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746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  <w:r w:rsidRPr="00780D54">
        <w:rPr>
          <w:rFonts w:ascii="Arial" w:hAnsi="Arial" w:cs="Arial"/>
          <w:b/>
          <w:i/>
          <w:sz w:val="22"/>
          <w:szCs w:val="22"/>
        </w:rPr>
        <w:t>CARTA DE JUSTIFICACIÓN</w:t>
      </w:r>
    </w:p>
    <w:p w:rsidR="00121746" w:rsidRPr="00780D54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Pr="00121746" w:rsidRDefault="0036592F" w:rsidP="00121746">
      <w:pPr>
        <w:pStyle w:val="Prrafodelista"/>
        <w:jc w:val="righ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San Salvador, 20 de mayo</w:t>
      </w:r>
      <w:r w:rsidR="00C16B2F">
        <w:rPr>
          <w:rFonts w:ascii="Arial" w:hAnsi="Arial" w:cs="Arial"/>
          <w:i/>
          <w:sz w:val="22"/>
          <w:szCs w:val="22"/>
        </w:rPr>
        <w:t xml:space="preserve"> de 201</w:t>
      </w:r>
      <w:r>
        <w:rPr>
          <w:rFonts w:ascii="Arial" w:hAnsi="Arial" w:cs="Arial"/>
          <w:i/>
          <w:sz w:val="22"/>
          <w:szCs w:val="22"/>
        </w:rPr>
        <w:t>9</w:t>
      </w:r>
      <w:r w:rsidR="00121746" w:rsidRPr="00121746">
        <w:rPr>
          <w:rFonts w:ascii="Arial" w:hAnsi="Arial" w:cs="Arial"/>
          <w:i/>
          <w:sz w:val="22"/>
          <w:szCs w:val="22"/>
        </w:rPr>
        <w:t>.</w:t>
      </w: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Estimados ciudadanos y ciudadanas:</w:t>
      </w: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6C16E2" w:rsidRDefault="006C16E2" w:rsidP="006C16E2">
      <w:pPr>
        <w:pStyle w:val="Prrafodelista"/>
        <w:ind w:right="-234"/>
        <w:jc w:val="both"/>
        <w:rPr>
          <w:rFonts w:ascii="Arial" w:hAnsi="Arial" w:cs="Arial"/>
          <w:sz w:val="22"/>
          <w:szCs w:val="22"/>
        </w:rPr>
      </w:pPr>
      <w:r w:rsidRPr="006C16E2">
        <w:rPr>
          <w:rFonts w:ascii="Arial" w:hAnsi="Arial" w:cs="Arial"/>
          <w:sz w:val="22"/>
          <w:szCs w:val="22"/>
        </w:rPr>
        <w:t>El Ministerio de Turismo, por este medio</w:t>
      </w:r>
      <w:r>
        <w:rPr>
          <w:rFonts w:ascii="Arial" w:hAnsi="Arial" w:cs="Arial"/>
          <w:sz w:val="22"/>
          <w:szCs w:val="22"/>
        </w:rPr>
        <w:t xml:space="preserve"> hace de su conocimiento que la información  correspondiente</w:t>
      </w:r>
      <w:r w:rsidRPr="006C16E2">
        <w:rPr>
          <w:rFonts w:ascii="Arial" w:hAnsi="Arial" w:cs="Arial"/>
          <w:sz w:val="22"/>
          <w:szCs w:val="22"/>
        </w:rPr>
        <w:t xml:space="preserve"> al Art. 10 literal 25 de la Ley de Acceso a la </w:t>
      </w:r>
      <w:r>
        <w:rPr>
          <w:rFonts w:ascii="Arial" w:hAnsi="Arial" w:cs="Arial"/>
          <w:sz w:val="22"/>
          <w:szCs w:val="22"/>
        </w:rPr>
        <w:t>Infor</w:t>
      </w:r>
      <w:r w:rsidRPr="006C16E2">
        <w:rPr>
          <w:rFonts w:ascii="Arial" w:hAnsi="Arial" w:cs="Arial"/>
          <w:sz w:val="22"/>
          <w:szCs w:val="22"/>
        </w:rPr>
        <w:t>mación Pública,</w:t>
      </w:r>
      <w:r>
        <w:rPr>
          <w:rFonts w:ascii="Arial" w:hAnsi="Arial" w:cs="Arial"/>
          <w:sz w:val="22"/>
          <w:szCs w:val="22"/>
        </w:rPr>
        <w:t xml:space="preserve"> re</w:t>
      </w:r>
      <w:r w:rsidRPr="006C16E2">
        <w:rPr>
          <w:rFonts w:ascii="Arial" w:hAnsi="Arial" w:cs="Arial"/>
          <w:sz w:val="22"/>
          <w:szCs w:val="22"/>
        </w:rPr>
        <w:t>lacionado a que los órganos colegiados deberán hacer públicas sus actas de sesiones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ordinarias y extraordinarias en lo que corresponda a temas de presupuesto, administración,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cualquier otro que se estime conveniente, no se encuentra disponible en el Portal de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Gobierno Abierto, por no ser competencia de esta Cartera de Estado.</w:t>
      </w:r>
    </w:p>
    <w:p w:rsidR="006C16E2" w:rsidRDefault="006C16E2" w:rsidP="006C16E2">
      <w:pPr>
        <w:pStyle w:val="Prrafodelista"/>
        <w:rPr>
          <w:rFonts w:ascii="Arial" w:hAnsi="Arial" w:cs="Arial"/>
          <w:sz w:val="22"/>
          <w:szCs w:val="22"/>
        </w:rPr>
      </w:pPr>
    </w:p>
    <w:p w:rsidR="006C16E2" w:rsidRDefault="006C16E2" w:rsidP="006C16E2">
      <w:pPr>
        <w:pStyle w:val="Prrafodelista"/>
        <w:ind w:right="-283"/>
        <w:jc w:val="both"/>
        <w:rPr>
          <w:rFonts w:ascii="Arial" w:hAnsi="Arial" w:cs="Arial"/>
          <w:sz w:val="22"/>
          <w:szCs w:val="22"/>
        </w:rPr>
      </w:pPr>
      <w:r w:rsidRPr="006C16E2">
        <w:rPr>
          <w:rFonts w:ascii="Arial" w:hAnsi="Arial" w:cs="Arial"/>
          <w:sz w:val="22"/>
          <w:szCs w:val="22"/>
        </w:rPr>
        <w:t>De conformidad al Art.15 del Reglamento Interno del Órgano Ejecutivo, los Ministros serán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superiores jerárquicos de funcionarios y empleados de sus respectivas Secretarías, por lo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tanto la Secretaría de Estado en el ramo de turismo es dirigida por órgano unipersonal y no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depende a un órgano colegiado, siendo la máxima autoridad el Ministro o Viceministro, por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lo tanto la información es inexistente.</w:t>
      </w:r>
    </w:p>
    <w:p w:rsidR="006C16E2" w:rsidRDefault="006C16E2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C53615" w:rsidRDefault="00C53615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 me suscribo,</w:t>
      </w:r>
      <w:bookmarkStart w:id="0" w:name="_GoBack"/>
      <w:bookmarkEnd w:id="0"/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6C16E2" w:rsidP="00121746">
      <w:pPr>
        <w:ind w:firstLine="708"/>
        <w:rPr>
          <w:rFonts w:ascii="Arial" w:hAnsi="Arial" w:cs="Arial"/>
          <w:i/>
          <w:sz w:val="22"/>
          <w:szCs w:val="22"/>
        </w:rPr>
      </w:pPr>
      <w:r w:rsidRPr="00121746">
        <w:rPr>
          <w:rFonts w:ascii="Arial" w:hAnsi="Arial" w:cs="Arial"/>
          <w:noProof/>
          <w:sz w:val="22"/>
          <w:lang w:eastAsia="es-SV"/>
        </w:rPr>
        <w:drawing>
          <wp:anchor distT="0" distB="0" distL="114300" distR="114300" simplePos="0" relativeHeight="251659264" behindDoc="1" locked="0" layoutInCell="1" allowOverlap="1" wp14:anchorId="27256EC7" wp14:editId="62179B76">
            <wp:simplePos x="0" y="0"/>
            <wp:positionH relativeFrom="column">
              <wp:posOffset>1920240</wp:posOffset>
            </wp:positionH>
            <wp:positionV relativeFrom="paragraph">
              <wp:posOffset>159385</wp:posOffset>
            </wp:positionV>
            <wp:extent cx="3430905" cy="12382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746" w:rsidRPr="00BF7DA9">
        <w:rPr>
          <w:rFonts w:ascii="Arial" w:hAnsi="Arial" w:cs="Arial"/>
          <w:sz w:val="22"/>
          <w:szCs w:val="22"/>
        </w:rPr>
        <w:t xml:space="preserve">       </w:t>
      </w:r>
      <w:r w:rsidR="00121746">
        <w:rPr>
          <w:rFonts w:ascii="Arial" w:hAnsi="Arial" w:cs="Arial"/>
          <w:sz w:val="22"/>
          <w:szCs w:val="22"/>
        </w:rPr>
        <w:tab/>
      </w:r>
      <w:r w:rsidR="00121746">
        <w:rPr>
          <w:rFonts w:ascii="Arial" w:hAnsi="Arial" w:cs="Arial"/>
          <w:sz w:val="22"/>
          <w:szCs w:val="22"/>
        </w:rPr>
        <w:tab/>
      </w:r>
      <w:r w:rsidR="00121746">
        <w:rPr>
          <w:rFonts w:ascii="Arial" w:hAnsi="Arial" w:cs="Arial"/>
          <w:sz w:val="22"/>
          <w:szCs w:val="22"/>
        </w:rPr>
        <w:tab/>
      </w:r>
      <w:r w:rsidR="00121746">
        <w:rPr>
          <w:rFonts w:ascii="Arial" w:hAnsi="Arial" w:cs="Arial"/>
          <w:sz w:val="22"/>
          <w:szCs w:val="22"/>
        </w:rPr>
        <w:tab/>
      </w:r>
    </w:p>
    <w:p w:rsidR="00121746" w:rsidRDefault="00121746" w:rsidP="00121746">
      <w:pPr>
        <w:tabs>
          <w:tab w:val="left" w:pos="2985"/>
        </w:tabs>
        <w:jc w:val="both"/>
      </w:pPr>
      <w:r>
        <w:tab/>
      </w: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</w:t>
      </w:r>
    </w:p>
    <w:p w:rsidR="004D684E" w:rsidRDefault="004D684E"/>
    <w:sectPr w:rsidR="004D684E" w:rsidSect="006C16E2">
      <w:headerReference w:type="default" r:id="rId7"/>
      <w:footerReference w:type="default" r:id="rId8"/>
      <w:pgSz w:w="12240" w:h="15840" w:code="1"/>
      <w:pgMar w:top="1417" w:right="1608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FF2" w:rsidRDefault="00DD2FF2" w:rsidP="00CA4DF9">
      <w:r>
        <w:separator/>
      </w:r>
    </w:p>
  </w:endnote>
  <w:endnote w:type="continuationSeparator" w:id="0">
    <w:p w:rsidR="00DD2FF2" w:rsidRDefault="00DD2FF2" w:rsidP="00CA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 xml:space="preserve">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 xml:space="preserve">Alameda Dr. Manuel Enrique Araujo y Pasaje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>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FF2" w:rsidRDefault="00DD2FF2" w:rsidP="00CA4DF9">
      <w:r>
        <w:separator/>
      </w:r>
    </w:p>
  </w:footnote>
  <w:footnote w:type="continuationSeparator" w:id="0">
    <w:p w:rsidR="00DD2FF2" w:rsidRDefault="00DD2FF2" w:rsidP="00CA4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CA4DF9" w:rsidRDefault="00CA4DF9" w:rsidP="00CA4DF9">
    <w:pPr>
      <w:pStyle w:val="Encabezado"/>
      <w:tabs>
        <w:tab w:val="right" w:pos="9180"/>
      </w:tabs>
      <w:rPr>
        <w:lang w:val="es-MX"/>
      </w:rPr>
    </w:pPr>
  </w:p>
  <w:p w:rsidR="00CA4DF9" w:rsidRDefault="0036592F" w:rsidP="00CA4DF9">
    <w:pPr>
      <w:pStyle w:val="Encabezado"/>
      <w:tabs>
        <w:tab w:val="right" w:pos="9180"/>
      </w:tabs>
      <w:ind w:left="7080"/>
    </w:pPr>
    <w:r w:rsidRPr="0036592F">
      <w:rPr>
        <w:noProof/>
        <w:lang w:eastAsia="es-SV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241300</wp:posOffset>
          </wp:positionV>
          <wp:extent cx="1704975" cy="567055"/>
          <wp:effectExtent l="0" t="0" r="0" b="4445"/>
          <wp:wrapThrough wrapText="bothSides">
            <wp:wrapPolygon edited="0">
              <wp:start x="483" y="0"/>
              <wp:lineTo x="483" y="21044"/>
              <wp:lineTo x="21238" y="21044"/>
              <wp:lineTo x="20755" y="4354"/>
              <wp:lineTo x="20031" y="0"/>
              <wp:lineTo x="483" y="0"/>
            </wp:wrapPolygon>
          </wp:wrapThrough>
          <wp:docPr id="1" name="Imagen 1" descr="C:\Users\gdcaceres\OneDrive - mitur\Email attachments from Flow\Logo Mitur Oficial 2017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dcaceres\OneDrive - mitur\Email attachments from Flow\Logo Mitur Oficial 2017 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DF9">
      <w:tab/>
      <w:t xml:space="preserve">                                                                                                                                            </w:t>
    </w:r>
    <w:r w:rsidR="00CA4DF9"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 w:rsidR="00CA4DF9">
      <w:rPr>
        <w:rFonts w:ascii="Lucida Calligraphy" w:hAnsi="Lucida Calligraphy" w:cs="Arial"/>
        <w:i/>
        <w:noProof/>
        <w:sz w:val="20"/>
        <w:szCs w:val="20"/>
        <w:lang w:eastAsia="es-SV"/>
      </w:rPr>
      <w:drawing>
        <wp:inline distT="0" distB="0" distL="0" distR="0" wp14:anchorId="57765CB1" wp14:editId="72CECC70">
          <wp:extent cx="859156" cy="781050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A4DF9"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F9"/>
    <w:rsid w:val="00121746"/>
    <w:rsid w:val="0014327C"/>
    <w:rsid w:val="00246ECB"/>
    <w:rsid w:val="0036592F"/>
    <w:rsid w:val="003F23DF"/>
    <w:rsid w:val="004D684E"/>
    <w:rsid w:val="004F1B78"/>
    <w:rsid w:val="00641A35"/>
    <w:rsid w:val="006C16E2"/>
    <w:rsid w:val="007B479C"/>
    <w:rsid w:val="00804AC4"/>
    <w:rsid w:val="009E7132"/>
    <w:rsid w:val="00BF2A87"/>
    <w:rsid w:val="00C16B2F"/>
    <w:rsid w:val="00C213C5"/>
    <w:rsid w:val="00C40ED3"/>
    <w:rsid w:val="00C53615"/>
    <w:rsid w:val="00C61374"/>
    <w:rsid w:val="00CA4DF9"/>
    <w:rsid w:val="00DD2FF2"/>
    <w:rsid w:val="00E005CE"/>
    <w:rsid w:val="00F5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506356-73C6-4700-AF6B-8D7914A3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Prrafodelista">
    <w:name w:val="List Paragraph"/>
    <w:basedOn w:val="Normal"/>
    <w:uiPriority w:val="34"/>
    <w:qFormat/>
    <w:rsid w:val="00BF2A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361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16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6E2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Marisol Campos de Cáceres</dc:creator>
  <cp:keywords/>
  <dc:description/>
  <cp:lastModifiedBy>Glenda Marisol Campos de Cáceres</cp:lastModifiedBy>
  <cp:revision>3</cp:revision>
  <cp:lastPrinted>2017-09-12T14:17:00Z</cp:lastPrinted>
  <dcterms:created xsi:type="dcterms:W3CDTF">2019-05-20T16:47:00Z</dcterms:created>
  <dcterms:modified xsi:type="dcterms:W3CDTF">2019-05-20T16:48:00Z</dcterms:modified>
</cp:coreProperties>
</file>