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B104CB" w:rsidRPr="00FB215B" w:rsidRDefault="00B104CB" w:rsidP="00B104CB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</w:p>
    <w:p w:rsidR="00B104CB" w:rsidRPr="00FB215B" w:rsidRDefault="00B104CB" w:rsidP="00B104CB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Resolución de Entrega de Información.</w:t>
      </w:r>
    </w:p>
    <w:p w:rsidR="00B104CB" w:rsidRPr="00FB215B" w:rsidRDefault="00B104CB" w:rsidP="00B104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>
        <w:rPr>
          <w:rFonts w:ascii="Times New Roman" w:hAnsi="Times New Roman" w:cs="Times New Roman"/>
          <w:b/>
          <w:sz w:val="24"/>
          <w:szCs w:val="24"/>
        </w:rPr>
        <w:t>- No.042</w:t>
      </w:r>
      <w:r w:rsidRPr="00FB215B">
        <w:rPr>
          <w:rFonts w:ascii="Times New Roman" w:hAnsi="Times New Roman" w:cs="Times New Roman"/>
          <w:b/>
          <w:sz w:val="24"/>
          <w:szCs w:val="24"/>
        </w:rPr>
        <w:t>/2018</w:t>
      </w:r>
    </w:p>
    <w:p w:rsidR="00B104CB" w:rsidRPr="00FB215B" w:rsidRDefault="00B104CB" w:rsidP="00B104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San Salvador, a las</w:t>
      </w:r>
      <w:r w:rsidR="00A77DBC">
        <w:rPr>
          <w:rFonts w:ascii="Times New Roman" w:hAnsi="Times New Roman" w:cs="Times New Roman"/>
        </w:rPr>
        <w:t xml:space="preserve"> once</w:t>
      </w:r>
      <w:r>
        <w:rPr>
          <w:rFonts w:ascii="Times New Roman" w:hAnsi="Times New Roman" w:cs="Times New Roman"/>
        </w:rPr>
        <w:t xml:space="preserve"> horas</w:t>
      </w:r>
      <w:r w:rsidRPr="00FB21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 quince minutos del día cinco de octubre</w:t>
      </w:r>
      <w:r w:rsidRPr="00FB215B">
        <w:rPr>
          <w:rFonts w:ascii="Times New Roman" w:hAnsi="Times New Roman" w:cs="Times New Roman"/>
        </w:rPr>
        <w:t xml:space="preserve"> de dos mil dieciocho, el Ministerio de Turismo, luego de haber recibido y admitido la </w:t>
      </w:r>
      <w:r>
        <w:rPr>
          <w:rFonts w:ascii="Times New Roman" w:hAnsi="Times New Roman" w:cs="Times New Roman"/>
        </w:rPr>
        <w:t>solicitud de información</w:t>
      </w:r>
      <w:r w:rsidRPr="00FB215B">
        <w:rPr>
          <w:rFonts w:ascii="Times New Roman" w:hAnsi="Times New Roman" w:cs="Times New Roman"/>
        </w:rPr>
        <w:t xml:space="preserve"> respecto a:</w:t>
      </w: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B104CB" w:rsidRPr="00B104CB" w:rsidRDefault="00B104CB" w:rsidP="00B104CB">
      <w:pPr>
        <w:pStyle w:val="Prrafodelista"/>
        <w:numPr>
          <w:ilvl w:val="0"/>
          <w:numId w:val="9"/>
        </w:numPr>
        <w:tabs>
          <w:tab w:val="left" w:pos="851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  <w:r w:rsidRPr="00B104CB">
        <w:rPr>
          <w:rFonts w:ascii="Times New Roman" w:hAnsi="Times New Roman" w:cs="Times New Roman"/>
          <w:b/>
          <w:lang w:val="es-SV"/>
        </w:rPr>
        <w:t xml:space="preserve">Estadísticas sobre los ingresos que genera el turismo sostenible en la zona costera de la playa El </w:t>
      </w:r>
      <w:r w:rsidR="00F12558" w:rsidRPr="00B104CB">
        <w:rPr>
          <w:rFonts w:ascii="Times New Roman" w:hAnsi="Times New Roman" w:cs="Times New Roman"/>
          <w:b/>
          <w:lang w:val="es-SV"/>
        </w:rPr>
        <w:t>Majagual</w:t>
      </w:r>
      <w:r w:rsidR="00F12558">
        <w:rPr>
          <w:rFonts w:ascii="Times New Roman" w:hAnsi="Times New Roman" w:cs="Times New Roman"/>
          <w:b/>
          <w:lang w:val="es-SV"/>
        </w:rPr>
        <w:t>,</w:t>
      </w:r>
      <w:r w:rsidRPr="00B104CB">
        <w:rPr>
          <w:rFonts w:ascii="Times New Roman" w:hAnsi="Times New Roman" w:cs="Times New Roman"/>
          <w:b/>
          <w:lang w:val="es-SV"/>
        </w:rPr>
        <w:t xml:space="preserve"> El Tunco y Sunzal o de manera general.</w:t>
      </w:r>
    </w:p>
    <w:p w:rsidR="00B104CB" w:rsidRPr="00B104CB" w:rsidRDefault="00B104CB" w:rsidP="00B104CB">
      <w:pPr>
        <w:pStyle w:val="Prrafodelista"/>
        <w:numPr>
          <w:ilvl w:val="0"/>
          <w:numId w:val="9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  <w:r w:rsidRPr="00B104CB">
        <w:rPr>
          <w:rFonts w:ascii="Times New Roman" w:hAnsi="Times New Roman" w:cs="Times New Roman"/>
          <w:b/>
          <w:lang w:val="es-SV"/>
        </w:rPr>
        <w:t>Indicadores usados para verificar la rentabilidad e</w:t>
      </w:r>
      <w:r w:rsidR="00F12558">
        <w:rPr>
          <w:rFonts w:ascii="Times New Roman" w:hAnsi="Times New Roman" w:cs="Times New Roman"/>
          <w:b/>
          <w:lang w:val="es-SV"/>
        </w:rPr>
        <w:t>conómica del turismo sostenible.</w:t>
      </w:r>
    </w:p>
    <w:p w:rsidR="00B104CB" w:rsidRPr="00B104CB" w:rsidRDefault="00B104CB" w:rsidP="00B104CB">
      <w:pPr>
        <w:pStyle w:val="Prrafodelista"/>
        <w:numPr>
          <w:ilvl w:val="0"/>
          <w:numId w:val="9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  <w:r w:rsidRPr="00B104CB">
        <w:rPr>
          <w:rFonts w:ascii="Times New Roman" w:hAnsi="Times New Roman" w:cs="Times New Roman"/>
          <w:b/>
          <w:lang w:val="es-SV"/>
        </w:rPr>
        <w:t xml:space="preserve">Información sobre </w:t>
      </w:r>
      <w:r>
        <w:rPr>
          <w:rFonts w:ascii="Times New Roman" w:hAnsi="Times New Roman" w:cs="Times New Roman"/>
          <w:b/>
          <w:lang w:val="es-SV"/>
        </w:rPr>
        <w:t>F</w:t>
      </w:r>
      <w:r w:rsidRPr="00B104CB">
        <w:rPr>
          <w:rFonts w:ascii="Times New Roman" w:hAnsi="Times New Roman" w:cs="Times New Roman"/>
          <w:b/>
          <w:lang w:val="es-SV"/>
        </w:rPr>
        <w:t>omilenio</w:t>
      </w:r>
      <w:r w:rsidR="00F12558">
        <w:rPr>
          <w:rFonts w:ascii="Times New Roman" w:hAnsi="Times New Roman" w:cs="Times New Roman"/>
          <w:b/>
          <w:lang w:val="es-SV"/>
        </w:rPr>
        <w:t>.</w:t>
      </w:r>
      <w:r w:rsidRPr="00B104CB">
        <w:rPr>
          <w:rFonts w:ascii="Times New Roman" w:hAnsi="Times New Roman" w:cs="Times New Roman"/>
          <w:b/>
          <w:lang w:val="es-SV"/>
        </w:rPr>
        <w:t xml:space="preserve"> </w:t>
      </w:r>
    </w:p>
    <w:p w:rsidR="00B104CB" w:rsidRPr="00B104CB" w:rsidRDefault="00B104CB" w:rsidP="00B104CB">
      <w:pPr>
        <w:pStyle w:val="Prrafodelista"/>
        <w:numPr>
          <w:ilvl w:val="0"/>
          <w:numId w:val="9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  <w:r w:rsidRPr="00B104CB">
        <w:rPr>
          <w:rFonts w:ascii="Times New Roman" w:hAnsi="Times New Roman" w:cs="Times New Roman"/>
          <w:b/>
          <w:lang w:val="es-SV"/>
        </w:rPr>
        <w:t xml:space="preserve">Estadísticas sobre el ingreso de turistas al país </w:t>
      </w:r>
      <w:r w:rsidR="00F12558">
        <w:rPr>
          <w:rFonts w:ascii="Times New Roman" w:hAnsi="Times New Roman" w:cs="Times New Roman"/>
          <w:b/>
          <w:lang w:val="es-SV"/>
        </w:rPr>
        <w:t>desde el año 2015 a 2018.</w:t>
      </w:r>
    </w:p>
    <w:p w:rsidR="00B104CB" w:rsidRPr="00B104CB" w:rsidRDefault="00B104CB" w:rsidP="00B104CB">
      <w:pPr>
        <w:pStyle w:val="Prrafodelista"/>
        <w:numPr>
          <w:ilvl w:val="0"/>
          <w:numId w:val="9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  <w:r w:rsidRPr="00B104CB">
        <w:rPr>
          <w:rFonts w:ascii="Times New Roman" w:hAnsi="Times New Roman" w:cs="Times New Roman"/>
          <w:b/>
          <w:lang w:val="es-SV"/>
        </w:rPr>
        <w:t>Información sobre los proyectos del BID en la playa El Majahual, El Tunco y Sunzal</w:t>
      </w:r>
      <w:r w:rsidR="00F12558">
        <w:rPr>
          <w:rFonts w:ascii="Times New Roman" w:hAnsi="Times New Roman" w:cs="Times New Roman"/>
          <w:b/>
          <w:lang w:val="es-SV"/>
        </w:rPr>
        <w:t>.</w:t>
      </w:r>
    </w:p>
    <w:p w:rsidR="00B104CB" w:rsidRPr="00B104CB" w:rsidRDefault="00B104CB" w:rsidP="00B104CB">
      <w:pPr>
        <w:pStyle w:val="Prrafodelista"/>
        <w:numPr>
          <w:ilvl w:val="0"/>
          <w:numId w:val="9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  <w:r w:rsidRPr="00B104CB">
        <w:rPr>
          <w:rFonts w:ascii="Times New Roman" w:hAnsi="Times New Roman" w:cs="Times New Roman"/>
          <w:b/>
          <w:lang w:val="es-SV"/>
        </w:rPr>
        <w:t>Información sobre el proyecto: Escuela de Capacitación Turística</w:t>
      </w:r>
      <w:r w:rsidR="00F12558">
        <w:rPr>
          <w:rFonts w:ascii="Times New Roman" w:hAnsi="Times New Roman" w:cs="Times New Roman"/>
          <w:b/>
          <w:lang w:val="es-SV"/>
        </w:rPr>
        <w:t>.</w:t>
      </w:r>
      <w:r w:rsidRPr="00B104CB">
        <w:rPr>
          <w:rFonts w:ascii="Times New Roman" w:hAnsi="Times New Roman" w:cs="Times New Roman"/>
          <w:b/>
          <w:lang w:val="es-SV"/>
        </w:rPr>
        <w:t xml:space="preserve"> </w:t>
      </w:r>
    </w:p>
    <w:p w:rsidR="00B104CB" w:rsidRPr="00B104CB" w:rsidRDefault="00B104CB" w:rsidP="00B104CB">
      <w:pPr>
        <w:pStyle w:val="Prrafodelista"/>
        <w:numPr>
          <w:ilvl w:val="0"/>
          <w:numId w:val="9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  <w:r w:rsidRPr="00B104CB">
        <w:rPr>
          <w:rFonts w:ascii="Times New Roman" w:hAnsi="Times New Roman" w:cs="Times New Roman"/>
          <w:b/>
          <w:lang w:val="es-SV"/>
        </w:rPr>
        <w:t>Retos que tiene el Ministerio de Turismo para implementar el turismo sostenible</w:t>
      </w:r>
      <w:r w:rsidR="00F12558">
        <w:rPr>
          <w:rFonts w:ascii="Times New Roman" w:hAnsi="Times New Roman" w:cs="Times New Roman"/>
          <w:b/>
          <w:lang w:val="es-SV"/>
        </w:rPr>
        <w:t>.</w:t>
      </w:r>
    </w:p>
    <w:p w:rsidR="00B104CB" w:rsidRP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lang w:val="es-SV"/>
        </w:rPr>
      </w:pP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</w:t>
      </w:r>
      <w:r w:rsidR="00441BFE">
        <w:rPr>
          <w:rFonts w:ascii="Times New Roman" w:hAnsi="Times New Roman" w:cs="Times New Roman"/>
        </w:rPr>
        <w:t xml:space="preserve"> (UAIP) </w:t>
      </w:r>
      <w:r w:rsidRPr="00FB215B">
        <w:rPr>
          <w:rFonts w:ascii="Times New Roman" w:hAnsi="Times New Roman" w:cs="Times New Roman"/>
        </w:rPr>
        <w:t>de esta dependencia por parte de</w:t>
      </w:r>
      <w:r w:rsidR="001C0B21">
        <w:rPr>
          <w:rFonts w:ascii="Times New Roman" w:hAnsi="Times New Roman" w:cs="Times New Roman"/>
        </w:rPr>
        <w:t xml:space="preserve"> </w:t>
      </w:r>
      <w:r w:rsidR="001C0B21" w:rsidRPr="001C0B21">
        <w:rPr>
          <w:rFonts w:ascii="Times New Roman" w:hAnsi="Times New Roman" w:cs="Times New Roman"/>
          <w:highlight w:val="black"/>
        </w:rPr>
        <w:t>xxxxxxxxxxxxxxxxxxxx</w:t>
      </w:r>
      <w:r w:rsidRPr="00FB215B">
        <w:rPr>
          <w:rFonts w:ascii="Times New Roman" w:hAnsi="Times New Roman" w:cs="Times New Roman"/>
        </w:rPr>
        <w:t xml:space="preserve">, con </w:t>
      </w:r>
      <w:r>
        <w:rPr>
          <w:rFonts w:ascii="Times New Roman" w:hAnsi="Times New Roman" w:cs="Times New Roman"/>
        </w:rPr>
        <w:t xml:space="preserve">Documento Único de Identidad </w:t>
      </w:r>
      <w:r w:rsidRPr="00FB215B">
        <w:rPr>
          <w:rFonts w:ascii="Times New Roman" w:hAnsi="Times New Roman" w:cs="Times New Roman"/>
        </w:rPr>
        <w:t>número</w:t>
      </w:r>
      <w:r>
        <w:rPr>
          <w:rFonts w:ascii="Times New Roman" w:hAnsi="Times New Roman" w:cs="Times New Roman"/>
        </w:rPr>
        <w:t xml:space="preserve"> </w:t>
      </w:r>
      <w:r w:rsidR="001C0B21" w:rsidRPr="001C0B21">
        <w:rPr>
          <w:rFonts w:ascii="Times New Roman" w:hAnsi="Times New Roman" w:cs="Times New Roman"/>
          <w:highlight w:val="black"/>
        </w:rPr>
        <w:t>xxxxxxxxxxxxxxxxxxxxx</w:t>
      </w:r>
      <w:r w:rsidRPr="001C0B21">
        <w:rPr>
          <w:rFonts w:ascii="Times New Roman" w:hAnsi="Times New Roman" w:cs="Times New Roman"/>
          <w:highlight w:val="black"/>
        </w:rPr>
        <w:t>,</w:t>
      </w:r>
      <w:r>
        <w:rPr>
          <w:rFonts w:ascii="Times New Roman" w:hAnsi="Times New Roman" w:cs="Times New Roman"/>
        </w:rPr>
        <w:t xml:space="preserve"> </w:t>
      </w:r>
      <w:r w:rsidRPr="00FB215B">
        <w:rPr>
          <w:rFonts w:ascii="Times New Roman" w:hAnsi="Times New Roman" w:cs="Times New Roman"/>
        </w:rPr>
        <w:t xml:space="preserve">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 </w:t>
      </w: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B104CB" w:rsidRPr="00F12558" w:rsidRDefault="00B104CB" w:rsidP="00B104CB">
      <w:pPr>
        <w:pStyle w:val="Prrafodelista"/>
        <w:numPr>
          <w:ilvl w:val="0"/>
          <w:numId w:val="2"/>
        </w:numPr>
        <w:tabs>
          <w:tab w:val="left" w:pos="993"/>
        </w:tabs>
        <w:spacing w:before="120" w:after="120" w:line="120" w:lineRule="atLeast"/>
        <w:ind w:left="1072"/>
        <w:jc w:val="both"/>
        <w:rPr>
          <w:rFonts w:ascii="Times New Roman" w:hAnsi="Times New Roman" w:cs="Times New Roman"/>
          <w:b/>
        </w:rPr>
      </w:pPr>
      <w:r w:rsidRPr="00531DF5">
        <w:rPr>
          <w:rFonts w:ascii="Times New Roman" w:hAnsi="Times New Roman" w:cs="Times New Roman"/>
        </w:rPr>
        <w:t xml:space="preserve"> </w:t>
      </w:r>
      <w:r w:rsidRPr="00103E65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F12558" w:rsidRPr="00F12558" w:rsidRDefault="00F12558" w:rsidP="00F12558">
      <w:pPr>
        <w:pStyle w:val="Prrafodelista"/>
        <w:tabs>
          <w:tab w:val="left" w:pos="993"/>
        </w:tabs>
        <w:spacing w:before="120" w:after="120" w:line="120" w:lineRule="atLeast"/>
        <w:ind w:left="1072"/>
        <w:jc w:val="both"/>
        <w:rPr>
          <w:rFonts w:ascii="Times New Roman" w:hAnsi="Times New Roman" w:cs="Times New Roman"/>
          <w:b/>
        </w:rPr>
      </w:pPr>
    </w:p>
    <w:p w:rsidR="00F12558" w:rsidRPr="00F12558" w:rsidRDefault="00F12558" w:rsidP="003A794A">
      <w:pPr>
        <w:pStyle w:val="Prrafodelista"/>
        <w:numPr>
          <w:ilvl w:val="0"/>
          <w:numId w:val="2"/>
        </w:numPr>
        <w:spacing w:before="120" w:after="120" w:line="120" w:lineRule="atLeast"/>
        <w:ind w:left="1072"/>
        <w:jc w:val="both"/>
        <w:rPr>
          <w:rFonts w:ascii="Times New Roman" w:hAnsi="Times New Roman" w:cs="Times New Roman"/>
        </w:rPr>
      </w:pPr>
      <w:r w:rsidRPr="00F12558">
        <w:rPr>
          <w:rFonts w:ascii="Times New Roman" w:hAnsi="Times New Roman" w:cs="Times New Roman"/>
        </w:rPr>
        <w:t>De acuerdo a la Ley de la Corporación Salvadoreña de Turismo (CORSATUR) en el Art.2 literal c), le compete llevar un censo estadístico conteniendo información sobre el inventario de atractivos e infraestructura nacional de la actividad turística y otra sobre el turismo interno e internacional.</w:t>
      </w:r>
    </w:p>
    <w:p w:rsidR="00B104CB" w:rsidRPr="00F12558" w:rsidRDefault="00B104CB" w:rsidP="00B104CB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</w:rPr>
      </w:pPr>
    </w:p>
    <w:p w:rsidR="00557EA5" w:rsidRDefault="00557EA5" w:rsidP="00557EA5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de acuerdo a la Ley de Acceso a la Información Pública, Art.68 Asistencia al solicitante</w:t>
      </w:r>
      <w:r w:rsidR="005F1196">
        <w:rPr>
          <w:rFonts w:ascii="Times New Roman" w:hAnsi="Times New Roman" w:cs="Times New Roman"/>
        </w:rPr>
        <w:t xml:space="preserve">, inciso segundo dice: </w:t>
      </w:r>
      <w:r>
        <w:rPr>
          <w:rFonts w:ascii="Times New Roman" w:hAnsi="Times New Roman" w:cs="Times New Roman"/>
        </w:rPr>
        <w:t xml:space="preserve">“Cuando una solicitud de información sea dirigida a un ente obligado distinto del competente, éste deberá informar al interesado la </w:t>
      </w:r>
      <w:r w:rsidR="005F1196">
        <w:rPr>
          <w:rFonts w:ascii="Times New Roman" w:hAnsi="Times New Roman" w:cs="Times New Roman"/>
        </w:rPr>
        <w:t>entidad a la que debe dirigirse”.</w:t>
      </w:r>
    </w:p>
    <w:p w:rsidR="00F12558" w:rsidRPr="00C562ED" w:rsidRDefault="00F12558" w:rsidP="00F12558">
      <w:pPr>
        <w:pStyle w:val="Prrafodelista"/>
        <w:tabs>
          <w:tab w:val="left" w:pos="1140"/>
        </w:tabs>
        <w:spacing w:before="120" w:after="120"/>
        <w:ind w:left="1069"/>
        <w:jc w:val="both"/>
        <w:rPr>
          <w:rFonts w:ascii="Times New Roman" w:hAnsi="Times New Roman" w:cs="Times New Roman"/>
        </w:rPr>
      </w:pPr>
    </w:p>
    <w:p w:rsidR="00B104CB" w:rsidRPr="00FB215B" w:rsidRDefault="00B104CB" w:rsidP="00B104CB">
      <w:pPr>
        <w:pStyle w:val="Prrafodelista"/>
        <w:tabs>
          <w:tab w:val="left" w:pos="3000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B104CB" w:rsidRDefault="00B104CB" w:rsidP="00B104CB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</w:t>
      </w:r>
      <w:r>
        <w:rPr>
          <w:rFonts w:ascii="Times New Roman" w:hAnsi="Times New Roman" w:cs="Times New Roman"/>
          <w:b/>
          <w:lang w:val="es-SV"/>
        </w:rPr>
        <w:t>SE RESUELVE:</w:t>
      </w:r>
    </w:p>
    <w:p w:rsidR="00B104CB" w:rsidRDefault="00B104CB" w:rsidP="00B104CB">
      <w:pPr>
        <w:pStyle w:val="Prrafodelista"/>
        <w:numPr>
          <w:ilvl w:val="0"/>
          <w:numId w:val="8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CB2646">
        <w:rPr>
          <w:rFonts w:ascii="Times New Roman" w:hAnsi="Times New Roman" w:cs="Times New Roman"/>
          <w:lang w:val="es-SV"/>
        </w:rPr>
        <w:t>Declárese procedente la solicitud de acceso a la información realizada por parte de</w:t>
      </w:r>
      <w:r>
        <w:rPr>
          <w:rFonts w:ascii="Times New Roman" w:hAnsi="Times New Roman" w:cs="Times New Roman"/>
          <w:lang w:val="es-SV"/>
        </w:rPr>
        <w:t xml:space="preserve"> la peticionaria</w:t>
      </w:r>
      <w:r w:rsidRPr="00CB2646">
        <w:rPr>
          <w:rFonts w:ascii="Times New Roman" w:hAnsi="Times New Roman" w:cs="Times New Roman"/>
          <w:lang w:val="es-SV"/>
        </w:rPr>
        <w:t>.</w:t>
      </w:r>
    </w:p>
    <w:p w:rsidR="001E7435" w:rsidRDefault="001E7435" w:rsidP="00B104CB">
      <w:pPr>
        <w:pStyle w:val="Prrafodelista"/>
        <w:numPr>
          <w:ilvl w:val="0"/>
          <w:numId w:val="8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 xml:space="preserve">Dar respuesta de manera parcial a los requerimientos de información y durante el plazo que se establece en el Art.71 de la Ley de Acceso a la Información Pública, de diez días hábiles después de la recepción de la solicitud, </w:t>
      </w:r>
      <w:r w:rsidR="005F1196">
        <w:rPr>
          <w:rFonts w:ascii="Times New Roman" w:hAnsi="Times New Roman" w:cs="Times New Roman"/>
          <w:lang w:val="es-SV"/>
        </w:rPr>
        <w:t>brindar el complemento de la información que es necesario gestionar ante las unidades correspondientes</w:t>
      </w:r>
      <w:r w:rsidR="00596E47">
        <w:rPr>
          <w:rFonts w:ascii="Times New Roman" w:hAnsi="Times New Roman" w:cs="Times New Roman"/>
          <w:lang w:val="es-SV"/>
        </w:rPr>
        <w:t xml:space="preserve"> por</w:t>
      </w:r>
      <w:r w:rsidR="005F1196">
        <w:rPr>
          <w:rFonts w:ascii="Times New Roman" w:hAnsi="Times New Roman" w:cs="Times New Roman"/>
          <w:lang w:val="es-SV"/>
        </w:rPr>
        <w:t xml:space="preserve"> parte de</w:t>
      </w:r>
      <w:r w:rsidR="00596E47">
        <w:rPr>
          <w:rFonts w:ascii="Times New Roman" w:hAnsi="Times New Roman" w:cs="Times New Roman"/>
          <w:lang w:val="es-SV"/>
        </w:rPr>
        <w:t xml:space="preserve"> la </w:t>
      </w:r>
      <w:r w:rsidR="00441BFE">
        <w:rPr>
          <w:rFonts w:ascii="Times New Roman" w:hAnsi="Times New Roman" w:cs="Times New Roman"/>
          <w:lang w:val="es-SV"/>
        </w:rPr>
        <w:t>UAIP.</w:t>
      </w:r>
    </w:p>
    <w:p w:rsidR="00F12558" w:rsidRPr="00F12558" w:rsidRDefault="00F12558" w:rsidP="00B23401">
      <w:pPr>
        <w:pStyle w:val="Prrafodelista"/>
        <w:numPr>
          <w:ilvl w:val="0"/>
          <w:numId w:val="8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F12558">
        <w:rPr>
          <w:rFonts w:ascii="Times New Roman" w:hAnsi="Times New Roman" w:cs="Times New Roman"/>
          <w:lang w:val="es-SV"/>
        </w:rPr>
        <w:lastRenderedPageBreak/>
        <w:t xml:space="preserve">Informar que las estadísticas de turismo son generadas por </w:t>
      </w:r>
      <w:r>
        <w:rPr>
          <w:rFonts w:ascii="Times New Roman" w:hAnsi="Times New Roman" w:cs="Times New Roman"/>
          <w:lang w:val="es-SV"/>
        </w:rPr>
        <w:t>CORSATUR, por l</w:t>
      </w:r>
      <w:r w:rsidR="00441BFE">
        <w:rPr>
          <w:rFonts w:ascii="Times New Roman" w:hAnsi="Times New Roman" w:cs="Times New Roman"/>
          <w:lang w:val="es-SV"/>
        </w:rPr>
        <w:t>o cual se detalla</w:t>
      </w:r>
      <w:r>
        <w:rPr>
          <w:rFonts w:ascii="Times New Roman" w:hAnsi="Times New Roman" w:cs="Times New Roman"/>
          <w:lang w:val="es-SV"/>
        </w:rPr>
        <w:t xml:space="preserve"> el contacto de</w:t>
      </w:r>
      <w:r w:rsidR="00441BFE">
        <w:rPr>
          <w:rFonts w:ascii="Times New Roman" w:hAnsi="Times New Roman" w:cs="Times New Roman"/>
          <w:lang w:val="es-SV"/>
        </w:rPr>
        <w:t xml:space="preserve"> la UAIP</w:t>
      </w:r>
      <w:r>
        <w:rPr>
          <w:rFonts w:ascii="Times New Roman" w:hAnsi="Times New Roman" w:cs="Times New Roman"/>
          <w:lang w:val="es-SV"/>
        </w:rPr>
        <w:t xml:space="preserve">, </w:t>
      </w:r>
      <w:r w:rsidR="005B169D">
        <w:rPr>
          <w:rFonts w:ascii="Times New Roman" w:hAnsi="Times New Roman" w:cs="Times New Roman"/>
          <w:lang w:val="es-SV"/>
        </w:rPr>
        <w:t xml:space="preserve">para que pueda solicitar </w:t>
      </w:r>
      <w:r w:rsidR="001E7435">
        <w:rPr>
          <w:rFonts w:ascii="Times New Roman" w:hAnsi="Times New Roman" w:cs="Times New Roman"/>
          <w:lang w:val="es-SV"/>
        </w:rPr>
        <w:t xml:space="preserve">información </w:t>
      </w:r>
      <w:r w:rsidR="005B169D">
        <w:rPr>
          <w:rFonts w:ascii="Times New Roman" w:hAnsi="Times New Roman" w:cs="Times New Roman"/>
          <w:lang w:val="es-SV"/>
        </w:rPr>
        <w:t xml:space="preserve">de </w:t>
      </w:r>
      <w:r>
        <w:rPr>
          <w:rFonts w:ascii="Times New Roman" w:hAnsi="Times New Roman" w:cs="Times New Roman"/>
          <w:lang w:val="es-SV"/>
        </w:rPr>
        <w:t xml:space="preserve">los requerimientos siguientes: </w:t>
      </w:r>
    </w:p>
    <w:p w:rsidR="00F12558" w:rsidRDefault="00F12558" w:rsidP="00F12558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lang w:val="es-SV"/>
        </w:rPr>
      </w:pPr>
    </w:p>
    <w:p w:rsidR="00F12558" w:rsidRDefault="00F12558" w:rsidP="00F12558">
      <w:pPr>
        <w:pStyle w:val="Prrafodelista"/>
        <w:numPr>
          <w:ilvl w:val="0"/>
          <w:numId w:val="9"/>
        </w:numPr>
        <w:tabs>
          <w:tab w:val="left" w:pos="851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  <w:r w:rsidRPr="00B104CB">
        <w:rPr>
          <w:rFonts w:ascii="Times New Roman" w:hAnsi="Times New Roman" w:cs="Times New Roman"/>
          <w:b/>
          <w:lang w:val="es-SV"/>
        </w:rPr>
        <w:t>Estadísticas sobre los ingresos que genera el turismo sostenible en la zona costera de la playa El Majagual</w:t>
      </w:r>
      <w:r>
        <w:rPr>
          <w:rFonts w:ascii="Times New Roman" w:hAnsi="Times New Roman" w:cs="Times New Roman"/>
          <w:b/>
          <w:lang w:val="es-SV"/>
        </w:rPr>
        <w:t>,</w:t>
      </w:r>
      <w:r w:rsidRPr="00B104CB">
        <w:rPr>
          <w:rFonts w:ascii="Times New Roman" w:hAnsi="Times New Roman" w:cs="Times New Roman"/>
          <w:b/>
          <w:lang w:val="es-SV"/>
        </w:rPr>
        <w:t xml:space="preserve"> El Tunco y Sunzal o de manera general.</w:t>
      </w:r>
    </w:p>
    <w:p w:rsidR="00F12558" w:rsidRPr="00B104CB" w:rsidRDefault="00F12558" w:rsidP="00F12558">
      <w:pPr>
        <w:pStyle w:val="Prrafodelista"/>
        <w:numPr>
          <w:ilvl w:val="0"/>
          <w:numId w:val="9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  <w:r w:rsidRPr="00B104CB">
        <w:rPr>
          <w:rFonts w:ascii="Times New Roman" w:hAnsi="Times New Roman" w:cs="Times New Roman"/>
          <w:b/>
          <w:lang w:val="es-SV"/>
        </w:rPr>
        <w:t>Indicadores usados para verificar la rentabilidad e</w:t>
      </w:r>
      <w:r>
        <w:rPr>
          <w:rFonts w:ascii="Times New Roman" w:hAnsi="Times New Roman" w:cs="Times New Roman"/>
          <w:b/>
          <w:lang w:val="es-SV"/>
        </w:rPr>
        <w:t>conómica del turismo sostenible.</w:t>
      </w:r>
    </w:p>
    <w:p w:rsidR="00F12558" w:rsidRDefault="00F12558" w:rsidP="00F12558">
      <w:pPr>
        <w:pStyle w:val="Prrafodelista"/>
        <w:numPr>
          <w:ilvl w:val="0"/>
          <w:numId w:val="9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  <w:r w:rsidRPr="00B104CB">
        <w:rPr>
          <w:rFonts w:ascii="Times New Roman" w:hAnsi="Times New Roman" w:cs="Times New Roman"/>
          <w:b/>
          <w:lang w:val="es-SV"/>
        </w:rPr>
        <w:t xml:space="preserve">Estadísticas sobre el ingreso de turistas al país </w:t>
      </w:r>
      <w:r>
        <w:rPr>
          <w:rFonts w:ascii="Times New Roman" w:hAnsi="Times New Roman" w:cs="Times New Roman"/>
          <w:b/>
          <w:lang w:val="es-SV"/>
        </w:rPr>
        <w:t>desde el año 2015 a 2018.</w:t>
      </w:r>
    </w:p>
    <w:p w:rsidR="00441BFE" w:rsidRDefault="00441BFE" w:rsidP="00441BFE">
      <w:p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</w:p>
    <w:p w:rsidR="00441BFE" w:rsidRDefault="00441BFE" w:rsidP="00441BFE">
      <w:p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>Siendo el contacto de la UAIP:</w:t>
      </w:r>
    </w:p>
    <w:p w:rsidR="00441BFE" w:rsidRDefault="00441BFE" w:rsidP="00441BFE">
      <w:p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>Ing. Juan Miranda.</w:t>
      </w:r>
    </w:p>
    <w:p w:rsidR="00441BFE" w:rsidRDefault="00441BFE" w:rsidP="00441BFE">
      <w:p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>Oficial de Información Ad honorem</w:t>
      </w:r>
    </w:p>
    <w:p w:rsidR="00441BFE" w:rsidRDefault="00441BFE" w:rsidP="00441BFE">
      <w:p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 xml:space="preserve">Correo electrónico: </w:t>
      </w:r>
      <w:hyperlink r:id="rId11" w:history="1">
        <w:r w:rsidRPr="00750378">
          <w:rPr>
            <w:rStyle w:val="Hipervnculo"/>
            <w:rFonts w:ascii="Times New Roman" w:hAnsi="Times New Roman" w:cs="Times New Roman"/>
            <w:lang w:val="es-SV"/>
          </w:rPr>
          <w:t>oficialdeinformacion@corsatur.gob.sv</w:t>
        </w:r>
      </w:hyperlink>
    </w:p>
    <w:p w:rsidR="00441BFE" w:rsidRDefault="00441BFE" w:rsidP="00441BFE">
      <w:p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 xml:space="preserve">Dirección: Alameda Dr. Manuel Enrique Araujo, Pje. Carbonel, Edificio Carbonel No.1 y 2, Colonia </w:t>
      </w:r>
      <w:r>
        <w:rPr>
          <w:rFonts w:ascii="Times New Roman" w:hAnsi="Times New Roman" w:cs="Times New Roman"/>
          <w:lang w:val="es-SV"/>
        </w:rPr>
        <w:tab/>
        <w:t>Roma, San Salvador.</w:t>
      </w:r>
    </w:p>
    <w:p w:rsidR="00441BFE" w:rsidRPr="00441BFE" w:rsidRDefault="00441BFE" w:rsidP="00441BFE">
      <w:p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  <w:r>
        <w:rPr>
          <w:rFonts w:ascii="Times New Roman" w:hAnsi="Times New Roman" w:cs="Times New Roman"/>
          <w:lang w:val="es-SV"/>
        </w:rPr>
        <w:tab/>
        <w:t>Teléfono: 2243-7835</w:t>
      </w:r>
    </w:p>
    <w:p w:rsidR="004A77A8" w:rsidRDefault="004A77A8" w:rsidP="004A77A8">
      <w:pPr>
        <w:pStyle w:val="Prrafodelista"/>
        <w:tabs>
          <w:tab w:val="left" w:pos="1140"/>
        </w:tabs>
        <w:spacing w:after="0" w:line="120" w:lineRule="atLeast"/>
        <w:ind w:left="1429"/>
        <w:jc w:val="both"/>
        <w:rPr>
          <w:rFonts w:ascii="Times New Roman" w:hAnsi="Times New Roman" w:cs="Times New Roman"/>
          <w:b/>
          <w:lang w:val="es-SV"/>
        </w:rPr>
      </w:pPr>
    </w:p>
    <w:p w:rsidR="005B169D" w:rsidRPr="004A77A8" w:rsidRDefault="005B169D" w:rsidP="005B169D">
      <w:pPr>
        <w:pStyle w:val="Prrafodelista"/>
        <w:numPr>
          <w:ilvl w:val="0"/>
          <w:numId w:val="8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  <w:r>
        <w:rPr>
          <w:rFonts w:ascii="Times New Roman" w:hAnsi="Times New Roman" w:cs="Times New Roman"/>
          <w:lang w:val="es-SV"/>
        </w:rPr>
        <w:t>Declarar inexistente la informaci</w:t>
      </w:r>
      <w:r w:rsidR="004A77A8">
        <w:rPr>
          <w:rFonts w:ascii="Times New Roman" w:hAnsi="Times New Roman" w:cs="Times New Roman"/>
          <w:lang w:val="es-SV"/>
        </w:rPr>
        <w:t>ón relacionada a Fomilenio.</w:t>
      </w:r>
    </w:p>
    <w:p w:rsidR="004A77A8" w:rsidRDefault="004A77A8" w:rsidP="005B169D">
      <w:pPr>
        <w:pStyle w:val="Prrafodelista"/>
        <w:numPr>
          <w:ilvl w:val="0"/>
          <w:numId w:val="8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 xml:space="preserve">Declarar inexistente la información sobre el proyecto: </w:t>
      </w:r>
      <w:r w:rsidRPr="004A77A8">
        <w:rPr>
          <w:rFonts w:ascii="Times New Roman" w:hAnsi="Times New Roman" w:cs="Times New Roman"/>
          <w:lang w:val="es-SV"/>
        </w:rPr>
        <w:t>Escuela de Capacitación Turística</w:t>
      </w:r>
      <w:r w:rsidR="00C16DA1">
        <w:rPr>
          <w:rFonts w:ascii="Times New Roman" w:hAnsi="Times New Roman" w:cs="Times New Roman"/>
          <w:lang w:val="es-SV"/>
        </w:rPr>
        <w:t xml:space="preserve"> (ESCATUR)</w:t>
      </w:r>
      <w:r>
        <w:rPr>
          <w:rFonts w:ascii="Times New Roman" w:hAnsi="Times New Roman" w:cs="Times New Roman"/>
          <w:lang w:val="es-SV"/>
        </w:rPr>
        <w:t xml:space="preserve"> y </w:t>
      </w:r>
      <w:r w:rsidR="00557EA5">
        <w:rPr>
          <w:rFonts w:ascii="Times New Roman" w:hAnsi="Times New Roman" w:cs="Times New Roman"/>
          <w:lang w:val="es-SV"/>
        </w:rPr>
        <w:t>orientar que es un esfuerzo</w:t>
      </w:r>
      <w:r w:rsidR="00C16DA1">
        <w:rPr>
          <w:rFonts w:ascii="Times New Roman" w:hAnsi="Times New Roman" w:cs="Times New Roman"/>
          <w:lang w:val="es-SV"/>
        </w:rPr>
        <w:t xml:space="preserve"> realizado por la Cámara Salvadoreña de Turismo (CASATUR) y la Agencia de los Estados Unidos para el D</w:t>
      </w:r>
      <w:r w:rsidR="00596E47">
        <w:rPr>
          <w:rFonts w:ascii="Times New Roman" w:hAnsi="Times New Roman" w:cs="Times New Roman"/>
          <w:lang w:val="es-SV"/>
        </w:rPr>
        <w:t>esarrollo Internacional (USAID) y</w:t>
      </w:r>
      <w:r w:rsidR="00C16DA1">
        <w:rPr>
          <w:rFonts w:ascii="Times New Roman" w:hAnsi="Times New Roman" w:cs="Times New Roman"/>
          <w:lang w:val="es-SV"/>
        </w:rPr>
        <w:t xml:space="preserve"> apoyado por CORSATUR</w:t>
      </w:r>
      <w:r w:rsidR="00596E47">
        <w:rPr>
          <w:rFonts w:ascii="Times New Roman" w:hAnsi="Times New Roman" w:cs="Times New Roman"/>
          <w:lang w:val="es-SV"/>
        </w:rPr>
        <w:t>, para obtener mayor información se le brinda el contacto de CASATUR, Dirección: 13 Calle Pte. No. 4007 entre 77 y 79 Av. Nte., Colonia Escalón; teléfono: 2132-0205.</w:t>
      </w:r>
    </w:p>
    <w:p w:rsidR="00A77DBC" w:rsidRDefault="00A77DBC" w:rsidP="00EE5522">
      <w:pPr>
        <w:pStyle w:val="Prrafodelista"/>
        <w:numPr>
          <w:ilvl w:val="0"/>
          <w:numId w:val="8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 xml:space="preserve">Que de acuerdo a la LAIP </w:t>
      </w:r>
      <w:r w:rsidR="005F1196">
        <w:rPr>
          <w:rFonts w:ascii="Times New Roman" w:hAnsi="Times New Roman" w:cs="Times New Roman"/>
          <w:lang w:val="es-SV"/>
        </w:rPr>
        <w:t>se cuenta con un</w:t>
      </w:r>
      <w:r>
        <w:rPr>
          <w:rFonts w:ascii="Times New Roman" w:hAnsi="Times New Roman" w:cs="Times New Roman"/>
          <w:lang w:val="es-SV"/>
        </w:rPr>
        <w:t xml:space="preserve"> plazo para dar respuesta hasta el dieciocho de octubre del corriente año, </w:t>
      </w:r>
      <w:r w:rsidR="005F1196">
        <w:rPr>
          <w:rFonts w:ascii="Times New Roman" w:hAnsi="Times New Roman" w:cs="Times New Roman"/>
          <w:lang w:val="es-SV"/>
        </w:rPr>
        <w:t>tiempo para completar la respuesta a los siguientes requerimientos de información</w:t>
      </w:r>
      <w:r w:rsidRPr="00A77DBC">
        <w:rPr>
          <w:rFonts w:ascii="Times New Roman" w:hAnsi="Times New Roman" w:cs="Times New Roman"/>
          <w:lang w:val="es-SV"/>
        </w:rPr>
        <w:t>:</w:t>
      </w:r>
    </w:p>
    <w:p w:rsidR="00A77DBC" w:rsidRDefault="00A77DBC" w:rsidP="00A77DBC">
      <w:pPr>
        <w:pStyle w:val="Prrafodelista"/>
        <w:tabs>
          <w:tab w:val="left" w:pos="1140"/>
        </w:tabs>
        <w:spacing w:after="0" w:line="120" w:lineRule="atLeast"/>
        <w:ind w:left="2149"/>
        <w:jc w:val="both"/>
        <w:rPr>
          <w:rFonts w:ascii="Times New Roman" w:hAnsi="Times New Roman" w:cs="Times New Roman"/>
          <w:lang w:val="es-SV"/>
        </w:rPr>
      </w:pPr>
    </w:p>
    <w:p w:rsidR="001E7435" w:rsidRDefault="00A77DBC" w:rsidP="00A77DBC">
      <w:pPr>
        <w:pStyle w:val="Prrafodelista"/>
        <w:numPr>
          <w:ilvl w:val="0"/>
          <w:numId w:val="11"/>
        </w:numPr>
        <w:tabs>
          <w:tab w:val="left" w:pos="1140"/>
        </w:tabs>
        <w:spacing w:after="0" w:line="120" w:lineRule="atLeast"/>
        <w:ind w:left="1134" w:firstLine="0"/>
        <w:jc w:val="both"/>
        <w:rPr>
          <w:rFonts w:ascii="Times New Roman" w:hAnsi="Times New Roman" w:cs="Times New Roman"/>
          <w:b/>
          <w:lang w:val="es-SV"/>
        </w:rPr>
      </w:pPr>
      <w:r w:rsidRPr="00B104CB">
        <w:rPr>
          <w:rFonts w:ascii="Times New Roman" w:hAnsi="Times New Roman" w:cs="Times New Roman"/>
          <w:b/>
          <w:lang w:val="es-SV"/>
        </w:rPr>
        <w:t>Información sobre los proyectos del BID en la playa El Majahual, El Tunco y Sunzal</w:t>
      </w:r>
      <w:r>
        <w:rPr>
          <w:rFonts w:ascii="Times New Roman" w:hAnsi="Times New Roman" w:cs="Times New Roman"/>
          <w:b/>
          <w:lang w:val="es-SV"/>
        </w:rPr>
        <w:t>.</w:t>
      </w:r>
    </w:p>
    <w:p w:rsidR="00F12558" w:rsidRPr="00A77DBC" w:rsidRDefault="00A77DBC" w:rsidP="003755D6">
      <w:pPr>
        <w:pStyle w:val="Prrafodelista"/>
        <w:numPr>
          <w:ilvl w:val="0"/>
          <w:numId w:val="10"/>
        </w:numPr>
        <w:tabs>
          <w:tab w:val="left" w:pos="1140"/>
          <w:tab w:val="left" w:pos="3000"/>
        </w:tabs>
        <w:spacing w:after="0" w:line="240" w:lineRule="auto"/>
        <w:ind w:left="1429" w:hanging="295"/>
        <w:jc w:val="both"/>
        <w:rPr>
          <w:rFonts w:ascii="Times New Roman" w:hAnsi="Times New Roman" w:cs="Times New Roman"/>
          <w:lang w:val="es-SV"/>
        </w:rPr>
      </w:pPr>
      <w:r w:rsidRPr="00A77DBC">
        <w:rPr>
          <w:rFonts w:ascii="Times New Roman" w:hAnsi="Times New Roman" w:cs="Times New Roman"/>
          <w:b/>
          <w:lang w:val="es-SV"/>
        </w:rPr>
        <w:t>Retos que tiene el Ministerio de Turismo para implementar el turismo sostenible.</w:t>
      </w:r>
    </w:p>
    <w:p w:rsidR="00B104CB" w:rsidRPr="00766398" w:rsidRDefault="00B104CB" w:rsidP="00B104CB">
      <w:pPr>
        <w:pStyle w:val="Prrafodelista"/>
        <w:tabs>
          <w:tab w:val="left" w:pos="993"/>
          <w:tab w:val="left" w:pos="3000"/>
        </w:tabs>
        <w:spacing w:after="0" w:line="360" w:lineRule="auto"/>
        <w:ind w:left="1080"/>
        <w:jc w:val="both"/>
        <w:rPr>
          <w:rFonts w:ascii="Times New Roman" w:hAnsi="Times New Roman" w:cs="Times New Roman"/>
          <w:b/>
          <w:lang w:val="es-SV"/>
        </w:rPr>
      </w:pPr>
      <w:r w:rsidRPr="00766398">
        <w:rPr>
          <w:rFonts w:ascii="Times New Roman" w:hAnsi="Times New Roman" w:cs="Times New Roman"/>
          <w:lang w:val="es-SV"/>
        </w:rPr>
        <w:tab/>
      </w:r>
    </w:p>
    <w:p w:rsidR="005F1196" w:rsidRPr="005A3D9E" w:rsidRDefault="00B104CB" w:rsidP="00B104CB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Por lo tanto se hace entrega de dicha información, en esta misma fecha, a través de correo</w:t>
      </w:r>
      <w:r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 xml:space="preserve">electrónico </w:t>
      </w:r>
      <w:r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consignado para recibir notificaciones</w:t>
      </w:r>
      <w:r w:rsidRPr="005F1196">
        <w:rPr>
          <w:rFonts w:ascii="Times New Roman" w:hAnsi="Times New Roman" w:cs="Times New Roman"/>
          <w:lang w:val="es-SV"/>
        </w:rPr>
        <w:t xml:space="preserve">: </w:t>
      </w:r>
      <w:r w:rsidR="001C0B21" w:rsidRPr="001C0B21">
        <w:rPr>
          <w:rFonts w:ascii="Times New Roman" w:hAnsi="Times New Roman" w:cs="Times New Roman"/>
          <w:highlight w:val="black"/>
          <w:lang w:val="es-SV"/>
        </w:rPr>
        <w:t>xxxxxxxxxxxxxxxxxxx</w:t>
      </w:r>
    </w:p>
    <w:p w:rsid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0E0EB7" w:rsidRDefault="000E0EB7" w:rsidP="000E0EB7">
      <w:pPr>
        <w:tabs>
          <w:tab w:val="left" w:pos="1140"/>
        </w:tabs>
        <w:spacing w:before="120" w:after="0" w:line="120" w:lineRule="atLeast"/>
        <w:ind w:left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</w:p>
    <w:p w:rsidR="00C55328" w:rsidRPr="00E37818" w:rsidRDefault="00123666" w:rsidP="003A6BF5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E37818">
        <w:rPr>
          <w:rFonts w:ascii="Times New Roman" w:hAnsi="Times New Roman" w:cs="Times New Roman"/>
          <w:szCs w:val="22"/>
        </w:rPr>
        <w:t xml:space="preserve">                                                                           </w:t>
      </w:r>
      <w:r w:rsidR="00906697" w:rsidRPr="00E37818">
        <w:rPr>
          <w:rFonts w:ascii="Times New Roman" w:hAnsi="Times New Roman" w:cs="Times New Roman"/>
          <w:szCs w:val="22"/>
        </w:rPr>
        <w:t>L</w:t>
      </w:r>
      <w:r w:rsidR="00C55328" w:rsidRPr="00E37818">
        <w:rPr>
          <w:rFonts w:ascii="Times New Roman" w:hAnsi="Times New Roman" w:cs="Times New Roman"/>
          <w:szCs w:val="22"/>
        </w:rPr>
        <w:t>ic</w:t>
      </w:r>
      <w:r w:rsidR="00906697" w:rsidRPr="00E37818">
        <w:rPr>
          <w:rFonts w:ascii="Times New Roman" w:hAnsi="Times New Roman" w:cs="Times New Roman"/>
          <w:szCs w:val="22"/>
        </w:rPr>
        <w:t>da</w:t>
      </w:r>
      <w:r w:rsidR="00C55328" w:rsidRPr="00E37818">
        <w:rPr>
          <w:rFonts w:ascii="Times New Roman" w:hAnsi="Times New Roman" w:cs="Times New Roman"/>
          <w:szCs w:val="22"/>
        </w:rPr>
        <w:t>. Glenda de Cáceres</w:t>
      </w:r>
      <w:r w:rsidR="00C736F8" w:rsidRPr="00E37818">
        <w:rPr>
          <w:rFonts w:ascii="Times New Roman" w:hAnsi="Times New Roman" w:cs="Times New Roman"/>
          <w:szCs w:val="22"/>
        </w:rPr>
        <w:tab/>
      </w:r>
    </w:p>
    <w:p w:rsidR="004B5189" w:rsidRDefault="00A14C61" w:rsidP="00123666">
      <w:pPr>
        <w:pStyle w:val="Textosinformato"/>
        <w:jc w:val="center"/>
      </w:pPr>
      <w:r w:rsidRPr="00E37818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542925</wp:posOffset>
                </wp:positionH>
                <wp:positionV relativeFrom="paragraph">
                  <wp:posOffset>189865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14.9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FZGuTngAAAACgEAAA8AAABkcnMv&#10;ZG93bnJldi54bWxMj8FOwzAQRO9I/IO1SFwQddqQ0oQ4FUIC0RsUBFc32SYR9jrYbhr+nu0Jbjua&#10;0duZcj1ZI0b0oXekYD5LQCDVrumpVfD+9ni9AhGipkYbR6jgBwOsq/OzUheNO9IrjtvYCoZQKLSC&#10;LsahkDLUHVodZm5AYm/vvNWRpW9l4/WR4dbIRZIspdU98YdOD/jQYf21PVgFq5vn8TNs0pePerk3&#10;eby6HZ++vVKXF9P9HYiIU/wLw6k+V4eKO+3cgZogDDOyjJMKFnkO4uQnWcrjdnyl8xxkVcr/E6pf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FZGuTn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 w:rsidRPr="00E37818">
        <w:rPr>
          <w:rFonts w:ascii="Times New Roman" w:hAnsi="Times New Roman" w:cs="Times New Roman"/>
          <w:szCs w:val="22"/>
        </w:rPr>
        <w:t xml:space="preserve">                                                                </w:t>
      </w:r>
      <w:r w:rsidR="00C55328" w:rsidRPr="00E37818">
        <w:rPr>
          <w:rFonts w:ascii="Times New Roman" w:hAnsi="Times New Roman" w:cs="Times New Roman"/>
          <w:szCs w:val="22"/>
        </w:rPr>
        <w:t>Oficial de Información Ad-honorem</w:t>
      </w:r>
      <w:r w:rsidR="00C55328" w:rsidRPr="00E37818">
        <w:rPr>
          <w:rFonts w:ascii="Times New Roman" w:hAnsi="Times New Roman" w:cs="Times New Roman"/>
        </w:rPr>
        <w:tab/>
      </w:r>
      <w:r w:rsidR="00C55328" w:rsidRPr="00E37818">
        <w:rPr>
          <w:rFonts w:ascii="Times New Roman" w:hAnsi="Times New Roman" w:cs="Times New Roman"/>
        </w:rPr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A7F" w:rsidRDefault="00DC2A7F" w:rsidP="00C55328">
      <w:pPr>
        <w:spacing w:after="0" w:line="240" w:lineRule="auto"/>
      </w:pPr>
      <w:r>
        <w:separator/>
      </w:r>
    </w:p>
  </w:endnote>
  <w:endnote w:type="continuationSeparator" w:id="0">
    <w:p w:rsidR="00DC2A7F" w:rsidRDefault="00DC2A7F" w:rsidP="00C55328">
      <w:pPr>
        <w:spacing w:after="0" w:line="240" w:lineRule="auto"/>
      </w:pPr>
      <w:r>
        <w:continuationSeparator/>
      </w:r>
    </w:p>
  </w:endnote>
  <w:endnote w:type="continuationNotice" w:id="1">
    <w:p w:rsidR="00DC2A7F" w:rsidRDefault="00DC2A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A7F" w:rsidRDefault="00DC2A7F" w:rsidP="00C55328">
      <w:pPr>
        <w:spacing w:after="0" w:line="240" w:lineRule="auto"/>
      </w:pPr>
      <w:r>
        <w:separator/>
      </w:r>
    </w:p>
  </w:footnote>
  <w:footnote w:type="continuationSeparator" w:id="0">
    <w:p w:rsidR="00DC2A7F" w:rsidRDefault="00DC2A7F" w:rsidP="00C55328">
      <w:pPr>
        <w:spacing w:after="0" w:line="240" w:lineRule="auto"/>
      </w:pPr>
      <w:r>
        <w:continuationSeparator/>
      </w:r>
    </w:p>
  </w:footnote>
  <w:footnote w:type="continuationNotice" w:id="1">
    <w:p w:rsidR="00DC2A7F" w:rsidRDefault="00DC2A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F167EC"/>
    <w:multiLevelType w:val="hybridMultilevel"/>
    <w:tmpl w:val="0CBA86B2"/>
    <w:lvl w:ilvl="0" w:tplc="4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696B6D20"/>
    <w:multiLevelType w:val="hybridMultilevel"/>
    <w:tmpl w:val="49F001B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ABA203F"/>
    <w:multiLevelType w:val="hybridMultilevel"/>
    <w:tmpl w:val="B2ACF2C2"/>
    <w:lvl w:ilvl="0" w:tplc="440A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9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10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5FB5"/>
    <w:rsid w:val="00047088"/>
    <w:rsid w:val="0006363D"/>
    <w:rsid w:val="00063A0E"/>
    <w:rsid w:val="00063CCE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0EB7"/>
    <w:rsid w:val="000E522A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0B21"/>
    <w:rsid w:val="001C273F"/>
    <w:rsid w:val="001C565C"/>
    <w:rsid w:val="001C5C46"/>
    <w:rsid w:val="001D0DFA"/>
    <w:rsid w:val="001D0E88"/>
    <w:rsid w:val="001D3B0D"/>
    <w:rsid w:val="001D3F66"/>
    <w:rsid w:val="001D5909"/>
    <w:rsid w:val="001E0B69"/>
    <w:rsid w:val="001E16B9"/>
    <w:rsid w:val="001E1A58"/>
    <w:rsid w:val="001E7435"/>
    <w:rsid w:val="001F11B3"/>
    <w:rsid w:val="001F2926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0B12"/>
    <w:rsid w:val="00277FC0"/>
    <w:rsid w:val="00290A66"/>
    <w:rsid w:val="00292C02"/>
    <w:rsid w:val="002B1251"/>
    <w:rsid w:val="002B47B1"/>
    <w:rsid w:val="002C0687"/>
    <w:rsid w:val="002C3422"/>
    <w:rsid w:val="002C342A"/>
    <w:rsid w:val="002C6AA7"/>
    <w:rsid w:val="002D0A0E"/>
    <w:rsid w:val="002D196C"/>
    <w:rsid w:val="002D4ECB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5734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B6DD4"/>
    <w:rsid w:val="003B6FB3"/>
    <w:rsid w:val="003C25B7"/>
    <w:rsid w:val="003E2024"/>
    <w:rsid w:val="003E2210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1BFE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A77A8"/>
    <w:rsid w:val="004B18B7"/>
    <w:rsid w:val="004B5166"/>
    <w:rsid w:val="004B5189"/>
    <w:rsid w:val="004C5E64"/>
    <w:rsid w:val="004C5FED"/>
    <w:rsid w:val="004C663B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2B30"/>
    <w:rsid w:val="00545606"/>
    <w:rsid w:val="00546E2F"/>
    <w:rsid w:val="005545C2"/>
    <w:rsid w:val="00554901"/>
    <w:rsid w:val="00555628"/>
    <w:rsid w:val="00556ADE"/>
    <w:rsid w:val="00557EA5"/>
    <w:rsid w:val="00564664"/>
    <w:rsid w:val="00564BA2"/>
    <w:rsid w:val="005713DC"/>
    <w:rsid w:val="00584369"/>
    <w:rsid w:val="00585F43"/>
    <w:rsid w:val="005906B2"/>
    <w:rsid w:val="00596E47"/>
    <w:rsid w:val="005A4EFF"/>
    <w:rsid w:val="005A7CDC"/>
    <w:rsid w:val="005B169D"/>
    <w:rsid w:val="005B1EF6"/>
    <w:rsid w:val="005B393D"/>
    <w:rsid w:val="005B3EE6"/>
    <w:rsid w:val="005B4ECD"/>
    <w:rsid w:val="005C340C"/>
    <w:rsid w:val="005D2A8A"/>
    <w:rsid w:val="005D44B6"/>
    <w:rsid w:val="005E045E"/>
    <w:rsid w:val="005E7DB8"/>
    <w:rsid w:val="005F046B"/>
    <w:rsid w:val="005F1196"/>
    <w:rsid w:val="005F3973"/>
    <w:rsid w:val="00604F30"/>
    <w:rsid w:val="00607C34"/>
    <w:rsid w:val="0061016E"/>
    <w:rsid w:val="00616EF2"/>
    <w:rsid w:val="006234AB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A1960"/>
    <w:rsid w:val="006B2840"/>
    <w:rsid w:val="006B29DD"/>
    <w:rsid w:val="006B5734"/>
    <w:rsid w:val="006B62E8"/>
    <w:rsid w:val="006E50CB"/>
    <w:rsid w:val="006F0E18"/>
    <w:rsid w:val="006F4EAF"/>
    <w:rsid w:val="006F5A5A"/>
    <w:rsid w:val="007008F6"/>
    <w:rsid w:val="00702A7F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6887"/>
    <w:rsid w:val="00777FEA"/>
    <w:rsid w:val="007942BC"/>
    <w:rsid w:val="007A61D7"/>
    <w:rsid w:val="007B2259"/>
    <w:rsid w:val="007B2DF2"/>
    <w:rsid w:val="007C3AFC"/>
    <w:rsid w:val="007C579A"/>
    <w:rsid w:val="007D15A7"/>
    <w:rsid w:val="007D36A1"/>
    <w:rsid w:val="007D4463"/>
    <w:rsid w:val="007E0403"/>
    <w:rsid w:val="007F064D"/>
    <w:rsid w:val="007F1B7C"/>
    <w:rsid w:val="007F7AF3"/>
    <w:rsid w:val="00812B3F"/>
    <w:rsid w:val="0081713C"/>
    <w:rsid w:val="0081724D"/>
    <w:rsid w:val="00820EC0"/>
    <w:rsid w:val="00824449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2FF9"/>
    <w:rsid w:val="009051DE"/>
    <w:rsid w:val="0090643C"/>
    <w:rsid w:val="00906697"/>
    <w:rsid w:val="00906C30"/>
    <w:rsid w:val="00910D52"/>
    <w:rsid w:val="00956054"/>
    <w:rsid w:val="009704A0"/>
    <w:rsid w:val="009708BE"/>
    <w:rsid w:val="00971891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77DBC"/>
    <w:rsid w:val="00A81140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04CB"/>
    <w:rsid w:val="00B203A0"/>
    <w:rsid w:val="00B2599B"/>
    <w:rsid w:val="00B30239"/>
    <w:rsid w:val="00B44B93"/>
    <w:rsid w:val="00B56EA9"/>
    <w:rsid w:val="00B605BD"/>
    <w:rsid w:val="00B6103C"/>
    <w:rsid w:val="00B6160B"/>
    <w:rsid w:val="00B706D7"/>
    <w:rsid w:val="00B728C2"/>
    <w:rsid w:val="00B75ABF"/>
    <w:rsid w:val="00B82FF0"/>
    <w:rsid w:val="00B858AF"/>
    <w:rsid w:val="00B94153"/>
    <w:rsid w:val="00B94229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268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16DA1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5FE7"/>
    <w:rsid w:val="00C76199"/>
    <w:rsid w:val="00C77506"/>
    <w:rsid w:val="00C80BEE"/>
    <w:rsid w:val="00C8682B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4CB0"/>
    <w:rsid w:val="00CD681D"/>
    <w:rsid w:val="00CE55CB"/>
    <w:rsid w:val="00CE6C4B"/>
    <w:rsid w:val="00CF1947"/>
    <w:rsid w:val="00D020C3"/>
    <w:rsid w:val="00D024D9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2A7F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6746"/>
    <w:rsid w:val="00E37818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955"/>
    <w:rsid w:val="00EE5DDE"/>
    <w:rsid w:val="00EF4EB8"/>
    <w:rsid w:val="00EF6BEF"/>
    <w:rsid w:val="00F02154"/>
    <w:rsid w:val="00F04057"/>
    <w:rsid w:val="00F1035C"/>
    <w:rsid w:val="00F12558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777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2018-10-05T17:17:00Z</cp:lastPrinted>
  <dcterms:created xsi:type="dcterms:W3CDTF">2018-10-16T22:11:00Z</dcterms:created>
  <dcterms:modified xsi:type="dcterms:W3CDTF">2018-10-16T22:13:00Z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