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4143" cy="561975"/>
            <wp:effectExtent l="0" t="0" r="0" b="0"/>
            <wp:wrapThrough wrapText="bothSides">
              <wp:wrapPolygon edited="0">
                <wp:start x="0" y="0"/>
                <wp:lineTo x="0" y="20502"/>
                <wp:lineTo x="21332" y="20502"/>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4143" cy="561975"/>
                    </a:xfrm>
                    <a:prstGeom prst="rect">
                      <a:avLst/>
                    </a:prstGeom>
                  </pic:spPr>
                </pic:pic>
              </a:graphicData>
            </a:graphic>
            <wp14:sizeRelH relativeFrom="margin">
              <wp14:pctWidth>0</wp14:pctWidth>
            </wp14:sizeRelH>
            <wp14:sizeRelV relativeFrom="margin">
              <wp14:pctHeight>0</wp14:pctHeight>
            </wp14:sizeRelV>
          </wp:anchor>
        </w:drawing>
      </w: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FB215B" w:rsidRDefault="00095CC3" w:rsidP="003A6BF5">
      <w:pPr>
        <w:tabs>
          <w:tab w:val="left" w:pos="3000"/>
        </w:tabs>
        <w:spacing w:after="0" w:line="240" w:lineRule="auto"/>
        <w:jc w:val="center"/>
        <w:rPr>
          <w:rFonts w:ascii="Times New Roman" w:hAnsi="Times New Roman" w:cs="Times New Roman"/>
          <w:b/>
          <w:sz w:val="24"/>
          <w:szCs w:val="24"/>
        </w:rPr>
      </w:pPr>
      <w:r w:rsidRPr="00FB215B">
        <w:rPr>
          <w:rFonts w:ascii="Times New Roman" w:hAnsi="Times New Roman" w:cs="Times New Roman"/>
          <w:b/>
          <w:sz w:val="24"/>
          <w:szCs w:val="24"/>
        </w:rPr>
        <w:t>UNIDAD DE ACCESO A LA INFORMACIÓ</w:t>
      </w:r>
      <w:r w:rsidR="00213ED2" w:rsidRPr="00FB215B">
        <w:rPr>
          <w:rFonts w:ascii="Times New Roman" w:hAnsi="Times New Roman" w:cs="Times New Roman"/>
          <w:b/>
          <w:sz w:val="24"/>
          <w:szCs w:val="24"/>
        </w:rPr>
        <w:t>N PÚBLICA.</w:t>
      </w:r>
    </w:p>
    <w:p w:rsidR="00213ED2" w:rsidRPr="00FB215B"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213ED2" w:rsidRPr="00FB215B">
        <w:rPr>
          <w:rFonts w:ascii="Times New Roman" w:hAnsi="Times New Roman" w:cs="Times New Roman"/>
          <w:b/>
          <w:sz w:val="24"/>
          <w:szCs w:val="24"/>
        </w:rPr>
        <w:t>Resolución de Entrega de Información.</w:t>
      </w:r>
    </w:p>
    <w:p w:rsidR="00D807DA" w:rsidRPr="00FB215B"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Pr="00FB215B">
        <w:rPr>
          <w:rFonts w:ascii="Times New Roman" w:hAnsi="Times New Roman" w:cs="Times New Roman"/>
          <w:b/>
          <w:sz w:val="24"/>
          <w:szCs w:val="24"/>
        </w:rPr>
        <w:tab/>
      </w:r>
      <w:r w:rsidR="003A0A81" w:rsidRPr="00FB215B">
        <w:rPr>
          <w:rFonts w:ascii="Times New Roman" w:hAnsi="Times New Roman" w:cs="Times New Roman"/>
          <w:b/>
          <w:sz w:val="24"/>
          <w:szCs w:val="24"/>
        </w:rPr>
        <w:t>UAIP-MITUR</w:t>
      </w:r>
      <w:r w:rsidR="00D7291B">
        <w:rPr>
          <w:rFonts w:ascii="Times New Roman" w:hAnsi="Times New Roman" w:cs="Times New Roman"/>
          <w:b/>
          <w:sz w:val="24"/>
          <w:szCs w:val="24"/>
        </w:rPr>
        <w:t>-</w:t>
      </w:r>
      <w:r w:rsidR="00C5389B">
        <w:rPr>
          <w:rFonts w:ascii="Times New Roman" w:hAnsi="Times New Roman" w:cs="Times New Roman"/>
          <w:b/>
          <w:sz w:val="24"/>
          <w:szCs w:val="24"/>
        </w:rPr>
        <w:t xml:space="preserve"> No.031</w:t>
      </w:r>
      <w:r w:rsidR="00047088" w:rsidRPr="00FB215B">
        <w:rPr>
          <w:rFonts w:ascii="Times New Roman" w:hAnsi="Times New Roman" w:cs="Times New Roman"/>
          <w:b/>
          <w:sz w:val="24"/>
          <w:szCs w:val="24"/>
        </w:rPr>
        <w:t>/</w:t>
      </w:r>
      <w:r w:rsidR="00754563" w:rsidRPr="00FB215B">
        <w:rPr>
          <w:rFonts w:ascii="Times New Roman" w:hAnsi="Times New Roman" w:cs="Times New Roman"/>
          <w:b/>
          <w:sz w:val="24"/>
          <w:szCs w:val="24"/>
        </w:rPr>
        <w:t>2018</w:t>
      </w:r>
    </w:p>
    <w:p w:rsidR="00D807DA" w:rsidRPr="00FB215B"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8F6B81" w:rsidRDefault="00AD4A75" w:rsidP="00B95674">
      <w:pPr>
        <w:tabs>
          <w:tab w:val="left" w:pos="1140"/>
        </w:tabs>
        <w:spacing w:after="0"/>
        <w:ind w:left="709"/>
        <w:jc w:val="both"/>
        <w:rPr>
          <w:rFonts w:ascii="Times New Roman" w:hAnsi="Times New Roman" w:cs="Times New Roman"/>
        </w:rPr>
      </w:pPr>
      <w:r w:rsidRPr="00FB215B">
        <w:rPr>
          <w:rFonts w:ascii="Times New Roman" w:hAnsi="Times New Roman" w:cs="Times New Roman"/>
        </w:rPr>
        <w:t xml:space="preserve">San Salvador, a </w:t>
      </w:r>
      <w:r w:rsidR="00754563" w:rsidRPr="00FB215B">
        <w:rPr>
          <w:rFonts w:ascii="Times New Roman" w:hAnsi="Times New Roman" w:cs="Times New Roman"/>
        </w:rPr>
        <w:t>las</w:t>
      </w:r>
      <w:r w:rsidR="00C5389B">
        <w:rPr>
          <w:rFonts w:ascii="Times New Roman" w:hAnsi="Times New Roman" w:cs="Times New Roman"/>
        </w:rPr>
        <w:t xml:space="preserve"> quince </w:t>
      </w:r>
      <w:r w:rsidR="00754563" w:rsidRPr="00FB215B">
        <w:rPr>
          <w:rFonts w:ascii="Times New Roman" w:hAnsi="Times New Roman" w:cs="Times New Roman"/>
        </w:rPr>
        <w:t xml:space="preserve">horas </w:t>
      </w:r>
      <w:r w:rsidR="00C5389B">
        <w:rPr>
          <w:rFonts w:ascii="Times New Roman" w:hAnsi="Times New Roman" w:cs="Times New Roman"/>
        </w:rPr>
        <w:t xml:space="preserve">con treinta minutos </w:t>
      </w:r>
      <w:r w:rsidR="00CF4327">
        <w:rPr>
          <w:rFonts w:ascii="Times New Roman" w:hAnsi="Times New Roman" w:cs="Times New Roman"/>
        </w:rPr>
        <w:t xml:space="preserve">del día </w:t>
      </w:r>
      <w:r w:rsidR="00C5389B">
        <w:rPr>
          <w:rFonts w:ascii="Times New Roman" w:hAnsi="Times New Roman" w:cs="Times New Roman"/>
        </w:rPr>
        <w:t>catorce</w:t>
      </w:r>
      <w:r w:rsidR="009A303E">
        <w:rPr>
          <w:rFonts w:ascii="Times New Roman" w:hAnsi="Times New Roman" w:cs="Times New Roman"/>
        </w:rPr>
        <w:t xml:space="preserve"> </w:t>
      </w:r>
      <w:r w:rsidR="00D807DA" w:rsidRPr="00FB215B">
        <w:rPr>
          <w:rFonts w:ascii="Times New Roman" w:hAnsi="Times New Roman" w:cs="Times New Roman"/>
        </w:rPr>
        <w:t xml:space="preserve">de </w:t>
      </w:r>
      <w:r w:rsidR="00C5389B">
        <w:rPr>
          <w:rFonts w:ascii="Times New Roman" w:hAnsi="Times New Roman" w:cs="Times New Roman"/>
        </w:rPr>
        <w:t>agosto</w:t>
      </w:r>
      <w:r w:rsidR="00754563" w:rsidRPr="00FB215B">
        <w:rPr>
          <w:rFonts w:ascii="Times New Roman" w:hAnsi="Times New Roman" w:cs="Times New Roman"/>
        </w:rPr>
        <w:t xml:space="preserve"> de dos mil dieciocho</w:t>
      </w:r>
      <w:r w:rsidR="00D807DA" w:rsidRPr="00FB215B">
        <w:rPr>
          <w:rFonts w:ascii="Times New Roman" w:hAnsi="Times New Roman" w:cs="Times New Roman"/>
        </w:rPr>
        <w:t xml:space="preserve">, el Ministerio de Turismo, luego de haber recibido y admitido la </w:t>
      </w:r>
      <w:r w:rsidR="00207319">
        <w:rPr>
          <w:rFonts w:ascii="Times New Roman" w:hAnsi="Times New Roman" w:cs="Times New Roman"/>
        </w:rPr>
        <w:t>solicitud de información</w:t>
      </w:r>
      <w:r w:rsidR="00D807DA" w:rsidRPr="00FB215B">
        <w:rPr>
          <w:rFonts w:ascii="Times New Roman" w:hAnsi="Times New Roman" w:cs="Times New Roman"/>
        </w:rPr>
        <w:t xml:space="preserve"> respecto a:</w:t>
      </w:r>
    </w:p>
    <w:p w:rsidR="00C5389B" w:rsidRDefault="00C5389B" w:rsidP="00B95674">
      <w:pPr>
        <w:tabs>
          <w:tab w:val="left" w:pos="1140"/>
        </w:tabs>
        <w:spacing w:after="0"/>
        <w:ind w:left="709"/>
        <w:jc w:val="both"/>
        <w:rPr>
          <w:rFonts w:ascii="Times New Roman" w:hAnsi="Times New Roman" w:cs="Times New Roman"/>
        </w:rPr>
      </w:pPr>
    </w:p>
    <w:p w:rsidR="00EE5747" w:rsidRDefault="00C5389B" w:rsidP="00C5389B">
      <w:pPr>
        <w:tabs>
          <w:tab w:val="left" w:pos="1140"/>
        </w:tabs>
        <w:spacing w:after="0"/>
        <w:ind w:left="709"/>
        <w:jc w:val="both"/>
        <w:rPr>
          <w:rFonts w:ascii="Times New Roman" w:hAnsi="Times New Roman" w:cs="Times New Roman"/>
        </w:rPr>
      </w:pPr>
      <w:r>
        <w:rPr>
          <w:rFonts w:ascii="Times New Roman" w:hAnsi="Times New Roman" w:cs="Times New Roman"/>
        </w:rPr>
        <w:t>Información Pública</w:t>
      </w:r>
      <w:r w:rsidRPr="00C5389B">
        <w:rPr>
          <w:rFonts w:ascii="Times New Roman" w:hAnsi="Times New Roman" w:cs="Times New Roman"/>
        </w:rPr>
        <w:t xml:space="preserve"> que ha sido</w:t>
      </w:r>
      <w:r>
        <w:rPr>
          <w:rFonts w:ascii="Times New Roman" w:hAnsi="Times New Roman" w:cs="Times New Roman"/>
        </w:rPr>
        <w:t xml:space="preserve"> </w:t>
      </w:r>
      <w:r w:rsidRPr="00C5389B">
        <w:rPr>
          <w:rFonts w:ascii="Times New Roman" w:hAnsi="Times New Roman" w:cs="Times New Roman"/>
        </w:rPr>
        <w:t>generada o se encuentra en resguardo en la institución que usted representa, durante el período que</w:t>
      </w:r>
      <w:r>
        <w:rPr>
          <w:rFonts w:ascii="Times New Roman" w:hAnsi="Times New Roman" w:cs="Times New Roman"/>
        </w:rPr>
        <w:t xml:space="preserve"> </w:t>
      </w:r>
      <w:r w:rsidRPr="00C5389B">
        <w:rPr>
          <w:rFonts w:ascii="Times New Roman" w:hAnsi="Times New Roman" w:cs="Times New Roman"/>
        </w:rPr>
        <w:t>comprende desde el 01 de junio de 2017 hasta el 31 de mayo de 2018, la cual consiste en:</w:t>
      </w:r>
    </w:p>
    <w:p w:rsid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I. EN MATERIA DE ACCESO A LA INFORMACIÓN (15 requerimientos)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a) Solicitudes de Información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 Número de solicitudes de información recibidas en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 Número de solicitudes de información ingresadas en su sistema de control, plataforma o sitio web correspondiente dentro de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3. Número de solicitudes de información resueltas favorablemente (a favor) del solicitante,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4. Número de solicitudes de información denegadas en su totalidad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5. Número de solicitudes de información denegadas parcialmente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6. Número de solicitudes de información ingresadas que a la fecha del 31 de mayo de 2018 aún se encontraban en trámite.</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b) Requerimientos de información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7. Número toral de requerimientos ingresados durante el período señalado del 01 de junio de 2017 hasta el 31 de mayo de 2018, detallando:</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La cantidad de requerimientos de información oficiosa ingresados.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b) La cantidad de requerimientos de información pública ingresados.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8. Número total de requerimientos denegados durante el período señalado el 01 de junio de 2017 hasta el 31 de mayo de 2018, detallando:</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lastRenderedPageBreak/>
        <w:t xml:space="preserve">a) La cantidad de requerimientos de información denegados por ser información confidencial.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b) La cantidad de requerimientos de información denegados por ser información reservada.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c) La cantidad de requerimientos de información denegados por ser datos personales.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c) Tipos de denegatoria</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9. De la cantidad de denegatorias emitidas durante el período señalado del 01 de junio de 2017 hasta el 31 de mayo de 2018, detalle:</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Listado de causales de denegatorias alegadas.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b) La cantidad de denegatorias por causal.</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10. Cuántas declaraciones de reserva de información se han proveído por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11. Cuántas declaraciones de reserva de información se han proveído por su institución desde el 01 de junio de 2014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12. Cuántas declaraciones para desclasificar alguna reserva de información, se han proveído or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13. Copia del índice de información reservada.</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d) Tiempo de respuesta</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14. Tiempo promedio de entrega de resolución o respuesta a las solicitudes de información dentro del período comprendido entre el 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15. Cantidad de resoluciones de ampliación del plazo para la entrega de información se han decretado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II. EN MATERIA DE PARTICIPACIÓN CIUDADANA (6 requerimientos)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16. Detalle de la Unidad administrativa delegada o encargada para la gestión de la participación ciudadana dentro de la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17. Nombre, cargo y datos de contacto del servidor público delegado o encargado para la gestión de la participación ciudadana dentro de la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18. Copia del documento, política institucional o lineamiento elaborado o implementado para garantizar la efectiva participación ciudadana dentro de su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19. Listado de espacios institucionales creados por la Ley para garantizar la participación ciudadana dentro de su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20. Otros espacios o instancias habilitadas para la participación ciudadana dentro de su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21. Listado de mecanismos de participación ciudadana implementados dentro de su institución .</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lastRenderedPageBreak/>
        <w:t>III. EN MATERIA DE RENDICIÓN DE CUENTAS (1 requerimiento)</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22. Detalle cuál fue el mecanismo utilizado para la realización del último ejercicio de Rendición de Cuentas en su institución.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Fecha de realización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b) Lugar donde se realizó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c) Cantidad de personas asistentes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d) Copias de la agenda del evento realizado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e) Copia de Informe de Rendición de Cuentas elaborado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f) Tiempo promedio de entrega previa del informe a los participantes del evento de Rendición de Cuentas.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g) ¿Hubo o no comentaristas, ponentes o personalidades que acompañaran la mesa de honor, que fueran externos a su institución? ¿Cuántos? ¿Quienes fueron?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h) Fecha en que se realizará el próximo ejercicio de Rendición de Cuentas.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IV. EN MATERIA DE ÉTICA PÚBLICA (4 requerimientos)</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23. Detalle de la conformación de la Comisión de Ética Gubernamental de su institución: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Fecha de nombramiento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b) Cantidad de servidores públicos que la conforman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c) Nombres de los servidores públicos que integran la Comisión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d) Unidad Administrativa a la que pertenecen cada uno de los miembros de la Comisión.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24. Cantidad de denuncias recibidas en la Comisión de Ética Gubernamental de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25. Cantidad de procesos de investigación internos realizados en su institución durante el período señalado del 01 de junio de 2017 hasta el 31 de mayo de 2018.</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26. Cantidad de capacitaciones brindadas, facilitadas o llevadas a cabo por la Comisión de Ética Gubernamental de su institución durante el período señalado del 01 de junio de 2017 hasta el 31 de mayo de 2018, detallando: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Fecha de la capacitación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b) Cantidad de servidores capacitados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c) Temas sobre los cuales versó la capacitación</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V. EN MATERIA DE INSTITUCIONALIDAD (1 requerimiento)</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27. Detalle de funcionamiento de la UAIP/OIR/Dirección de transparencia (según sea el caso), desglosando:</w:t>
      </w:r>
    </w:p>
    <w:p w:rsidR="00C5389B" w:rsidRPr="00C5389B" w:rsidRDefault="00C5389B" w:rsidP="00C5389B">
      <w:pPr>
        <w:tabs>
          <w:tab w:val="left" w:pos="1140"/>
        </w:tabs>
        <w:spacing w:after="0"/>
        <w:ind w:left="709"/>
        <w:jc w:val="both"/>
        <w:rPr>
          <w:rFonts w:ascii="Times New Roman" w:hAnsi="Times New Roman" w:cs="Times New Roman"/>
        </w:rPr>
      </w:pP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a) Fecha de nombramiento del Oficial de Información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b) Nombre del Oficial de Información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c) Copia simple en digital del Currículo profesional del Oficial de Información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e) Cantidad de servidores públicos asignados a la UAIP/OIR/Dirección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f) Remuneración mensual por cargo presupuestario de los empleados asignados a la UAIP/OIR/Dirección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g) Detalle de la asignación presupuestaria para el funcionamiento de la UAIP/OIR/Dirección, desglosando: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 Detalle Presupuestario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 Ejecución presupuestaria hasta el 31 de mayo de 2018.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h) Inventario de equipo de oficina asignado de la UAIP/OIR/Dirección, detallando: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lastRenderedPageBreak/>
        <w:t xml:space="preserve">- Equipo tecnológico asignado </w:t>
      </w:r>
    </w:p>
    <w:p w:rsidR="00C5389B" w:rsidRP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xml:space="preserve">- Inmobiliario asignado </w:t>
      </w:r>
    </w:p>
    <w:p w:rsidR="00C5389B" w:rsidRDefault="00C5389B" w:rsidP="00C5389B">
      <w:pPr>
        <w:tabs>
          <w:tab w:val="left" w:pos="1140"/>
        </w:tabs>
        <w:spacing w:after="0"/>
        <w:ind w:left="709"/>
        <w:jc w:val="both"/>
        <w:rPr>
          <w:rFonts w:ascii="Times New Roman" w:hAnsi="Times New Roman" w:cs="Times New Roman"/>
        </w:rPr>
      </w:pPr>
      <w:r w:rsidRPr="00C5389B">
        <w:rPr>
          <w:rFonts w:ascii="Times New Roman" w:hAnsi="Times New Roman" w:cs="Times New Roman"/>
        </w:rPr>
        <w:t>- Recursos para archivo asignado</w:t>
      </w:r>
    </w:p>
    <w:p w:rsidR="00C5389B" w:rsidRDefault="00C5389B" w:rsidP="00C5389B">
      <w:pPr>
        <w:tabs>
          <w:tab w:val="left" w:pos="1140"/>
        </w:tabs>
        <w:spacing w:after="0"/>
        <w:ind w:left="709"/>
        <w:jc w:val="both"/>
        <w:rPr>
          <w:rFonts w:ascii="Times New Roman" w:hAnsi="Times New Roman" w:cs="Times New Roman"/>
        </w:rPr>
      </w:pPr>
    </w:p>
    <w:p w:rsidR="00D807DA" w:rsidRDefault="00D807DA" w:rsidP="003F5C97">
      <w:pPr>
        <w:tabs>
          <w:tab w:val="left" w:pos="1140"/>
        </w:tabs>
        <w:spacing w:after="0" w:line="120" w:lineRule="atLeast"/>
        <w:ind w:left="709"/>
        <w:jc w:val="both"/>
        <w:rPr>
          <w:rFonts w:ascii="Times New Roman" w:hAnsi="Times New Roman" w:cs="Times New Roman"/>
        </w:rPr>
      </w:pPr>
      <w:r w:rsidRPr="00FB215B">
        <w:rPr>
          <w:rFonts w:ascii="Times New Roman" w:hAnsi="Times New Roman" w:cs="Times New Roman"/>
        </w:rPr>
        <w:t xml:space="preserve">Presentada ante la Unidad de Acceso a la Información Pública de esta </w:t>
      </w:r>
      <w:r w:rsidR="00122555" w:rsidRPr="00FB215B">
        <w:rPr>
          <w:rFonts w:ascii="Times New Roman" w:hAnsi="Times New Roman" w:cs="Times New Roman"/>
        </w:rPr>
        <w:t>dependencia por parte de</w:t>
      </w:r>
      <w:r w:rsidR="002850A8">
        <w:rPr>
          <w:rFonts w:ascii="Times New Roman" w:hAnsi="Times New Roman" w:cs="Times New Roman"/>
        </w:rPr>
        <w:t xml:space="preserve"> </w:t>
      </w:r>
      <w:r w:rsidR="002850A8" w:rsidRPr="002850A8">
        <w:rPr>
          <w:rFonts w:ascii="Times New Roman" w:hAnsi="Times New Roman" w:cs="Times New Roman"/>
          <w:highlight w:val="black"/>
        </w:rPr>
        <w:t>xxxxxxxxxxxxxxxxxxx</w:t>
      </w:r>
      <w:r w:rsidR="00122555" w:rsidRPr="00FB215B">
        <w:rPr>
          <w:rFonts w:ascii="Times New Roman" w:hAnsi="Times New Roman" w:cs="Times New Roman"/>
        </w:rPr>
        <w:t>, con</w:t>
      </w:r>
      <w:r w:rsidR="003A0A81" w:rsidRPr="00FB215B">
        <w:rPr>
          <w:rFonts w:ascii="Times New Roman" w:hAnsi="Times New Roman" w:cs="Times New Roman"/>
        </w:rPr>
        <w:t xml:space="preserve"> </w:t>
      </w:r>
      <w:r w:rsidR="00A7381E">
        <w:rPr>
          <w:rFonts w:ascii="Times New Roman" w:hAnsi="Times New Roman" w:cs="Times New Roman"/>
        </w:rPr>
        <w:t>Documento Único de Identidad</w:t>
      </w:r>
      <w:r w:rsidR="000B7786">
        <w:rPr>
          <w:rFonts w:ascii="Times New Roman" w:hAnsi="Times New Roman" w:cs="Times New Roman"/>
        </w:rPr>
        <w:t xml:space="preserve"> </w:t>
      </w:r>
      <w:r w:rsidR="003A0A81" w:rsidRPr="00FB215B">
        <w:rPr>
          <w:rFonts w:ascii="Times New Roman" w:hAnsi="Times New Roman" w:cs="Times New Roman"/>
        </w:rPr>
        <w:t xml:space="preserve">número </w:t>
      </w:r>
      <w:r w:rsidR="002850A8" w:rsidRPr="002850A8">
        <w:rPr>
          <w:rFonts w:ascii="Times New Roman" w:hAnsi="Times New Roman" w:cs="Times New Roman"/>
          <w:highlight w:val="black"/>
        </w:rPr>
        <w:t>xxxxxxxxxxx</w:t>
      </w:r>
      <w:r w:rsidR="009A303E">
        <w:rPr>
          <w:rFonts w:ascii="Times New Roman" w:hAnsi="Times New Roman" w:cs="Times New Roman"/>
        </w:rPr>
        <w:t xml:space="preserve">, </w:t>
      </w:r>
      <w:r w:rsidR="00122555" w:rsidRPr="00FB215B">
        <w:rPr>
          <w:rFonts w:ascii="Times New Roman" w:hAnsi="Times New Roman" w:cs="Times New Roman"/>
        </w:rPr>
        <w:t xml:space="preserve">considerando </w:t>
      </w:r>
      <w:r w:rsidRPr="00FB215B">
        <w:rPr>
          <w:rFonts w:ascii="Times New Roman" w:hAnsi="Times New Roman" w:cs="Times New Roman"/>
        </w:rPr>
        <w:t xml:space="preserve">que la solicitud cumple con todos los requisitos establecidos en </w:t>
      </w:r>
      <w:r w:rsidR="00AE4083" w:rsidRPr="00FB215B">
        <w:rPr>
          <w:rFonts w:ascii="Times New Roman" w:hAnsi="Times New Roman" w:cs="Times New Roman"/>
        </w:rPr>
        <w:t>el Art</w:t>
      </w:r>
      <w:r w:rsidRPr="00FB215B">
        <w:rPr>
          <w:rFonts w:ascii="Times New Roman" w:hAnsi="Times New Roman" w:cs="Times New Roman"/>
        </w:rPr>
        <w:t xml:space="preserve">. 66 de la Ley de Acceso a la Información Pública, y que la información solicitada no se encuentra entre las excepciones enumeradas en los artículos 19 y 24 de la ley; y art. 19 del Reglamento. </w:t>
      </w:r>
    </w:p>
    <w:p w:rsidR="003F5C97" w:rsidRDefault="003F5C97" w:rsidP="003F5C97">
      <w:pPr>
        <w:tabs>
          <w:tab w:val="left" w:pos="1140"/>
        </w:tabs>
        <w:spacing w:after="0" w:line="120" w:lineRule="atLeast"/>
        <w:ind w:left="709"/>
        <w:jc w:val="both"/>
        <w:rPr>
          <w:rFonts w:ascii="Times New Roman" w:hAnsi="Times New Roman" w:cs="Times New Roman"/>
        </w:rPr>
      </w:pPr>
    </w:p>
    <w:p w:rsidR="003F5C97" w:rsidRDefault="003F5C97" w:rsidP="003F5C97">
      <w:pPr>
        <w:tabs>
          <w:tab w:val="left" w:pos="1140"/>
        </w:tabs>
        <w:spacing w:after="0" w:line="120" w:lineRule="atLeast"/>
        <w:ind w:left="709"/>
        <w:jc w:val="both"/>
        <w:rPr>
          <w:rFonts w:ascii="Times New Roman" w:hAnsi="Times New Roman" w:cs="Times New Roman"/>
          <w:b/>
        </w:rPr>
      </w:pPr>
      <w:r w:rsidRPr="003F5C97">
        <w:rPr>
          <w:rFonts w:ascii="Times New Roman" w:hAnsi="Times New Roman" w:cs="Times New Roman"/>
          <w:b/>
        </w:rPr>
        <w:t>CONSIDERANDO:</w:t>
      </w:r>
    </w:p>
    <w:p w:rsidR="007C7FAB" w:rsidRDefault="007C7FAB" w:rsidP="003F5C97">
      <w:pPr>
        <w:tabs>
          <w:tab w:val="left" w:pos="1140"/>
        </w:tabs>
        <w:spacing w:after="0" w:line="120" w:lineRule="atLeast"/>
        <w:ind w:left="709"/>
        <w:jc w:val="both"/>
        <w:rPr>
          <w:rFonts w:ascii="Times New Roman" w:hAnsi="Times New Roman" w:cs="Times New Roman"/>
          <w:b/>
        </w:rPr>
      </w:pPr>
    </w:p>
    <w:p w:rsidR="00006EB5" w:rsidRPr="00006EB5" w:rsidRDefault="007C7FAB" w:rsidP="00006EB5">
      <w:pPr>
        <w:pStyle w:val="Prrafodelista"/>
        <w:numPr>
          <w:ilvl w:val="0"/>
          <w:numId w:val="2"/>
        </w:numPr>
        <w:tabs>
          <w:tab w:val="left" w:pos="1140"/>
        </w:tabs>
        <w:spacing w:before="120" w:after="120"/>
        <w:ind w:left="1072"/>
        <w:jc w:val="both"/>
        <w:rPr>
          <w:rFonts w:ascii="Times New Roman" w:hAnsi="Times New Roman" w:cs="Times New Roman"/>
          <w:b/>
        </w:rPr>
      </w:pPr>
      <w:r w:rsidRPr="00103E65">
        <w:rPr>
          <w:rFonts w:ascii="Times New Roman" w:hAnsi="Times New Roman" w:cs="Times New Roman"/>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006EB5" w:rsidRPr="00006EB5" w:rsidRDefault="00006EB5" w:rsidP="00006EB5">
      <w:pPr>
        <w:pStyle w:val="Prrafodelista"/>
        <w:tabs>
          <w:tab w:val="left" w:pos="1140"/>
        </w:tabs>
        <w:spacing w:before="120" w:after="120"/>
        <w:ind w:left="1072"/>
        <w:jc w:val="both"/>
        <w:rPr>
          <w:rFonts w:ascii="Times New Roman" w:hAnsi="Times New Roman" w:cs="Times New Roman"/>
          <w:b/>
        </w:rPr>
      </w:pPr>
    </w:p>
    <w:p w:rsidR="00006EB5" w:rsidRPr="00006EB5" w:rsidRDefault="00006EB5" w:rsidP="00006EB5">
      <w:pPr>
        <w:pStyle w:val="Prrafodelista"/>
        <w:numPr>
          <w:ilvl w:val="0"/>
          <w:numId w:val="2"/>
        </w:numPr>
        <w:tabs>
          <w:tab w:val="left" w:pos="1140"/>
        </w:tabs>
        <w:spacing w:before="120" w:after="120"/>
        <w:ind w:left="1072"/>
        <w:jc w:val="both"/>
        <w:rPr>
          <w:rFonts w:ascii="Times New Roman" w:hAnsi="Times New Roman" w:cs="Times New Roman"/>
          <w:b/>
        </w:rPr>
      </w:pPr>
      <w:r w:rsidRPr="00006EB5">
        <w:rPr>
          <w:rFonts w:ascii="Times New Roman" w:hAnsi="Times New Roman" w:cs="Times New Roman"/>
        </w:rPr>
        <w:t>Que a partir del cinco de julio de dos mil diecisiete que fue presentada la Política de Participación Ciudadana del Órgano Ejecutivo, el Ministerio de Turismo se ha relacionado con la Secretaría de Participación Ciudadana, Transparencia y Anticorrupción, para la implementación de los Mecanismos y Espacios de Participación Ciudadana.</w:t>
      </w:r>
    </w:p>
    <w:p w:rsidR="00006EB5" w:rsidRPr="00006EB5" w:rsidRDefault="00006EB5" w:rsidP="00006EB5">
      <w:pPr>
        <w:pStyle w:val="Prrafodelista"/>
        <w:rPr>
          <w:rFonts w:ascii="Times New Roman" w:hAnsi="Times New Roman" w:cs="Times New Roman"/>
        </w:rPr>
      </w:pPr>
    </w:p>
    <w:p w:rsidR="00006EB5" w:rsidRPr="00006EB5" w:rsidRDefault="00006EB5" w:rsidP="00006EB5">
      <w:pPr>
        <w:pStyle w:val="Prrafodelista"/>
        <w:numPr>
          <w:ilvl w:val="0"/>
          <w:numId w:val="2"/>
        </w:numPr>
        <w:tabs>
          <w:tab w:val="left" w:pos="1140"/>
        </w:tabs>
        <w:spacing w:before="120" w:after="120"/>
        <w:ind w:left="1072"/>
        <w:jc w:val="both"/>
        <w:rPr>
          <w:rFonts w:ascii="Times New Roman" w:hAnsi="Times New Roman" w:cs="Times New Roman"/>
          <w:b/>
        </w:rPr>
      </w:pPr>
      <w:r w:rsidRPr="00006EB5">
        <w:rPr>
          <w:rFonts w:ascii="Times New Roman" w:hAnsi="Times New Roman" w:cs="Times New Roman"/>
        </w:rPr>
        <w:t>Que de conformidad a la Ley de Acceso a la Información Pública, la cual manifiesta que toda persona tiene derecho a solicitar y recibir información generada, administrada o en poder de las instituciones públicas; también la Política Nacional de Turismo establece la Política de Difusión de Información Pública y Estratégica, siendo la Unidad de Acceso a la Información Pública que se encarga de la publicación de información oficiosa y la atención de solicitudes de información por parte de la ciudadanía.</w:t>
      </w:r>
    </w:p>
    <w:p w:rsidR="00006EB5" w:rsidRPr="00006EB5" w:rsidRDefault="00006EB5" w:rsidP="00006EB5">
      <w:pPr>
        <w:pStyle w:val="Prrafodelista"/>
        <w:rPr>
          <w:rFonts w:ascii="Times New Roman" w:hAnsi="Times New Roman" w:cs="Times New Roman"/>
        </w:rPr>
      </w:pPr>
    </w:p>
    <w:p w:rsidR="00006EB5" w:rsidRPr="009731A1" w:rsidRDefault="00006EB5" w:rsidP="0026494E">
      <w:pPr>
        <w:pStyle w:val="Prrafodelista"/>
        <w:numPr>
          <w:ilvl w:val="0"/>
          <w:numId w:val="2"/>
        </w:numPr>
        <w:tabs>
          <w:tab w:val="left" w:pos="1140"/>
        </w:tabs>
        <w:spacing w:before="120" w:after="120"/>
        <w:ind w:left="1072"/>
        <w:jc w:val="both"/>
        <w:rPr>
          <w:rFonts w:ascii="Times New Roman" w:hAnsi="Times New Roman" w:cs="Times New Roman"/>
          <w:b/>
        </w:rPr>
      </w:pPr>
      <w:r w:rsidRPr="009731A1">
        <w:rPr>
          <w:rFonts w:ascii="Times New Roman" w:hAnsi="Times New Roman" w:cs="Times New Roman"/>
        </w:rPr>
        <w:t>Que como parte del procedimiento interno de gestión de información, la suscrita requirió a las distintas unidades que se relacionan respecto a la implementación de los Mecanismos y Espacios de Participación Ciudadana; Acceso a la Información, Rendición de Cuentas, Comisión de Ética Gubernamental y Recursos Humanos la información pretendida por el peticionario.</w:t>
      </w:r>
    </w:p>
    <w:p w:rsidR="00006EB5" w:rsidRDefault="00006EB5" w:rsidP="00006EB5">
      <w:pPr>
        <w:tabs>
          <w:tab w:val="left" w:pos="1140"/>
        </w:tabs>
        <w:spacing w:before="120" w:after="120"/>
        <w:jc w:val="both"/>
        <w:rPr>
          <w:rFonts w:ascii="Times New Roman" w:hAnsi="Times New Roman" w:cs="Times New Roman"/>
          <w:b/>
        </w:rPr>
      </w:pPr>
    </w:p>
    <w:p w:rsidR="00B95674" w:rsidRDefault="00D807DA" w:rsidP="00FB215B">
      <w:pPr>
        <w:pStyle w:val="Prrafodelista"/>
        <w:tabs>
          <w:tab w:val="left" w:pos="3000"/>
        </w:tabs>
        <w:spacing w:line="360" w:lineRule="auto"/>
        <w:ind w:left="709"/>
        <w:jc w:val="both"/>
        <w:rPr>
          <w:rFonts w:ascii="Times New Roman" w:hAnsi="Times New Roman" w:cs="Times New Roman"/>
          <w:b/>
          <w:lang w:val="es-SV"/>
        </w:rPr>
      </w:pPr>
      <w:r w:rsidRPr="00FB215B">
        <w:rPr>
          <w:rFonts w:ascii="Times New Roman" w:hAnsi="Times New Roman" w:cs="Times New Roman"/>
          <w:b/>
          <w:lang w:val="es-SV"/>
        </w:rPr>
        <w:t xml:space="preserve">POR TANTO: </w:t>
      </w:r>
    </w:p>
    <w:p w:rsidR="00D807DA" w:rsidRPr="00FB215B" w:rsidRDefault="00D807DA" w:rsidP="00FB215B">
      <w:pPr>
        <w:pStyle w:val="Prrafodelista"/>
        <w:tabs>
          <w:tab w:val="left" w:pos="3000"/>
        </w:tabs>
        <w:spacing w:line="360" w:lineRule="auto"/>
        <w:ind w:left="709"/>
        <w:jc w:val="both"/>
        <w:rPr>
          <w:rFonts w:ascii="Times New Roman" w:hAnsi="Times New Roman" w:cs="Times New Roman"/>
        </w:rPr>
      </w:pPr>
      <w:r w:rsidRPr="00FB215B">
        <w:rPr>
          <w:rFonts w:ascii="Times New Roman" w:hAnsi="Times New Roman" w:cs="Times New Roman"/>
        </w:rPr>
        <w:t xml:space="preserve">De conformidad a los establecido en los Art. 62 y 72 de la Ley de Acceso a la Información Pública.       </w:t>
      </w:r>
    </w:p>
    <w:p w:rsidR="00D434A1" w:rsidRDefault="00D807DA" w:rsidP="00D434A1">
      <w:pPr>
        <w:tabs>
          <w:tab w:val="left" w:pos="3000"/>
        </w:tabs>
        <w:spacing w:after="0" w:line="360" w:lineRule="auto"/>
        <w:jc w:val="both"/>
        <w:rPr>
          <w:rFonts w:ascii="Times New Roman" w:hAnsi="Times New Roman" w:cs="Times New Roman"/>
          <w:b/>
          <w:lang w:val="es-SV"/>
        </w:rPr>
      </w:pPr>
      <w:r w:rsidRPr="00FB215B">
        <w:rPr>
          <w:rFonts w:ascii="Times New Roman" w:hAnsi="Times New Roman" w:cs="Times New Roman"/>
          <w:b/>
          <w:lang w:val="es-SV"/>
        </w:rPr>
        <w:t xml:space="preserve">             </w:t>
      </w:r>
      <w:r w:rsidR="00D434A1">
        <w:rPr>
          <w:rFonts w:ascii="Times New Roman" w:hAnsi="Times New Roman" w:cs="Times New Roman"/>
          <w:b/>
          <w:lang w:val="es-SV"/>
        </w:rPr>
        <w:t>SE RESUELVE:</w:t>
      </w:r>
    </w:p>
    <w:p w:rsidR="009731A1" w:rsidRPr="009731A1" w:rsidRDefault="009731A1" w:rsidP="009731A1">
      <w:pPr>
        <w:pStyle w:val="Prrafodelista"/>
        <w:numPr>
          <w:ilvl w:val="0"/>
          <w:numId w:val="17"/>
        </w:numPr>
        <w:tabs>
          <w:tab w:val="left" w:pos="3000"/>
        </w:tabs>
        <w:spacing w:line="360" w:lineRule="auto"/>
        <w:jc w:val="both"/>
        <w:rPr>
          <w:rFonts w:ascii="Times New Roman" w:hAnsi="Times New Roman" w:cs="Times New Roman"/>
        </w:rPr>
      </w:pPr>
      <w:r w:rsidRPr="009731A1">
        <w:rPr>
          <w:rFonts w:ascii="Times New Roman" w:hAnsi="Times New Roman" w:cs="Times New Roman"/>
        </w:rPr>
        <w:t>Declárese procedente la solicitud de acceso a la información realizada por parte del peticionario.</w:t>
      </w:r>
    </w:p>
    <w:p w:rsidR="009731A1" w:rsidRPr="002850A8" w:rsidRDefault="009731A1" w:rsidP="006A0EF4">
      <w:pPr>
        <w:pStyle w:val="Prrafodelista"/>
        <w:numPr>
          <w:ilvl w:val="0"/>
          <w:numId w:val="17"/>
        </w:numPr>
        <w:tabs>
          <w:tab w:val="left" w:pos="3000"/>
        </w:tabs>
        <w:spacing w:line="360" w:lineRule="auto"/>
        <w:jc w:val="both"/>
        <w:rPr>
          <w:rFonts w:ascii="Times New Roman" w:hAnsi="Times New Roman" w:cs="Times New Roman"/>
        </w:rPr>
      </w:pPr>
      <w:r w:rsidRPr="002850A8">
        <w:rPr>
          <w:rFonts w:ascii="Times New Roman" w:hAnsi="Times New Roman" w:cs="Times New Roman"/>
        </w:rPr>
        <w:t>Brindar la información según se detalla a continuación:</w:t>
      </w:r>
    </w:p>
    <w:p w:rsidR="009731A1" w:rsidRPr="004E7B30" w:rsidRDefault="009731A1" w:rsidP="009731A1">
      <w:pPr>
        <w:pStyle w:val="NormalWeb"/>
        <w:shd w:val="clear" w:color="auto" w:fill="FFFFFF"/>
        <w:spacing w:before="0" w:beforeAutospacing="0" w:after="150" w:afterAutospacing="0"/>
        <w:ind w:left="709"/>
        <w:rPr>
          <w:b/>
          <w:color w:val="333333"/>
          <w:sz w:val="21"/>
          <w:szCs w:val="21"/>
        </w:rPr>
      </w:pPr>
      <w:r w:rsidRPr="004E7B30">
        <w:rPr>
          <w:b/>
          <w:color w:val="333333"/>
          <w:sz w:val="21"/>
          <w:szCs w:val="21"/>
        </w:rPr>
        <w:t>I. EN MATERIA DE ACCESO A LA INFORMACIÓN (15 requerimientos)</w:t>
      </w:r>
    </w:p>
    <w:p w:rsidR="009731A1" w:rsidRPr="00B2752C" w:rsidRDefault="009731A1" w:rsidP="009731A1">
      <w:pPr>
        <w:pStyle w:val="NormalWeb"/>
        <w:shd w:val="clear" w:color="auto" w:fill="FFFFFF"/>
        <w:spacing w:before="0" w:beforeAutospacing="0" w:after="150" w:afterAutospacing="0"/>
        <w:ind w:left="709"/>
        <w:rPr>
          <w:b/>
          <w:color w:val="333333"/>
          <w:sz w:val="22"/>
          <w:szCs w:val="22"/>
        </w:rPr>
      </w:pPr>
      <w:r w:rsidRPr="00B2752C">
        <w:rPr>
          <w:b/>
          <w:color w:val="333333"/>
          <w:sz w:val="22"/>
          <w:szCs w:val="22"/>
        </w:rPr>
        <w:t>a) Solicitudes de Información</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1. Número de solicitudes de información recibidas en su institución durante el período señalado del 01 de junio de 2017 hasta el 31 de mayo de 2018.   =</w:t>
      </w:r>
      <w:r w:rsidRPr="00B2752C">
        <w:rPr>
          <w:b/>
          <w:color w:val="333333"/>
          <w:sz w:val="22"/>
          <w:szCs w:val="22"/>
        </w:rPr>
        <w:t>58</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lastRenderedPageBreak/>
        <w:t>2. Número de solicitudes de información ingresadas en su sistema de control, plataforma o sitio web correspondiente dentro de su institución, durante el período señalado del 01 de junio de 2017 hasta el 31 de mayo de 2018. =</w:t>
      </w:r>
      <w:r w:rsidRPr="00B2752C">
        <w:rPr>
          <w:b/>
          <w:color w:val="333333"/>
          <w:sz w:val="22"/>
          <w:szCs w:val="22"/>
        </w:rPr>
        <w:t>49</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3. Número de solicitudes de información resueltas favorablemente (a favor) del solicitante, durante el período señalado del 01 de junio de 2017 hasta el 31 de mayo de 2018.=</w:t>
      </w:r>
      <w:r w:rsidRPr="00B2752C">
        <w:rPr>
          <w:b/>
          <w:color w:val="333333"/>
          <w:sz w:val="22"/>
          <w:szCs w:val="22"/>
        </w:rPr>
        <w:t>51</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4. Número de solicitudes de información denegadas en su totalidad durante el período señalado del 01 de junio de 2017 hasta el 31 de mayo de 2018. =</w:t>
      </w:r>
      <w:r w:rsidRPr="00B2752C">
        <w:rPr>
          <w:b/>
          <w:color w:val="333333"/>
          <w:sz w:val="22"/>
          <w:szCs w:val="22"/>
        </w:rPr>
        <w:t xml:space="preserve"> 7 (5 por no competencia y 2 por no haber subsanado la prevención)</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 xml:space="preserve">5. Número de solicitudes de información denegadas parcialmente durante el período señalado del 01 de junio de 2017 hasta el 31 de mayo de 2018. = </w:t>
      </w:r>
      <w:r w:rsidRPr="00B2752C">
        <w:rPr>
          <w:b/>
          <w:color w:val="333333"/>
          <w:sz w:val="22"/>
          <w:szCs w:val="22"/>
        </w:rPr>
        <w:t>0</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 xml:space="preserve">6. Número de solicitudes de información ingresadas que a la fecha del 31 de mayo de 2018 aún se encontraban en trámite. = </w:t>
      </w:r>
      <w:r w:rsidRPr="00B2752C">
        <w:rPr>
          <w:b/>
          <w:color w:val="333333"/>
          <w:sz w:val="22"/>
          <w:szCs w:val="22"/>
        </w:rPr>
        <w:t>1</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b/>
          <w:color w:val="333333"/>
          <w:sz w:val="22"/>
          <w:szCs w:val="22"/>
        </w:rPr>
        <w:t>b) Requerimientos de información</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color w:val="333333"/>
          <w:sz w:val="22"/>
          <w:szCs w:val="22"/>
        </w:rPr>
        <w:t>7. Número total de requerimientos ingresados durante el período señalado del 01 de junio de 2017 hasta el 31 de mayo de 2018, detallando:</w:t>
      </w:r>
    </w:p>
    <w:p w:rsidR="009731A1" w:rsidRPr="00B2752C" w:rsidRDefault="009731A1" w:rsidP="009731A1">
      <w:pPr>
        <w:pStyle w:val="NormalWeb"/>
        <w:shd w:val="clear" w:color="auto" w:fill="FFFFFF"/>
        <w:tabs>
          <w:tab w:val="left" w:pos="142"/>
          <w:tab w:val="left" w:pos="284"/>
          <w:tab w:val="left" w:pos="567"/>
        </w:tabs>
        <w:spacing w:before="0" w:beforeAutospacing="0" w:after="150" w:afterAutospacing="0"/>
        <w:ind w:left="709"/>
        <w:jc w:val="both"/>
        <w:rPr>
          <w:b/>
          <w:color w:val="333333"/>
          <w:sz w:val="22"/>
          <w:szCs w:val="22"/>
        </w:rPr>
      </w:pPr>
      <w:r w:rsidRPr="00B2752C">
        <w:rPr>
          <w:color w:val="333333"/>
          <w:sz w:val="22"/>
          <w:szCs w:val="22"/>
        </w:rPr>
        <w:t>a) La cantidad de requerimientos de información oficiosa ingresados. =</w:t>
      </w:r>
      <w:r w:rsidRPr="00B2752C">
        <w:rPr>
          <w:b/>
          <w:color w:val="333333"/>
          <w:sz w:val="22"/>
          <w:szCs w:val="22"/>
        </w:rPr>
        <w:t>126</w:t>
      </w:r>
      <w:r w:rsidRPr="00B2752C">
        <w:rPr>
          <w:b/>
          <w:color w:val="333333"/>
          <w:sz w:val="22"/>
          <w:szCs w:val="22"/>
        </w:rPr>
        <w:br/>
      </w:r>
      <w:r w:rsidRPr="00B2752C">
        <w:rPr>
          <w:color w:val="333333"/>
          <w:sz w:val="22"/>
          <w:szCs w:val="22"/>
        </w:rPr>
        <w:t>b) La cantidad de requerimientos de información pública ingresados.=</w:t>
      </w:r>
      <w:r w:rsidRPr="00B2752C">
        <w:rPr>
          <w:b/>
          <w:color w:val="333333"/>
          <w:sz w:val="22"/>
          <w:szCs w:val="22"/>
        </w:rPr>
        <w:t>14</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color w:val="333333"/>
          <w:sz w:val="22"/>
          <w:szCs w:val="22"/>
        </w:rPr>
        <w:t>8. Número total de requerimientos denegados durante el período señalado el 01 de junio de 2017 hasta el 31 de mayo de 2018, detallando:</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color w:val="333333"/>
          <w:sz w:val="22"/>
          <w:szCs w:val="22"/>
        </w:rPr>
        <w:t>a) La cantidad de requerimientos de información denegados por ser información confidencial= </w:t>
      </w:r>
      <w:r w:rsidRPr="00B2752C">
        <w:rPr>
          <w:b/>
          <w:color w:val="333333"/>
          <w:sz w:val="22"/>
          <w:szCs w:val="22"/>
        </w:rPr>
        <w:t>0</w:t>
      </w:r>
      <w:r w:rsidRPr="00B2752C">
        <w:rPr>
          <w:color w:val="333333"/>
          <w:sz w:val="22"/>
          <w:szCs w:val="22"/>
        </w:rPr>
        <w:br/>
        <w:t>b) La cantidad de requerimientos de información denegados por ser información reservada= </w:t>
      </w:r>
      <w:r w:rsidRPr="00B2752C">
        <w:rPr>
          <w:b/>
          <w:color w:val="333333"/>
          <w:sz w:val="22"/>
          <w:szCs w:val="22"/>
        </w:rPr>
        <w:t>20</w:t>
      </w:r>
      <w:r w:rsidRPr="00B2752C">
        <w:rPr>
          <w:b/>
          <w:color w:val="333333"/>
          <w:sz w:val="22"/>
          <w:szCs w:val="22"/>
        </w:rPr>
        <w:br/>
      </w:r>
      <w:r w:rsidRPr="00B2752C">
        <w:rPr>
          <w:color w:val="333333"/>
          <w:sz w:val="22"/>
          <w:szCs w:val="22"/>
        </w:rPr>
        <w:t>c) La cantidad de requerimientos de información denegados por ser datos personales=</w:t>
      </w:r>
      <w:r w:rsidRPr="00B2752C">
        <w:rPr>
          <w:b/>
          <w:color w:val="333333"/>
          <w:sz w:val="22"/>
          <w:szCs w:val="22"/>
        </w:rPr>
        <w:t>0</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b/>
          <w:color w:val="333333"/>
          <w:sz w:val="22"/>
          <w:szCs w:val="22"/>
        </w:rPr>
        <w:t xml:space="preserve">c) Tipos de denegatoria </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color w:val="333333"/>
          <w:sz w:val="22"/>
          <w:szCs w:val="22"/>
        </w:rPr>
        <w:t>9. De la cantidad de denegatorias emitidas durante el período señalado del 01 de junio de 2017 hasta el 31 de mayo de 2018, detalle:</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a) Listado de causales de denegatorias alegadas. </w:t>
      </w:r>
    </w:p>
    <w:p w:rsidR="009731A1" w:rsidRPr="00B2752C" w:rsidRDefault="009731A1" w:rsidP="009731A1">
      <w:pPr>
        <w:pStyle w:val="NormalWeb"/>
        <w:numPr>
          <w:ilvl w:val="0"/>
          <w:numId w:val="18"/>
        </w:numPr>
        <w:shd w:val="clear" w:color="auto" w:fill="FFFFFF"/>
        <w:spacing w:before="0" w:beforeAutospacing="0" w:after="150" w:afterAutospacing="0"/>
        <w:ind w:left="709"/>
        <w:jc w:val="both"/>
        <w:rPr>
          <w:b/>
          <w:i/>
          <w:color w:val="333333"/>
          <w:sz w:val="22"/>
          <w:szCs w:val="22"/>
        </w:rPr>
      </w:pPr>
      <w:r w:rsidRPr="00B2752C">
        <w:rPr>
          <w:b/>
          <w:i/>
          <w:color w:val="333333"/>
          <w:sz w:val="22"/>
          <w:szCs w:val="22"/>
        </w:rPr>
        <w:t>Art. 19 literal e) de la LAIP.</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b/>
          <w:color w:val="333333"/>
          <w:sz w:val="22"/>
          <w:szCs w:val="22"/>
        </w:rPr>
        <w:br/>
      </w:r>
      <w:r w:rsidRPr="00B2752C">
        <w:rPr>
          <w:color w:val="333333"/>
          <w:sz w:val="22"/>
          <w:szCs w:val="22"/>
        </w:rPr>
        <w:t>b) La cantidad de denegatorias por causal.</w:t>
      </w:r>
    </w:p>
    <w:p w:rsidR="009731A1" w:rsidRPr="00B2752C" w:rsidRDefault="009731A1" w:rsidP="009731A1">
      <w:pPr>
        <w:pStyle w:val="NormalWeb"/>
        <w:numPr>
          <w:ilvl w:val="0"/>
          <w:numId w:val="18"/>
        </w:numPr>
        <w:shd w:val="clear" w:color="auto" w:fill="FFFFFF"/>
        <w:spacing w:before="0" w:beforeAutospacing="0" w:after="150" w:afterAutospacing="0"/>
        <w:ind w:left="709"/>
        <w:jc w:val="both"/>
        <w:rPr>
          <w:b/>
          <w:i/>
          <w:color w:val="333333"/>
          <w:sz w:val="22"/>
          <w:szCs w:val="22"/>
        </w:rPr>
      </w:pPr>
      <w:r w:rsidRPr="00B2752C">
        <w:rPr>
          <w:b/>
          <w:i/>
          <w:color w:val="333333"/>
          <w:sz w:val="22"/>
          <w:szCs w:val="22"/>
        </w:rPr>
        <w:t>Art. 19 literal e) de la LAIP = 20</w:t>
      </w:r>
    </w:p>
    <w:p w:rsidR="009731A1" w:rsidRPr="00B2752C" w:rsidRDefault="009731A1" w:rsidP="009731A1">
      <w:pPr>
        <w:pStyle w:val="NormalWeb"/>
        <w:shd w:val="clear" w:color="auto" w:fill="FFFFFF"/>
        <w:spacing w:before="0" w:beforeAutospacing="0" w:after="150" w:afterAutospacing="0"/>
        <w:ind w:left="709"/>
        <w:jc w:val="both"/>
        <w:rPr>
          <w:color w:val="333333"/>
          <w:sz w:val="22"/>
          <w:szCs w:val="22"/>
        </w:rPr>
      </w:pPr>
      <w:r w:rsidRPr="00B2752C">
        <w:rPr>
          <w:color w:val="333333"/>
          <w:sz w:val="22"/>
          <w:szCs w:val="22"/>
        </w:rPr>
        <w:t>10. Cuántas declaraciones de reserva de información se han proveído por su institución durante el período señalado del 01 de junio de 2017 hasta el 31 de mayo de 2018 =</w:t>
      </w:r>
      <w:r w:rsidRPr="00B2752C">
        <w:rPr>
          <w:b/>
          <w:color w:val="333333"/>
          <w:sz w:val="22"/>
          <w:szCs w:val="22"/>
        </w:rPr>
        <w:t xml:space="preserve"> 1</w:t>
      </w:r>
    </w:p>
    <w:p w:rsidR="009731A1" w:rsidRPr="00B2752C" w:rsidRDefault="009731A1" w:rsidP="009731A1">
      <w:pPr>
        <w:pStyle w:val="NormalWeb"/>
        <w:shd w:val="clear" w:color="auto" w:fill="FFFFFF"/>
        <w:spacing w:before="0" w:beforeAutospacing="0" w:after="150" w:afterAutospacing="0"/>
        <w:ind w:left="709"/>
        <w:jc w:val="both"/>
        <w:rPr>
          <w:b/>
          <w:color w:val="333333"/>
          <w:sz w:val="22"/>
          <w:szCs w:val="22"/>
        </w:rPr>
      </w:pPr>
      <w:r w:rsidRPr="00B2752C">
        <w:rPr>
          <w:color w:val="333333"/>
          <w:sz w:val="22"/>
          <w:szCs w:val="22"/>
        </w:rPr>
        <w:t>11. Cuántas declaraciones de reserva de información se han proveído por su institución desde el 01 de junio de 2014 hasta el 31 de mayo de 2018 =</w:t>
      </w:r>
      <w:r w:rsidRPr="00B2752C">
        <w:rPr>
          <w:b/>
          <w:color w:val="333333"/>
          <w:sz w:val="22"/>
          <w:szCs w:val="22"/>
        </w:rPr>
        <w:t>4</w:t>
      </w:r>
    </w:p>
    <w:p w:rsidR="009731A1" w:rsidRPr="00B2752C" w:rsidRDefault="009731A1" w:rsidP="009731A1">
      <w:pPr>
        <w:pStyle w:val="NormalWeb"/>
        <w:shd w:val="clear" w:color="auto" w:fill="FFFFFF"/>
        <w:spacing w:before="0" w:beforeAutospacing="0" w:after="150" w:afterAutospacing="0"/>
        <w:ind w:left="709"/>
        <w:rPr>
          <w:b/>
          <w:color w:val="333333"/>
          <w:sz w:val="22"/>
          <w:szCs w:val="22"/>
        </w:rPr>
      </w:pPr>
      <w:r w:rsidRPr="00B2752C">
        <w:rPr>
          <w:color w:val="333333"/>
          <w:sz w:val="22"/>
          <w:szCs w:val="22"/>
        </w:rPr>
        <w:t>12. Cuántas declaraciones para desclasificar alguna reserva de información, se han proveído por su institución durante el período señalado del 01 de junio de 2017 hasta el 31 de mayo de 2018. =</w:t>
      </w:r>
      <w:r w:rsidRPr="00B2752C">
        <w:rPr>
          <w:b/>
          <w:color w:val="333333"/>
          <w:sz w:val="22"/>
          <w:szCs w:val="22"/>
        </w:rPr>
        <w:t>0</w:t>
      </w:r>
    </w:p>
    <w:p w:rsidR="002850A8" w:rsidRPr="00B2752C" w:rsidRDefault="009731A1" w:rsidP="009731A1">
      <w:pPr>
        <w:pStyle w:val="NormalWeb"/>
        <w:shd w:val="clear" w:color="auto" w:fill="FFFFFF"/>
        <w:spacing w:before="0" w:beforeAutospacing="0" w:after="150" w:afterAutospacing="0"/>
        <w:ind w:left="709"/>
        <w:rPr>
          <w:b/>
          <w:i/>
          <w:color w:val="333333"/>
          <w:sz w:val="22"/>
          <w:szCs w:val="22"/>
        </w:rPr>
      </w:pPr>
      <w:r w:rsidRPr="00B2752C">
        <w:rPr>
          <w:color w:val="333333"/>
          <w:sz w:val="22"/>
          <w:szCs w:val="22"/>
        </w:rPr>
        <w:t xml:space="preserve">13. Copia del índice de información reservada. </w:t>
      </w:r>
      <w:r w:rsidRPr="00B2752C">
        <w:rPr>
          <w:b/>
          <w:i/>
          <w:color w:val="333333"/>
          <w:sz w:val="22"/>
          <w:szCs w:val="22"/>
        </w:rPr>
        <w:t>Se brinda copia del documento.</w:t>
      </w:r>
    </w:p>
    <w:p w:rsidR="009731A1" w:rsidRPr="00B2752C" w:rsidRDefault="009731A1" w:rsidP="009731A1">
      <w:pPr>
        <w:pStyle w:val="NormalWeb"/>
        <w:shd w:val="clear" w:color="auto" w:fill="FFFFFF"/>
        <w:spacing w:before="0" w:beforeAutospacing="0" w:after="150" w:afterAutospacing="0"/>
        <w:ind w:left="709"/>
        <w:rPr>
          <w:b/>
          <w:color w:val="333333"/>
          <w:sz w:val="22"/>
          <w:szCs w:val="22"/>
        </w:rPr>
      </w:pPr>
      <w:r w:rsidRPr="00B2752C">
        <w:rPr>
          <w:b/>
          <w:color w:val="333333"/>
          <w:sz w:val="22"/>
          <w:szCs w:val="22"/>
        </w:rPr>
        <w:t xml:space="preserve">d) Tiempo de respuesta </w:t>
      </w:r>
      <w:r w:rsidR="004364A2" w:rsidRPr="00B2752C">
        <w:rPr>
          <w:b/>
          <w:color w:val="333333"/>
          <w:sz w:val="22"/>
          <w:szCs w:val="22"/>
        </w:rPr>
        <w:t xml:space="preserve"> </w:t>
      </w:r>
    </w:p>
    <w:p w:rsidR="009731A1" w:rsidRPr="00B2752C" w:rsidRDefault="009731A1" w:rsidP="009731A1">
      <w:pPr>
        <w:pStyle w:val="NormalWeb"/>
        <w:shd w:val="clear" w:color="auto" w:fill="FFFFFF"/>
        <w:spacing w:before="0" w:beforeAutospacing="0" w:after="150" w:afterAutospacing="0"/>
        <w:ind w:left="709"/>
        <w:rPr>
          <w:b/>
          <w:color w:val="333333"/>
          <w:sz w:val="22"/>
          <w:szCs w:val="22"/>
        </w:rPr>
      </w:pPr>
      <w:r w:rsidRPr="00B2752C">
        <w:rPr>
          <w:color w:val="333333"/>
          <w:sz w:val="22"/>
          <w:szCs w:val="22"/>
        </w:rPr>
        <w:t>14. Tiempo promedio de entrega de resolución o respuesta a las solicitudes de información dentro del período comprendido entre el 1 de junio de 2017 hasta el 31 de mayo de 2018. =</w:t>
      </w:r>
      <w:r w:rsidRPr="00B2752C">
        <w:rPr>
          <w:b/>
          <w:color w:val="333333"/>
          <w:sz w:val="22"/>
          <w:szCs w:val="22"/>
        </w:rPr>
        <w:t>5 días</w:t>
      </w:r>
    </w:p>
    <w:p w:rsidR="009731A1" w:rsidRPr="00B2752C" w:rsidRDefault="009731A1" w:rsidP="009731A1">
      <w:pPr>
        <w:pStyle w:val="NormalWeb"/>
        <w:shd w:val="clear" w:color="auto" w:fill="FFFFFF"/>
        <w:spacing w:before="0" w:beforeAutospacing="0" w:after="150" w:afterAutospacing="0"/>
        <w:ind w:left="709"/>
        <w:rPr>
          <w:b/>
          <w:color w:val="333333"/>
          <w:sz w:val="22"/>
          <w:szCs w:val="22"/>
        </w:rPr>
      </w:pPr>
      <w:r w:rsidRPr="00B2752C">
        <w:rPr>
          <w:color w:val="333333"/>
          <w:sz w:val="22"/>
          <w:szCs w:val="22"/>
        </w:rPr>
        <w:t xml:space="preserve">15. Cantidad de resoluciones de ampliación del plazo para la entrega de información se han decretado durante el período señalado del 01 de junio de 2017 hasta el 31 de mayo de 2018. = </w:t>
      </w:r>
      <w:r w:rsidRPr="00B2752C">
        <w:rPr>
          <w:b/>
          <w:color w:val="333333"/>
          <w:sz w:val="22"/>
          <w:szCs w:val="22"/>
        </w:rPr>
        <w:t>3</w:t>
      </w:r>
    </w:p>
    <w:p w:rsidR="009731A1" w:rsidRPr="00E210C7" w:rsidRDefault="009731A1" w:rsidP="009731A1">
      <w:pPr>
        <w:shd w:val="clear" w:color="auto" w:fill="FFFFFF"/>
        <w:spacing w:after="150" w:line="240" w:lineRule="auto"/>
        <w:ind w:left="709"/>
        <w:rPr>
          <w:rFonts w:ascii="Times New Roman" w:eastAsia="Times New Roman" w:hAnsi="Times New Roman" w:cs="Times New Roman"/>
          <w:b/>
          <w:color w:val="333333"/>
          <w:lang w:eastAsia="es-SV"/>
        </w:rPr>
      </w:pPr>
      <w:r w:rsidRPr="00E210C7">
        <w:rPr>
          <w:rFonts w:ascii="Times New Roman" w:eastAsia="Times New Roman" w:hAnsi="Times New Roman" w:cs="Times New Roman"/>
          <w:b/>
          <w:color w:val="333333"/>
          <w:lang w:eastAsia="es-SV"/>
        </w:rPr>
        <w:lastRenderedPageBreak/>
        <w:t>II. EN MATERIA DE PARTICIPACIÓN CIUDADANA (6 requerimientos)</w:t>
      </w:r>
    </w:p>
    <w:p w:rsidR="009731A1" w:rsidRPr="00B2752C"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16. Detalle de la Unidad administrativa delegada o encargada para la gestión de la participación ciudadana dentro de la institución.</w:t>
      </w:r>
    </w:p>
    <w:p w:rsidR="009731A1" w:rsidRPr="00E210C7" w:rsidRDefault="009731A1" w:rsidP="009731A1">
      <w:p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Dirección de Planificación y Política Sectorial.</w:t>
      </w:r>
    </w:p>
    <w:p w:rsidR="009731A1" w:rsidRPr="00B2752C"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17. Nombre, cargo y datos de contacto del servidor público delegado o encargado para la gestión de la participación ciudadana dentro de la institución.</w:t>
      </w:r>
    </w:p>
    <w:p w:rsidR="009731A1" w:rsidRPr="00B2752C" w:rsidRDefault="009731A1" w:rsidP="009731A1">
      <w:pPr>
        <w:shd w:val="clear" w:color="auto" w:fill="FFFFFF"/>
        <w:spacing w:after="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Licda. Glenda de Cáceres.</w:t>
      </w:r>
    </w:p>
    <w:p w:rsidR="009731A1" w:rsidRPr="00B2752C" w:rsidRDefault="009731A1" w:rsidP="009731A1">
      <w:pPr>
        <w:shd w:val="clear" w:color="auto" w:fill="FFFFFF"/>
        <w:spacing w:after="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Coordinadora de Planificación y Política Sectorial</w:t>
      </w:r>
    </w:p>
    <w:p w:rsidR="009731A1" w:rsidRPr="00B2752C" w:rsidRDefault="009731A1" w:rsidP="009731A1">
      <w:pPr>
        <w:shd w:val="clear" w:color="auto" w:fill="FFFFFF"/>
        <w:spacing w:after="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Oficial de Información Ad honorem</w:t>
      </w:r>
    </w:p>
    <w:p w:rsidR="009731A1" w:rsidRPr="00B2752C" w:rsidRDefault="009731A1" w:rsidP="009731A1">
      <w:pPr>
        <w:shd w:val="clear" w:color="auto" w:fill="FFFFFF"/>
        <w:spacing w:after="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 xml:space="preserve">Correo electrónico: </w:t>
      </w:r>
      <w:hyperlink r:id="rId12" w:history="1">
        <w:r w:rsidRPr="00B2752C">
          <w:rPr>
            <w:rStyle w:val="Hipervnculo"/>
            <w:rFonts w:ascii="Times New Roman" w:eastAsia="Times New Roman" w:hAnsi="Times New Roman" w:cs="Times New Roman"/>
            <w:b/>
            <w:i/>
            <w:lang w:eastAsia="es-SV"/>
          </w:rPr>
          <w:t>oficialdeinformacion@mitur.gob.sv</w:t>
        </w:r>
      </w:hyperlink>
    </w:p>
    <w:p w:rsidR="009731A1" w:rsidRPr="00B2752C" w:rsidRDefault="009731A1" w:rsidP="009731A1">
      <w:pPr>
        <w:shd w:val="clear" w:color="auto" w:fill="FFFFFF"/>
        <w:spacing w:after="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Teléfono: 2243-7835</w:t>
      </w:r>
    </w:p>
    <w:p w:rsidR="009731A1" w:rsidRPr="00E210C7" w:rsidRDefault="009731A1" w:rsidP="009731A1">
      <w:pPr>
        <w:shd w:val="clear" w:color="auto" w:fill="FFFFFF"/>
        <w:spacing w:after="0" w:line="240" w:lineRule="auto"/>
        <w:ind w:left="709"/>
        <w:jc w:val="both"/>
        <w:rPr>
          <w:rFonts w:ascii="Times New Roman" w:eastAsia="Times New Roman" w:hAnsi="Times New Roman" w:cs="Times New Roman"/>
          <w:color w:val="333333"/>
          <w:lang w:eastAsia="es-SV"/>
        </w:rPr>
      </w:pPr>
    </w:p>
    <w:p w:rsidR="009731A1" w:rsidRPr="00B2752C"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18. Copia del documento, política institucional o lineamiento elaborado o implementado para garantizar la efectiva participación ciudadana dentro de su institución.</w:t>
      </w:r>
    </w:p>
    <w:p w:rsidR="009731A1" w:rsidRPr="00E210C7"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B2752C">
        <w:rPr>
          <w:rFonts w:ascii="Times New Roman" w:eastAsia="Times New Roman" w:hAnsi="Times New Roman" w:cs="Times New Roman"/>
          <w:b/>
          <w:i/>
          <w:color w:val="333333"/>
          <w:lang w:eastAsia="es-SV"/>
        </w:rPr>
        <w:t>Se ha elaborado un plan de implementación de la política de participación ciudadana.</w:t>
      </w:r>
    </w:p>
    <w:p w:rsidR="009731A1" w:rsidRPr="00B2752C"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19. Listado de espacios institucionales creados por la Ley para garantizar la participación ciudadana dentro de su institución.</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Despachos abiertos</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Mesas sectoriales.</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Encuentros con los Comités de Desarrollo Turístico.</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Feria Pueblos Vivos.</w:t>
      </w:r>
    </w:p>
    <w:p w:rsidR="009731A1" w:rsidRPr="00B2752C"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20. Otros espacios o instancias habilitadas para la participación ciudadana dentro de su institución.</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Hackatón de Turismo.</w:t>
      </w:r>
    </w:p>
    <w:p w:rsidR="009731A1" w:rsidRPr="00E210C7" w:rsidRDefault="009731A1" w:rsidP="009731A1">
      <w:pPr>
        <w:shd w:val="clear" w:color="auto" w:fill="FFFFFF"/>
        <w:spacing w:after="150" w:line="240" w:lineRule="auto"/>
        <w:ind w:left="709"/>
        <w:jc w:val="both"/>
        <w:rPr>
          <w:rFonts w:ascii="Times New Roman" w:eastAsia="Times New Roman" w:hAnsi="Times New Roman" w:cs="Times New Roman"/>
          <w:color w:val="333333"/>
          <w:lang w:eastAsia="es-SV"/>
        </w:rPr>
      </w:pPr>
      <w:r w:rsidRPr="00E210C7">
        <w:rPr>
          <w:rFonts w:ascii="Times New Roman" w:eastAsia="Times New Roman" w:hAnsi="Times New Roman" w:cs="Times New Roman"/>
          <w:color w:val="333333"/>
          <w:lang w:eastAsia="es-SV"/>
        </w:rPr>
        <w:t xml:space="preserve">21. Listado de mecanismos de participación ciudadana implementados dentro de su </w:t>
      </w:r>
      <w:r w:rsidRPr="00B2752C">
        <w:rPr>
          <w:rFonts w:ascii="Times New Roman" w:eastAsia="Times New Roman" w:hAnsi="Times New Roman" w:cs="Times New Roman"/>
          <w:color w:val="333333"/>
          <w:lang w:eastAsia="es-SV"/>
        </w:rPr>
        <w:t>institución.</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Foros de cooperación y oportunidades de financiamiento para el desarrollo del turismo sostenible.</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Elaboración de diagnósticos, políticas y planes con participación de los actores del sector turístico.</w:t>
      </w:r>
    </w:p>
    <w:p w:rsidR="009731A1" w:rsidRPr="00B2752C" w:rsidRDefault="009731A1" w:rsidP="009731A1">
      <w:pPr>
        <w:pStyle w:val="Prrafodelista"/>
        <w:numPr>
          <w:ilvl w:val="0"/>
          <w:numId w:val="18"/>
        </w:numPr>
        <w:shd w:val="clear" w:color="auto" w:fill="FFFFFF"/>
        <w:spacing w:after="150" w:line="240" w:lineRule="auto"/>
        <w:ind w:left="709"/>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b/>
          <w:i/>
          <w:color w:val="333333"/>
          <w:lang w:eastAsia="es-SV"/>
        </w:rPr>
        <w:t>Rendición de Cuentas.</w:t>
      </w:r>
    </w:p>
    <w:p w:rsidR="009731A1" w:rsidRPr="00B2752C" w:rsidRDefault="009731A1" w:rsidP="009731A1">
      <w:pPr>
        <w:pStyle w:val="Prrafodelista"/>
        <w:shd w:val="clear" w:color="auto" w:fill="FFFFFF"/>
        <w:spacing w:after="150" w:line="240" w:lineRule="auto"/>
        <w:ind w:left="709"/>
        <w:jc w:val="both"/>
        <w:rPr>
          <w:rFonts w:ascii="Times New Roman" w:eastAsia="Times New Roman" w:hAnsi="Times New Roman" w:cs="Times New Roman"/>
          <w:b/>
          <w:i/>
          <w:color w:val="333333"/>
          <w:lang w:eastAsia="es-SV"/>
        </w:rPr>
      </w:pPr>
    </w:p>
    <w:p w:rsidR="009731A1" w:rsidRPr="00370315" w:rsidRDefault="009731A1" w:rsidP="009731A1">
      <w:pPr>
        <w:shd w:val="clear" w:color="auto" w:fill="FFFFFF"/>
        <w:spacing w:after="150" w:line="240" w:lineRule="auto"/>
        <w:ind w:left="709"/>
        <w:rPr>
          <w:rFonts w:ascii="Times New Roman" w:eastAsia="Times New Roman" w:hAnsi="Times New Roman" w:cs="Times New Roman"/>
          <w:b/>
          <w:color w:val="333333"/>
          <w:lang w:eastAsia="es-SV"/>
        </w:rPr>
      </w:pPr>
      <w:r w:rsidRPr="00370315">
        <w:rPr>
          <w:rFonts w:ascii="Times New Roman" w:eastAsia="Times New Roman" w:hAnsi="Times New Roman" w:cs="Times New Roman"/>
          <w:b/>
          <w:color w:val="333333"/>
          <w:lang w:eastAsia="es-SV"/>
        </w:rPr>
        <w:t>III. EN MATERIA DE RENDICIÓN DE CUENTAS (1 requerimiento)</w:t>
      </w:r>
    </w:p>
    <w:p w:rsidR="009731A1" w:rsidRPr="00370315" w:rsidRDefault="009731A1" w:rsidP="009731A1">
      <w:pPr>
        <w:shd w:val="clear" w:color="auto" w:fill="FFFFFF"/>
        <w:spacing w:after="150" w:line="240" w:lineRule="auto"/>
        <w:ind w:left="709"/>
        <w:rPr>
          <w:rFonts w:ascii="Times New Roman" w:eastAsia="Times New Roman" w:hAnsi="Times New Roman" w:cs="Times New Roman"/>
          <w:color w:val="333333"/>
          <w:lang w:eastAsia="es-SV"/>
        </w:rPr>
      </w:pPr>
      <w:r w:rsidRPr="00370315">
        <w:rPr>
          <w:rFonts w:ascii="Times New Roman" w:eastAsia="Times New Roman" w:hAnsi="Times New Roman" w:cs="Times New Roman"/>
          <w:color w:val="333333"/>
          <w:lang w:eastAsia="es-SV"/>
        </w:rPr>
        <w:t>22. Detalle cuál fue el mecanismo utilizado para la realización del último ejercicio de Rendición de Cuentas en su institución.</w:t>
      </w:r>
    </w:p>
    <w:p w:rsidR="009731A1" w:rsidRPr="00370315" w:rsidRDefault="009731A1" w:rsidP="009731A1">
      <w:pPr>
        <w:shd w:val="clear" w:color="auto" w:fill="FFFFFF"/>
        <w:spacing w:after="150" w:line="240" w:lineRule="auto"/>
        <w:ind w:left="709"/>
        <w:rPr>
          <w:rFonts w:ascii="Times New Roman" w:eastAsia="Times New Roman" w:hAnsi="Times New Roman" w:cs="Times New Roman"/>
          <w:b/>
          <w:i/>
          <w:color w:val="333333"/>
          <w:lang w:eastAsia="es-SV"/>
        </w:rPr>
      </w:pPr>
      <w:r w:rsidRPr="00B2752C">
        <w:rPr>
          <w:rFonts w:ascii="Times New Roman" w:eastAsia="Times New Roman" w:hAnsi="Times New Roman" w:cs="Times New Roman"/>
          <w:color w:val="333333"/>
          <w:lang w:eastAsia="es-SV"/>
        </w:rPr>
        <w:t xml:space="preserve">a) Fecha de realización. </w:t>
      </w:r>
      <w:r w:rsidRPr="00B2752C">
        <w:rPr>
          <w:rFonts w:ascii="Times New Roman" w:eastAsia="Times New Roman" w:hAnsi="Times New Roman" w:cs="Times New Roman"/>
          <w:b/>
          <w:i/>
          <w:color w:val="333333"/>
          <w:lang w:eastAsia="es-SV"/>
        </w:rPr>
        <w:t>18 de julio de 2018.</w:t>
      </w:r>
      <w:r w:rsidRPr="00370315">
        <w:rPr>
          <w:rFonts w:ascii="Times New Roman" w:eastAsia="Times New Roman" w:hAnsi="Times New Roman" w:cs="Times New Roman"/>
          <w:b/>
          <w:i/>
          <w:color w:val="333333"/>
          <w:lang w:eastAsia="es-SV"/>
        </w:rPr>
        <w:br/>
      </w:r>
      <w:r w:rsidRPr="00370315">
        <w:rPr>
          <w:rFonts w:ascii="Times New Roman" w:eastAsia="Times New Roman" w:hAnsi="Times New Roman" w:cs="Times New Roman"/>
          <w:color w:val="333333"/>
          <w:lang w:eastAsia="es-SV"/>
        </w:rPr>
        <w:t>b) Lugar donde se realizó</w:t>
      </w:r>
      <w:r w:rsidRPr="00B2752C">
        <w:rPr>
          <w:rFonts w:ascii="Times New Roman" w:eastAsia="Times New Roman" w:hAnsi="Times New Roman" w:cs="Times New Roman"/>
          <w:color w:val="333333"/>
          <w:lang w:eastAsia="es-SV"/>
        </w:rPr>
        <w:t xml:space="preserve">. </w:t>
      </w:r>
      <w:r w:rsidRPr="00B2752C">
        <w:rPr>
          <w:rFonts w:ascii="Times New Roman" w:eastAsia="Times New Roman" w:hAnsi="Times New Roman" w:cs="Times New Roman"/>
          <w:b/>
          <w:i/>
          <w:color w:val="333333"/>
          <w:lang w:eastAsia="es-SV"/>
        </w:rPr>
        <w:t>Hotel Sheraton Presidente</w:t>
      </w:r>
      <w:r w:rsidRPr="00370315">
        <w:rPr>
          <w:rFonts w:ascii="Times New Roman" w:eastAsia="Times New Roman" w:hAnsi="Times New Roman" w:cs="Times New Roman"/>
          <w:i/>
          <w:color w:val="333333"/>
          <w:lang w:eastAsia="es-SV"/>
        </w:rPr>
        <w:br/>
      </w:r>
      <w:r w:rsidRPr="00370315">
        <w:rPr>
          <w:rFonts w:ascii="Times New Roman" w:eastAsia="Times New Roman" w:hAnsi="Times New Roman" w:cs="Times New Roman"/>
          <w:color w:val="333333"/>
          <w:lang w:eastAsia="es-SV"/>
        </w:rPr>
        <w:t>c) Cantidad de personas asistentes</w:t>
      </w:r>
      <w:r w:rsidRPr="00B2752C">
        <w:rPr>
          <w:rFonts w:ascii="Times New Roman" w:eastAsia="Times New Roman" w:hAnsi="Times New Roman" w:cs="Times New Roman"/>
          <w:color w:val="333333"/>
          <w:lang w:eastAsia="es-SV"/>
        </w:rPr>
        <w:t xml:space="preserve">. </w:t>
      </w:r>
      <w:r w:rsidRPr="00B2752C">
        <w:rPr>
          <w:rFonts w:ascii="Times New Roman" w:eastAsia="Times New Roman" w:hAnsi="Times New Roman" w:cs="Times New Roman"/>
          <w:b/>
          <w:i/>
          <w:color w:val="333333"/>
          <w:lang w:eastAsia="es-SV"/>
        </w:rPr>
        <w:t>214 asistentes.</w:t>
      </w:r>
      <w:r w:rsidRPr="00370315">
        <w:rPr>
          <w:rFonts w:ascii="Times New Roman" w:eastAsia="Times New Roman" w:hAnsi="Times New Roman" w:cs="Times New Roman"/>
          <w:b/>
          <w:i/>
          <w:color w:val="333333"/>
          <w:lang w:eastAsia="es-SV"/>
        </w:rPr>
        <w:t> </w:t>
      </w:r>
      <w:r w:rsidRPr="00370315">
        <w:rPr>
          <w:rFonts w:ascii="Times New Roman" w:eastAsia="Times New Roman" w:hAnsi="Times New Roman" w:cs="Times New Roman"/>
          <w:b/>
          <w:i/>
          <w:color w:val="333333"/>
          <w:lang w:eastAsia="es-SV"/>
        </w:rPr>
        <w:br/>
      </w:r>
      <w:r w:rsidRPr="00370315">
        <w:rPr>
          <w:rFonts w:ascii="Times New Roman" w:eastAsia="Times New Roman" w:hAnsi="Times New Roman" w:cs="Times New Roman"/>
          <w:color w:val="333333"/>
          <w:lang w:eastAsia="es-SV"/>
        </w:rPr>
        <w:t>d) Copias de</w:t>
      </w:r>
      <w:r w:rsidRPr="00B2752C">
        <w:rPr>
          <w:rFonts w:ascii="Times New Roman" w:eastAsia="Times New Roman" w:hAnsi="Times New Roman" w:cs="Times New Roman"/>
          <w:color w:val="333333"/>
          <w:lang w:eastAsia="es-SV"/>
        </w:rPr>
        <w:t xml:space="preserve"> la agenda del evento realizado. </w:t>
      </w:r>
      <w:r w:rsidRPr="00B2752C">
        <w:rPr>
          <w:rFonts w:ascii="Times New Roman" w:eastAsia="Times New Roman" w:hAnsi="Times New Roman" w:cs="Times New Roman"/>
          <w:b/>
          <w:i/>
          <w:color w:val="333333"/>
          <w:lang w:eastAsia="es-SV"/>
        </w:rPr>
        <w:t>Se adjunta la agenda.</w:t>
      </w:r>
      <w:r w:rsidRPr="00370315">
        <w:rPr>
          <w:rFonts w:ascii="Times New Roman" w:eastAsia="Times New Roman" w:hAnsi="Times New Roman" w:cs="Times New Roman"/>
          <w:b/>
          <w:i/>
          <w:color w:val="333333"/>
          <w:lang w:eastAsia="es-SV"/>
        </w:rPr>
        <w:br/>
      </w:r>
      <w:r w:rsidRPr="00370315">
        <w:rPr>
          <w:rFonts w:ascii="Times New Roman" w:eastAsia="Times New Roman" w:hAnsi="Times New Roman" w:cs="Times New Roman"/>
          <w:color w:val="333333"/>
          <w:lang w:eastAsia="es-SV"/>
        </w:rPr>
        <w:t>e) Copia de Informe de Rendición de Cue</w:t>
      </w:r>
      <w:r w:rsidRPr="00B2752C">
        <w:rPr>
          <w:rFonts w:ascii="Times New Roman" w:eastAsia="Times New Roman" w:hAnsi="Times New Roman" w:cs="Times New Roman"/>
          <w:color w:val="333333"/>
          <w:lang w:eastAsia="es-SV"/>
        </w:rPr>
        <w:t xml:space="preserve">ntas elaborado. </w:t>
      </w:r>
      <w:r w:rsidRPr="00B2752C">
        <w:rPr>
          <w:rFonts w:ascii="Times New Roman" w:eastAsia="Times New Roman" w:hAnsi="Times New Roman" w:cs="Times New Roman"/>
          <w:b/>
          <w:i/>
          <w:color w:val="333333"/>
          <w:lang w:eastAsia="es-SV"/>
        </w:rPr>
        <w:t xml:space="preserve">Se detalla el siguiente el link para descargar el documento: </w:t>
      </w:r>
      <w:hyperlink r:id="rId13" w:history="1">
        <w:r w:rsidRPr="00B2752C">
          <w:rPr>
            <w:rStyle w:val="Hipervnculo"/>
            <w:rFonts w:ascii="Times New Roman" w:eastAsia="Times New Roman" w:hAnsi="Times New Roman" w:cs="Times New Roman"/>
            <w:b/>
            <w:i/>
            <w:lang w:eastAsia="es-SV"/>
          </w:rPr>
          <w:t>https://www.transparencia.gob.sv/institutions/mitur</w:t>
        </w:r>
      </w:hyperlink>
      <w:r w:rsidRPr="00370315">
        <w:rPr>
          <w:rFonts w:ascii="Times New Roman" w:eastAsia="Times New Roman" w:hAnsi="Times New Roman" w:cs="Times New Roman"/>
          <w:b/>
          <w:i/>
          <w:color w:val="333333"/>
          <w:lang w:eastAsia="es-SV"/>
        </w:rPr>
        <w:br/>
      </w:r>
      <w:r w:rsidRPr="00370315">
        <w:rPr>
          <w:rFonts w:ascii="Times New Roman" w:eastAsia="Times New Roman" w:hAnsi="Times New Roman" w:cs="Times New Roman"/>
          <w:color w:val="333333"/>
          <w:lang w:eastAsia="es-SV"/>
        </w:rPr>
        <w:t>f) Tiempo promedio de entrega previa del informe a los participantes del evento de Rendición de Cuentas. </w:t>
      </w:r>
      <w:r w:rsidRPr="00B2752C">
        <w:rPr>
          <w:rFonts w:ascii="Times New Roman" w:eastAsia="Times New Roman" w:hAnsi="Times New Roman" w:cs="Times New Roman"/>
          <w:b/>
          <w:i/>
          <w:color w:val="333333"/>
          <w:lang w:eastAsia="es-SV"/>
        </w:rPr>
        <w:t>20 días.</w:t>
      </w:r>
      <w:r w:rsidRPr="00370315">
        <w:rPr>
          <w:rFonts w:ascii="Times New Roman" w:eastAsia="Times New Roman" w:hAnsi="Times New Roman" w:cs="Times New Roman"/>
          <w:b/>
          <w:i/>
          <w:color w:val="333333"/>
          <w:lang w:eastAsia="es-SV"/>
        </w:rPr>
        <w:br/>
      </w:r>
      <w:r w:rsidRPr="00370315">
        <w:rPr>
          <w:rFonts w:ascii="Times New Roman" w:eastAsia="Times New Roman" w:hAnsi="Times New Roman" w:cs="Times New Roman"/>
          <w:color w:val="333333"/>
          <w:lang w:eastAsia="es-SV"/>
        </w:rPr>
        <w:t>g) ¿Hubo o no comentaristas, ponentes o personalidades que acompañaran la mesa de honor, que fueran externos a su institución?</w:t>
      </w:r>
      <w:r w:rsidRPr="00B2752C">
        <w:rPr>
          <w:rFonts w:ascii="Times New Roman" w:eastAsia="Times New Roman" w:hAnsi="Times New Roman" w:cs="Times New Roman"/>
          <w:color w:val="333333"/>
          <w:lang w:eastAsia="es-SV"/>
        </w:rPr>
        <w:t xml:space="preserve"> </w:t>
      </w:r>
      <w:r w:rsidRPr="00B2752C">
        <w:rPr>
          <w:rFonts w:ascii="Times New Roman" w:eastAsia="Times New Roman" w:hAnsi="Times New Roman" w:cs="Times New Roman"/>
          <w:b/>
          <w:i/>
          <w:color w:val="333333"/>
          <w:lang w:eastAsia="es-SV"/>
        </w:rPr>
        <w:t>No hubo</w:t>
      </w:r>
      <w:r w:rsidRPr="00370315">
        <w:rPr>
          <w:rFonts w:ascii="Times New Roman" w:eastAsia="Times New Roman" w:hAnsi="Times New Roman" w:cs="Times New Roman"/>
          <w:color w:val="333333"/>
          <w:lang w:eastAsia="es-SV"/>
        </w:rPr>
        <w:t xml:space="preserve"> ¿Cuántos? ¿</w:t>
      </w:r>
      <w:r w:rsidRPr="00B2752C">
        <w:rPr>
          <w:rFonts w:ascii="Times New Roman" w:eastAsia="Times New Roman" w:hAnsi="Times New Roman" w:cs="Times New Roman"/>
          <w:color w:val="333333"/>
          <w:lang w:eastAsia="es-SV"/>
        </w:rPr>
        <w:t>Quiénes</w:t>
      </w:r>
      <w:r w:rsidRPr="00370315">
        <w:rPr>
          <w:rFonts w:ascii="Times New Roman" w:eastAsia="Times New Roman" w:hAnsi="Times New Roman" w:cs="Times New Roman"/>
          <w:color w:val="333333"/>
          <w:lang w:eastAsia="es-SV"/>
        </w:rPr>
        <w:t xml:space="preserve"> fueron? </w:t>
      </w:r>
      <w:r w:rsidRPr="00370315">
        <w:rPr>
          <w:rFonts w:ascii="Times New Roman" w:eastAsia="Times New Roman" w:hAnsi="Times New Roman" w:cs="Times New Roman"/>
          <w:color w:val="333333"/>
          <w:lang w:eastAsia="es-SV"/>
        </w:rPr>
        <w:br/>
        <w:t>h) Fecha en que se realizará el próximo ejercicio de Rendición de Cuentas.</w:t>
      </w:r>
      <w:r w:rsidRPr="00B2752C">
        <w:rPr>
          <w:rFonts w:ascii="Times New Roman" w:eastAsia="Times New Roman" w:hAnsi="Times New Roman" w:cs="Times New Roman"/>
          <w:color w:val="333333"/>
          <w:lang w:eastAsia="es-SV"/>
        </w:rPr>
        <w:t xml:space="preserve"> </w:t>
      </w:r>
      <w:r w:rsidRPr="00B2752C">
        <w:rPr>
          <w:rFonts w:ascii="Times New Roman" w:eastAsia="Times New Roman" w:hAnsi="Times New Roman" w:cs="Times New Roman"/>
          <w:b/>
          <w:i/>
          <w:color w:val="333333"/>
          <w:lang w:eastAsia="es-SV"/>
        </w:rPr>
        <w:t>Mayo de 2019.</w:t>
      </w:r>
    </w:p>
    <w:p w:rsidR="009731A1" w:rsidRPr="001649A6" w:rsidRDefault="009731A1" w:rsidP="009731A1">
      <w:pPr>
        <w:shd w:val="clear" w:color="auto" w:fill="FFFFFF"/>
        <w:spacing w:after="150" w:line="240" w:lineRule="auto"/>
        <w:ind w:left="709"/>
        <w:rPr>
          <w:rFonts w:ascii="Times New Roman" w:eastAsia="Times New Roman" w:hAnsi="Times New Roman" w:cs="Times New Roman"/>
          <w:b/>
          <w:color w:val="333333"/>
          <w:lang w:eastAsia="es-SV"/>
        </w:rPr>
      </w:pPr>
      <w:r w:rsidRPr="001649A6">
        <w:rPr>
          <w:rFonts w:ascii="Times New Roman" w:eastAsia="Times New Roman" w:hAnsi="Times New Roman" w:cs="Times New Roman"/>
          <w:b/>
          <w:color w:val="333333"/>
          <w:lang w:eastAsia="es-SV"/>
        </w:rPr>
        <w:t>V. EN MATERIA DE ÉTICA PÚBLICA (4 requerimientos)</w:t>
      </w:r>
    </w:p>
    <w:p w:rsidR="004364A2" w:rsidRPr="00B2752C" w:rsidRDefault="009731A1" w:rsidP="009731A1">
      <w:pPr>
        <w:shd w:val="clear" w:color="auto" w:fill="FFFFFF"/>
        <w:spacing w:after="150" w:line="240" w:lineRule="auto"/>
        <w:ind w:left="709"/>
        <w:rPr>
          <w:rFonts w:ascii="Times New Roman" w:eastAsia="Times New Roman" w:hAnsi="Times New Roman" w:cs="Times New Roman"/>
          <w:color w:val="333333"/>
          <w:lang w:eastAsia="es-SV"/>
        </w:rPr>
      </w:pPr>
      <w:r w:rsidRPr="001649A6">
        <w:rPr>
          <w:rFonts w:ascii="Times New Roman" w:eastAsia="Times New Roman" w:hAnsi="Times New Roman" w:cs="Times New Roman"/>
          <w:color w:val="333333"/>
          <w:lang w:eastAsia="es-SV"/>
        </w:rPr>
        <w:t>23. Detalle de la conformación de la Comisión de Ética Gubernamental de su institución: </w:t>
      </w:r>
    </w:p>
    <w:p w:rsidR="004364A2" w:rsidRPr="00B2752C" w:rsidRDefault="009731A1" w:rsidP="004364A2">
      <w:pPr>
        <w:pStyle w:val="Prrafodelista"/>
        <w:numPr>
          <w:ilvl w:val="0"/>
          <w:numId w:val="19"/>
        </w:numPr>
        <w:shd w:val="clear" w:color="auto" w:fill="FFFFFF"/>
        <w:spacing w:after="150" w:line="240" w:lineRule="auto"/>
        <w:rPr>
          <w:rFonts w:ascii="Times New Roman" w:eastAsia="Times New Roman" w:hAnsi="Times New Roman" w:cs="Times New Roman"/>
          <w:color w:val="333333"/>
          <w:lang w:eastAsia="es-SV"/>
        </w:rPr>
      </w:pPr>
      <w:r w:rsidRPr="00B2752C">
        <w:rPr>
          <w:rFonts w:ascii="Times New Roman" w:eastAsia="Times New Roman" w:hAnsi="Times New Roman" w:cs="Times New Roman"/>
          <w:color w:val="333333"/>
          <w:lang w:eastAsia="es-SV"/>
        </w:rPr>
        <w:t>Fecha de nombramiento </w:t>
      </w:r>
    </w:p>
    <w:p w:rsidR="004364A2" w:rsidRPr="00B2752C" w:rsidRDefault="004364A2" w:rsidP="004364A2">
      <w:pPr>
        <w:spacing w:after="0" w:line="240" w:lineRule="auto"/>
        <w:jc w:val="both"/>
        <w:rPr>
          <w:rFonts w:ascii="Times New Roman" w:eastAsia="Times New Roman" w:hAnsi="Times New Roman" w:cs="Times New Roman"/>
          <w:b/>
          <w:bCs/>
          <w:color w:val="333333"/>
          <w:lang w:eastAsia="es-SV"/>
        </w:rPr>
      </w:pPr>
      <w:r w:rsidRPr="00B2752C">
        <w:rPr>
          <w:rFonts w:ascii="Times New Roman" w:eastAsia="Times New Roman" w:hAnsi="Times New Roman" w:cs="Times New Roman"/>
          <w:color w:val="333333"/>
          <w:lang w:eastAsia="es-SV"/>
        </w:rPr>
        <w:lastRenderedPageBreak/>
        <w:tab/>
        <w:t xml:space="preserve">Durante el período solicitado, se informa que la Comisión de Ética Gubernamental no ha recibido ninguna </w:t>
      </w:r>
      <w:r w:rsidRPr="00B2752C">
        <w:rPr>
          <w:rFonts w:ascii="Times New Roman" w:eastAsia="Times New Roman" w:hAnsi="Times New Roman" w:cs="Times New Roman"/>
          <w:color w:val="333333"/>
          <w:lang w:eastAsia="es-SV"/>
        </w:rPr>
        <w:tab/>
        <w:t>denuncia por parte de algún empleado.</w:t>
      </w:r>
    </w:p>
    <w:p w:rsidR="009731A1" w:rsidRPr="00B2752C" w:rsidRDefault="009731A1" w:rsidP="004364A2">
      <w:pPr>
        <w:pStyle w:val="Prrafodelista"/>
        <w:shd w:val="clear" w:color="auto" w:fill="FFFFFF"/>
        <w:spacing w:after="150" w:line="240" w:lineRule="auto"/>
        <w:ind w:left="709"/>
        <w:rPr>
          <w:rFonts w:ascii="Times New Roman" w:eastAsia="Times New Roman" w:hAnsi="Times New Roman" w:cs="Times New Roman"/>
          <w:color w:val="333333"/>
          <w:lang w:eastAsia="es-SV"/>
        </w:rPr>
      </w:pPr>
      <w:r w:rsidRPr="00B2752C">
        <w:rPr>
          <w:rFonts w:ascii="Times New Roman" w:eastAsia="Times New Roman" w:hAnsi="Times New Roman" w:cs="Times New Roman"/>
          <w:color w:val="333333"/>
          <w:lang w:eastAsia="es-SV"/>
        </w:rPr>
        <w:br/>
        <w:t>b) Cantidad de servidores públicos que la conforman </w:t>
      </w:r>
      <w:r w:rsidRPr="00B2752C">
        <w:rPr>
          <w:rFonts w:ascii="Times New Roman" w:eastAsia="Times New Roman" w:hAnsi="Times New Roman" w:cs="Times New Roman"/>
          <w:color w:val="333333"/>
          <w:lang w:eastAsia="es-SV"/>
        </w:rPr>
        <w:br/>
        <w:t>c) Nombres de los servidores públicos que integran la Comisión </w:t>
      </w:r>
      <w:r w:rsidRPr="00B2752C">
        <w:rPr>
          <w:rFonts w:ascii="Times New Roman" w:eastAsia="Times New Roman" w:hAnsi="Times New Roman" w:cs="Times New Roman"/>
          <w:color w:val="333333"/>
          <w:lang w:eastAsia="es-SV"/>
        </w:rPr>
        <w:br/>
        <w:t>d) Unidad Administrativa a la que pertenecen cada uno de los miembros de la Comisión.</w:t>
      </w:r>
    </w:p>
    <w:p w:rsidR="00185B47" w:rsidRPr="00B2752C" w:rsidRDefault="00185B47" w:rsidP="004364A2">
      <w:pPr>
        <w:pStyle w:val="Prrafodelista"/>
        <w:shd w:val="clear" w:color="auto" w:fill="FFFFFF"/>
        <w:spacing w:after="150" w:line="240" w:lineRule="auto"/>
        <w:ind w:left="709"/>
        <w:rPr>
          <w:rFonts w:ascii="Times New Roman" w:eastAsia="Times New Roman" w:hAnsi="Times New Roman" w:cs="Times New Roman"/>
          <w:color w:val="333333"/>
          <w:lang w:eastAsia="es-SV"/>
        </w:rPr>
      </w:pPr>
    </w:p>
    <w:tbl>
      <w:tblPr>
        <w:tblStyle w:val="Tablaconcuadrcula"/>
        <w:tblW w:w="8994" w:type="dxa"/>
        <w:jc w:val="center"/>
        <w:tblLook w:val="04A0" w:firstRow="1" w:lastRow="0" w:firstColumn="1" w:lastColumn="0" w:noHBand="0" w:noVBand="1"/>
      </w:tblPr>
      <w:tblGrid>
        <w:gridCol w:w="540"/>
        <w:gridCol w:w="3084"/>
        <w:gridCol w:w="1934"/>
        <w:gridCol w:w="3436"/>
      </w:tblGrid>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color w:val="212121"/>
                <w:shd w:val="clear" w:color="auto" w:fill="FFFFFF"/>
              </w:rPr>
            </w:pPr>
            <w:r w:rsidRPr="00B2752C">
              <w:rPr>
                <w:rStyle w:val="Textoennegrita"/>
                <w:rFonts w:ascii="Times New Roman" w:hAnsi="Times New Roman" w:cs="Times New Roman"/>
                <w:color w:val="212121"/>
                <w:shd w:val="clear" w:color="auto" w:fill="FFFFFF"/>
              </w:rPr>
              <w:t>No.</w:t>
            </w:r>
          </w:p>
        </w:tc>
        <w:tc>
          <w:tcPr>
            <w:tcW w:w="3233" w:type="dxa"/>
          </w:tcPr>
          <w:p w:rsidR="00185B47" w:rsidRPr="00B2752C" w:rsidRDefault="00185B47" w:rsidP="009E1368">
            <w:pPr>
              <w:jc w:val="both"/>
              <w:rPr>
                <w:rStyle w:val="Textoennegrita"/>
                <w:rFonts w:ascii="Times New Roman" w:hAnsi="Times New Roman" w:cs="Times New Roman"/>
                <w:color w:val="212121"/>
                <w:shd w:val="clear" w:color="auto" w:fill="FFFFFF"/>
              </w:rPr>
            </w:pPr>
            <w:r w:rsidRPr="00B2752C">
              <w:rPr>
                <w:rStyle w:val="Textoennegrita"/>
                <w:rFonts w:ascii="Times New Roman" w:hAnsi="Times New Roman" w:cs="Times New Roman"/>
                <w:color w:val="212121"/>
                <w:shd w:val="clear" w:color="auto" w:fill="FFFFFF"/>
              </w:rPr>
              <w:t>Nombre del servidor público</w:t>
            </w:r>
          </w:p>
        </w:tc>
        <w:tc>
          <w:tcPr>
            <w:tcW w:w="1957" w:type="dxa"/>
          </w:tcPr>
          <w:p w:rsidR="00185B47" w:rsidRPr="00B2752C" w:rsidRDefault="00185B47" w:rsidP="009E1368">
            <w:pPr>
              <w:jc w:val="both"/>
              <w:rPr>
                <w:rStyle w:val="Textoennegrita"/>
                <w:rFonts w:ascii="Times New Roman" w:hAnsi="Times New Roman" w:cs="Times New Roman"/>
                <w:color w:val="212121"/>
                <w:shd w:val="clear" w:color="auto" w:fill="FFFFFF"/>
              </w:rPr>
            </w:pPr>
            <w:r w:rsidRPr="00B2752C">
              <w:rPr>
                <w:rStyle w:val="Textoennegrita"/>
                <w:rFonts w:ascii="Times New Roman" w:hAnsi="Times New Roman" w:cs="Times New Roman"/>
                <w:color w:val="212121"/>
                <w:shd w:val="clear" w:color="auto" w:fill="FFFFFF"/>
              </w:rPr>
              <w:t>Fecha de nombramiento</w:t>
            </w:r>
          </w:p>
        </w:tc>
        <w:tc>
          <w:tcPr>
            <w:tcW w:w="3568" w:type="dxa"/>
          </w:tcPr>
          <w:p w:rsidR="00185B47" w:rsidRPr="00B2752C" w:rsidRDefault="00185B47" w:rsidP="009E1368">
            <w:pPr>
              <w:jc w:val="both"/>
              <w:rPr>
                <w:rStyle w:val="Textoennegrita"/>
                <w:rFonts w:ascii="Times New Roman" w:hAnsi="Times New Roman" w:cs="Times New Roman"/>
                <w:color w:val="212121"/>
                <w:shd w:val="clear" w:color="auto" w:fill="FFFFFF"/>
              </w:rPr>
            </w:pPr>
            <w:r w:rsidRPr="00B2752C">
              <w:rPr>
                <w:rStyle w:val="Textoennegrita"/>
                <w:rFonts w:ascii="Times New Roman" w:hAnsi="Times New Roman" w:cs="Times New Roman"/>
                <w:color w:val="212121"/>
                <w:shd w:val="clear" w:color="auto" w:fill="FFFFFF"/>
              </w:rPr>
              <w:t>Unidad a la que pertenecen</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color w:val="212121"/>
                <w:shd w:val="clear" w:color="auto" w:fill="FFFFFF"/>
              </w:rPr>
            </w:pPr>
          </w:p>
        </w:tc>
        <w:tc>
          <w:tcPr>
            <w:tcW w:w="8758" w:type="dxa"/>
            <w:gridSpan w:val="3"/>
            <w:vAlign w:val="center"/>
          </w:tcPr>
          <w:p w:rsidR="00185B47" w:rsidRPr="00B2752C" w:rsidRDefault="00185B47" w:rsidP="009E1368">
            <w:pPr>
              <w:jc w:val="center"/>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Nombrados por el Titular</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1</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Lic. Jorge Figueroa</w:t>
            </w:r>
          </w:p>
        </w:tc>
        <w:tc>
          <w:tcPr>
            <w:tcW w:w="1957" w:type="dxa"/>
          </w:tcPr>
          <w:p w:rsidR="00185B47" w:rsidRPr="00B2752C" w:rsidRDefault="009A4A2D" w:rsidP="009E1368">
            <w:pPr>
              <w:jc w:val="both"/>
              <w:rPr>
                <w:rStyle w:val="Textoennegrita"/>
                <w:rFonts w:ascii="Times New Roman" w:hAnsi="Times New Roman" w:cs="Times New Roman"/>
                <w:b w:val="0"/>
                <w:color w:val="212121"/>
                <w:shd w:val="clear" w:color="auto" w:fill="FFFFFF"/>
              </w:rPr>
            </w:pPr>
            <w:r>
              <w:rPr>
                <w:rStyle w:val="Textoennegrita"/>
                <w:rFonts w:ascii="Times New Roman" w:hAnsi="Times New Roman" w:cs="Times New Roman"/>
                <w:b w:val="0"/>
                <w:color w:val="212121"/>
                <w:shd w:val="clear" w:color="auto" w:fill="FFFFFF"/>
              </w:rPr>
              <w:t>04 de mayo 2018</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Dirección de Contraloría Sectorial</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2</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Lic. Glenda de Cáceres</w:t>
            </w:r>
          </w:p>
        </w:tc>
        <w:tc>
          <w:tcPr>
            <w:tcW w:w="1957" w:type="dxa"/>
          </w:tcPr>
          <w:p w:rsidR="00185B47" w:rsidRPr="00B2752C" w:rsidRDefault="009A4A2D" w:rsidP="009E1368">
            <w:pPr>
              <w:jc w:val="both"/>
              <w:rPr>
                <w:rStyle w:val="Textoennegrita"/>
                <w:rFonts w:ascii="Times New Roman" w:hAnsi="Times New Roman" w:cs="Times New Roman"/>
                <w:b w:val="0"/>
                <w:color w:val="212121"/>
                <w:shd w:val="clear" w:color="auto" w:fill="FFFFFF"/>
              </w:rPr>
            </w:pPr>
            <w:r>
              <w:rPr>
                <w:rStyle w:val="Textoennegrita"/>
                <w:rFonts w:ascii="Times New Roman" w:hAnsi="Times New Roman" w:cs="Times New Roman"/>
                <w:b w:val="0"/>
                <w:color w:val="212121"/>
                <w:shd w:val="clear" w:color="auto" w:fill="FFFFFF"/>
              </w:rPr>
              <w:t>04 de mayo 2018</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Dirección de Planificación, Política Sectorial y Administración</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p>
        </w:tc>
        <w:tc>
          <w:tcPr>
            <w:tcW w:w="8758" w:type="dxa"/>
            <w:gridSpan w:val="3"/>
            <w:vAlign w:val="center"/>
          </w:tcPr>
          <w:p w:rsidR="00185B47" w:rsidRPr="00B2752C" w:rsidRDefault="00185B47" w:rsidP="009E1368">
            <w:pPr>
              <w:jc w:val="center"/>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Nombrados por el TEG</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3</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Lic. Valeria Morán</w:t>
            </w:r>
          </w:p>
        </w:tc>
        <w:tc>
          <w:tcPr>
            <w:tcW w:w="1957"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29 de abril 2015</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Unidad Administrativa</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4</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Lic. Erika Lone</w:t>
            </w:r>
          </w:p>
        </w:tc>
        <w:tc>
          <w:tcPr>
            <w:tcW w:w="1957"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29 de abril 2015</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Unidad de Asesoría Jurídica</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p>
        </w:tc>
        <w:tc>
          <w:tcPr>
            <w:tcW w:w="8758" w:type="dxa"/>
            <w:gridSpan w:val="3"/>
            <w:vAlign w:val="center"/>
          </w:tcPr>
          <w:p w:rsidR="00185B47" w:rsidRPr="00B2752C" w:rsidRDefault="00185B47" w:rsidP="009E1368">
            <w:pPr>
              <w:jc w:val="center"/>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Nombrados por elección de los empleados</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5</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Lic. Irene de Ramos</w:t>
            </w:r>
          </w:p>
        </w:tc>
        <w:tc>
          <w:tcPr>
            <w:tcW w:w="1957"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18 de junio 2015</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Unidad de Asesoría Jurídica</w:t>
            </w:r>
          </w:p>
        </w:tc>
      </w:tr>
      <w:tr w:rsidR="00185B47" w:rsidRPr="00B2752C" w:rsidTr="009E1368">
        <w:trPr>
          <w:jc w:val="center"/>
        </w:trPr>
        <w:tc>
          <w:tcPr>
            <w:tcW w:w="236"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6</w:t>
            </w:r>
          </w:p>
        </w:tc>
        <w:tc>
          <w:tcPr>
            <w:tcW w:w="3233"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Sra. Alicia Pineda</w:t>
            </w:r>
          </w:p>
        </w:tc>
        <w:tc>
          <w:tcPr>
            <w:tcW w:w="1957"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18 de junio 2015</w:t>
            </w:r>
          </w:p>
        </w:tc>
        <w:tc>
          <w:tcPr>
            <w:tcW w:w="3568" w:type="dxa"/>
          </w:tcPr>
          <w:p w:rsidR="00185B47" w:rsidRPr="00B2752C" w:rsidRDefault="00185B47" w:rsidP="009E1368">
            <w:pPr>
              <w:jc w:val="both"/>
              <w:rPr>
                <w:rStyle w:val="Textoennegrita"/>
                <w:rFonts w:ascii="Times New Roman" w:hAnsi="Times New Roman" w:cs="Times New Roman"/>
                <w:b w:val="0"/>
                <w:color w:val="212121"/>
                <w:shd w:val="clear" w:color="auto" w:fill="FFFFFF"/>
              </w:rPr>
            </w:pPr>
            <w:r w:rsidRPr="00B2752C">
              <w:rPr>
                <w:rStyle w:val="Textoennegrita"/>
                <w:rFonts w:ascii="Times New Roman" w:hAnsi="Times New Roman" w:cs="Times New Roman"/>
                <w:b w:val="0"/>
                <w:color w:val="212121"/>
                <w:shd w:val="clear" w:color="auto" w:fill="FFFFFF"/>
              </w:rPr>
              <w:t>Unidad Administrativa</w:t>
            </w:r>
          </w:p>
        </w:tc>
      </w:tr>
    </w:tbl>
    <w:p w:rsidR="00185B47" w:rsidRPr="00B2752C" w:rsidRDefault="00185B47" w:rsidP="004364A2">
      <w:pPr>
        <w:pStyle w:val="Prrafodelista"/>
        <w:shd w:val="clear" w:color="auto" w:fill="FFFFFF"/>
        <w:spacing w:after="150" w:line="240" w:lineRule="auto"/>
        <w:ind w:left="709"/>
        <w:rPr>
          <w:rFonts w:ascii="Times New Roman" w:eastAsia="Times New Roman" w:hAnsi="Times New Roman" w:cs="Times New Roman"/>
          <w:color w:val="333333"/>
          <w:lang w:eastAsia="es-SV"/>
        </w:rPr>
      </w:pPr>
    </w:p>
    <w:p w:rsidR="009731A1" w:rsidRPr="00B2752C" w:rsidRDefault="009731A1" w:rsidP="00185B47">
      <w:pPr>
        <w:shd w:val="clear" w:color="auto" w:fill="FFFFFF"/>
        <w:tabs>
          <w:tab w:val="left" w:pos="993"/>
        </w:tabs>
        <w:spacing w:after="150" w:line="240" w:lineRule="auto"/>
        <w:ind w:left="709"/>
        <w:rPr>
          <w:rFonts w:ascii="Times New Roman" w:eastAsia="Times New Roman" w:hAnsi="Times New Roman" w:cs="Times New Roman"/>
          <w:color w:val="333333"/>
          <w:lang w:eastAsia="es-SV"/>
        </w:rPr>
      </w:pPr>
      <w:r w:rsidRPr="001649A6">
        <w:rPr>
          <w:rFonts w:ascii="Times New Roman" w:eastAsia="Times New Roman" w:hAnsi="Times New Roman" w:cs="Times New Roman"/>
          <w:color w:val="333333"/>
          <w:lang w:eastAsia="es-SV"/>
        </w:rPr>
        <w:t xml:space="preserve">24. Cantidad de denuncias recibidas en la Comisión de Ética Gubernamental de su institución durante el </w:t>
      </w:r>
      <w:r w:rsidR="00185B47" w:rsidRPr="00B2752C">
        <w:rPr>
          <w:rFonts w:ascii="Times New Roman" w:eastAsia="Times New Roman" w:hAnsi="Times New Roman" w:cs="Times New Roman"/>
          <w:color w:val="333333"/>
          <w:lang w:eastAsia="es-SV"/>
        </w:rPr>
        <w:tab/>
      </w:r>
      <w:r w:rsidRPr="001649A6">
        <w:rPr>
          <w:rFonts w:ascii="Times New Roman" w:eastAsia="Times New Roman" w:hAnsi="Times New Roman" w:cs="Times New Roman"/>
          <w:color w:val="333333"/>
          <w:lang w:eastAsia="es-SV"/>
        </w:rPr>
        <w:t>período señalado del 01 de junio de 2017 hasta el 31 de mayo de 2018.</w:t>
      </w:r>
    </w:p>
    <w:p w:rsidR="00185B47" w:rsidRPr="00B2752C" w:rsidRDefault="00185B47" w:rsidP="00185B47">
      <w:pPr>
        <w:spacing w:after="0" w:line="120" w:lineRule="atLeast"/>
        <w:jc w:val="both"/>
        <w:rPr>
          <w:rFonts w:ascii="Times New Roman" w:eastAsia="Times New Roman" w:hAnsi="Times New Roman" w:cs="Times New Roman"/>
          <w:b/>
          <w:i/>
          <w:color w:val="333333"/>
          <w:lang w:eastAsia="es-SV"/>
        </w:rPr>
      </w:pPr>
      <w:r w:rsidRPr="00B2752C">
        <w:rPr>
          <w:rFonts w:ascii="Times New Roman" w:eastAsia="Times New Roman" w:hAnsi="Times New Roman" w:cs="Times New Roman"/>
          <w:color w:val="333333"/>
          <w:lang w:eastAsia="es-SV"/>
        </w:rPr>
        <w:tab/>
      </w:r>
      <w:r w:rsidRPr="00B2752C">
        <w:rPr>
          <w:rFonts w:ascii="Times New Roman" w:eastAsia="Times New Roman" w:hAnsi="Times New Roman" w:cs="Times New Roman"/>
          <w:b/>
          <w:i/>
          <w:color w:val="333333"/>
          <w:lang w:eastAsia="es-SV"/>
        </w:rPr>
        <w:t xml:space="preserve">Durante el período solicitado, se informa que la Comisión de Ética Gubernamental no ha recibido </w:t>
      </w:r>
      <w:r w:rsidR="00B2752C">
        <w:rPr>
          <w:rFonts w:ascii="Times New Roman" w:eastAsia="Times New Roman" w:hAnsi="Times New Roman" w:cs="Times New Roman"/>
          <w:b/>
          <w:i/>
          <w:color w:val="333333"/>
          <w:lang w:eastAsia="es-SV"/>
        </w:rPr>
        <w:tab/>
      </w:r>
      <w:r w:rsidRPr="00B2752C">
        <w:rPr>
          <w:rFonts w:ascii="Times New Roman" w:eastAsia="Times New Roman" w:hAnsi="Times New Roman" w:cs="Times New Roman"/>
          <w:b/>
          <w:i/>
          <w:color w:val="333333"/>
          <w:lang w:eastAsia="es-SV"/>
        </w:rPr>
        <w:t>ninguna denuncia por parte de algún empleado.</w:t>
      </w:r>
    </w:p>
    <w:p w:rsidR="00185B47" w:rsidRPr="00B2752C" w:rsidRDefault="00185B47" w:rsidP="00185B47">
      <w:pPr>
        <w:spacing w:after="0" w:line="120" w:lineRule="atLeast"/>
        <w:jc w:val="both"/>
        <w:rPr>
          <w:rFonts w:ascii="Times New Roman" w:eastAsia="Times New Roman" w:hAnsi="Times New Roman" w:cs="Times New Roman"/>
          <w:b/>
          <w:i/>
          <w:color w:val="333333"/>
          <w:lang w:eastAsia="es-SV"/>
        </w:rPr>
      </w:pPr>
    </w:p>
    <w:p w:rsidR="009731A1" w:rsidRPr="00B2752C" w:rsidRDefault="00185B47" w:rsidP="00185B47">
      <w:pPr>
        <w:spacing w:after="0" w:line="120" w:lineRule="atLeast"/>
        <w:jc w:val="both"/>
        <w:rPr>
          <w:rFonts w:ascii="Times New Roman" w:eastAsia="Times New Roman" w:hAnsi="Times New Roman" w:cs="Times New Roman"/>
          <w:color w:val="333333"/>
          <w:lang w:eastAsia="es-SV"/>
        </w:rPr>
      </w:pPr>
      <w:r w:rsidRPr="00B2752C">
        <w:rPr>
          <w:rFonts w:ascii="Times New Roman" w:eastAsia="Times New Roman" w:hAnsi="Times New Roman" w:cs="Times New Roman"/>
          <w:color w:val="333333"/>
          <w:lang w:eastAsia="es-SV"/>
        </w:rPr>
        <w:tab/>
      </w:r>
      <w:r w:rsidR="009731A1" w:rsidRPr="001649A6">
        <w:rPr>
          <w:rFonts w:ascii="Times New Roman" w:eastAsia="Times New Roman" w:hAnsi="Times New Roman" w:cs="Times New Roman"/>
          <w:color w:val="333333"/>
          <w:lang w:eastAsia="es-SV"/>
        </w:rPr>
        <w:t xml:space="preserve">25. Cantidad de procesos de investigación internos realizados en su institución durante el período señalado </w:t>
      </w:r>
      <w:r w:rsidR="00B2752C">
        <w:rPr>
          <w:rFonts w:ascii="Times New Roman" w:eastAsia="Times New Roman" w:hAnsi="Times New Roman" w:cs="Times New Roman"/>
          <w:color w:val="333333"/>
          <w:lang w:eastAsia="es-SV"/>
        </w:rPr>
        <w:tab/>
        <w:t xml:space="preserve">      </w:t>
      </w:r>
      <w:r w:rsidR="009731A1" w:rsidRPr="001649A6">
        <w:rPr>
          <w:rFonts w:ascii="Times New Roman" w:eastAsia="Times New Roman" w:hAnsi="Times New Roman" w:cs="Times New Roman"/>
          <w:color w:val="333333"/>
          <w:lang w:eastAsia="es-SV"/>
        </w:rPr>
        <w:t>del 01 de junio de 2017 hasta el 31 de mayo de 2018.</w:t>
      </w:r>
    </w:p>
    <w:p w:rsidR="00185B47" w:rsidRPr="00B2752C" w:rsidRDefault="00185B47" w:rsidP="00185B47">
      <w:pPr>
        <w:spacing w:after="0" w:line="120" w:lineRule="atLeast"/>
        <w:jc w:val="both"/>
        <w:rPr>
          <w:rFonts w:ascii="Times New Roman" w:eastAsia="Times New Roman" w:hAnsi="Times New Roman" w:cs="Times New Roman"/>
          <w:color w:val="333333"/>
          <w:lang w:eastAsia="es-SV"/>
        </w:rPr>
      </w:pPr>
    </w:p>
    <w:p w:rsidR="00185B47" w:rsidRPr="00B2752C" w:rsidRDefault="00185B47" w:rsidP="00185B47">
      <w:pPr>
        <w:spacing w:after="0" w:line="120" w:lineRule="atLeast"/>
        <w:jc w:val="both"/>
        <w:rPr>
          <w:rFonts w:ascii="Times New Roman" w:eastAsia="Times New Roman" w:hAnsi="Times New Roman" w:cs="Times New Roman"/>
          <w:color w:val="333333"/>
          <w:lang w:eastAsia="es-SV"/>
        </w:rPr>
      </w:pPr>
      <w:r w:rsidRPr="00B2752C">
        <w:rPr>
          <w:rFonts w:ascii="Times New Roman" w:eastAsia="Times New Roman" w:hAnsi="Times New Roman" w:cs="Times New Roman"/>
          <w:b/>
          <w:i/>
          <w:color w:val="333333"/>
          <w:lang w:eastAsia="es-SV"/>
        </w:rPr>
        <w:tab/>
        <w:t xml:space="preserve">Durante el período solicitado, se informa que la Comisión de Ética Gubernamental se ha realizado </w:t>
      </w:r>
      <w:r w:rsidR="00B2752C">
        <w:rPr>
          <w:rFonts w:ascii="Times New Roman" w:eastAsia="Times New Roman" w:hAnsi="Times New Roman" w:cs="Times New Roman"/>
          <w:b/>
          <w:i/>
          <w:color w:val="333333"/>
          <w:lang w:eastAsia="es-SV"/>
        </w:rPr>
        <w:tab/>
      </w:r>
      <w:r w:rsidRPr="00B2752C">
        <w:rPr>
          <w:rFonts w:ascii="Times New Roman" w:eastAsia="Times New Roman" w:hAnsi="Times New Roman" w:cs="Times New Roman"/>
          <w:b/>
          <w:i/>
          <w:color w:val="333333"/>
          <w:lang w:eastAsia="es-SV"/>
        </w:rPr>
        <w:t xml:space="preserve">ninguna </w:t>
      </w:r>
      <w:r w:rsidR="00B2752C">
        <w:rPr>
          <w:rFonts w:ascii="Times New Roman" w:eastAsia="Times New Roman" w:hAnsi="Times New Roman" w:cs="Times New Roman"/>
          <w:b/>
          <w:i/>
          <w:color w:val="333333"/>
          <w:lang w:eastAsia="es-SV"/>
        </w:rPr>
        <w:t>i</w:t>
      </w:r>
      <w:r w:rsidRPr="00B2752C">
        <w:rPr>
          <w:rFonts w:ascii="Times New Roman" w:eastAsia="Times New Roman" w:hAnsi="Times New Roman" w:cs="Times New Roman"/>
          <w:b/>
          <w:i/>
          <w:color w:val="333333"/>
          <w:lang w:eastAsia="es-SV"/>
        </w:rPr>
        <w:t>nvestigación interna en la institución por no haber recibido ninguna denuncia.</w:t>
      </w:r>
    </w:p>
    <w:p w:rsidR="00185B47" w:rsidRPr="001649A6" w:rsidRDefault="00185B47" w:rsidP="00185B47">
      <w:pPr>
        <w:spacing w:after="0" w:line="120" w:lineRule="atLeast"/>
        <w:jc w:val="both"/>
        <w:rPr>
          <w:rFonts w:ascii="Times New Roman" w:eastAsia="Times New Roman" w:hAnsi="Times New Roman" w:cs="Times New Roman"/>
          <w:color w:val="333333"/>
          <w:lang w:eastAsia="es-SV"/>
        </w:rPr>
      </w:pPr>
    </w:p>
    <w:p w:rsidR="00185B47" w:rsidRPr="00B2752C" w:rsidRDefault="009731A1" w:rsidP="00185B47">
      <w:pPr>
        <w:shd w:val="clear" w:color="auto" w:fill="FFFFFF"/>
        <w:tabs>
          <w:tab w:val="left" w:pos="993"/>
        </w:tabs>
        <w:spacing w:after="150" w:line="240" w:lineRule="auto"/>
        <w:ind w:left="709"/>
        <w:rPr>
          <w:rFonts w:ascii="Times New Roman" w:eastAsia="Times New Roman" w:hAnsi="Times New Roman" w:cs="Times New Roman"/>
          <w:b/>
          <w:i/>
          <w:color w:val="333333"/>
          <w:lang w:eastAsia="es-SV"/>
        </w:rPr>
      </w:pPr>
      <w:r w:rsidRPr="001649A6">
        <w:rPr>
          <w:rFonts w:ascii="Times New Roman" w:eastAsia="Times New Roman" w:hAnsi="Times New Roman" w:cs="Times New Roman"/>
          <w:color w:val="333333"/>
          <w:lang w:eastAsia="es-SV"/>
        </w:rPr>
        <w:t xml:space="preserve">26. Cantidad de capacitaciones brindadas, facilitadas o llevadas a cabo por la Comisión de Ética </w:t>
      </w:r>
      <w:r w:rsidR="00185B47" w:rsidRPr="00B2752C">
        <w:rPr>
          <w:rFonts w:ascii="Times New Roman" w:eastAsia="Times New Roman" w:hAnsi="Times New Roman" w:cs="Times New Roman"/>
          <w:color w:val="333333"/>
          <w:lang w:eastAsia="es-SV"/>
        </w:rPr>
        <w:t xml:space="preserve">     </w:t>
      </w:r>
      <w:r w:rsidR="00185B47" w:rsidRPr="00B2752C">
        <w:rPr>
          <w:rFonts w:ascii="Times New Roman" w:eastAsia="Times New Roman" w:hAnsi="Times New Roman" w:cs="Times New Roman"/>
          <w:color w:val="333333"/>
          <w:lang w:eastAsia="es-SV"/>
        </w:rPr>
        <w:tab/>
      </w:r>
      <w:r w:rsidRPr="001649A6">
        <w:rPr>
          <w:rFonts w:ascii="Times New Roman" w:eastAsia="Times New Roman" w:hAnsi="Times New Roman" w:cs="Times New Roman"/>
          <w:color w:val="333333"/>
          <w:lang w:eastAsia="es-SV"/>
        </w:rPr>
        <w:t xml:space="preserve">Gubernamental de su institución durante el período señalado del 01 de junio de 2017 hasta el 31 de </w:t>
      </w:r>
      <w:r w:rsidR="00BA772F">
        <w:rPr>
          <w:rFonts w:ascii="Times New Roman" w:eastAsia="Times New Roman" w:hAnsi="Times New Roman" w:cs="Times New Roman"/>
          <w:color w:val="333333"/>
          <w:lang w:eastAsia="es-SV"/>
        </w:rPr>
        <w:t xml:space="preserve">  </w:t>
      </w:r>
      <w:r w:rsidR="00BA772F">
        <w:rPr>
          <w:rFonts w:ascii="Times New Roman" w:eastAsia="Times New Roman" w:hAnsi="Times New Roman" w:cs="Times New Roman"/>
          <w:color w:val="333333"/>
          <w:lang w:eastAsia="es-SV"/>
        </w:rPr>
        <w:tab/>
      </w:r>
      <w:r w:rsidRPr="001649A6">
        <w:rPr>
          <w:rFonts w:ascii="Times New Roman" w:eastAsia="Times New Roman" w:hAnsi="Times New Roman" w:cs="Times New Roman"/>
          <w:color w:val="333333"/>
          <w:lang w:eastAsia="es-SV"/>
        </w:rPr>
        <w:t>mayo de 2018, detalland</w:t>
      </w:r>
      <w:r w:rsidR="00EF2585" w:rsidRPr="00B2752C">
        <w:rPr>
          <w:rFonts w:ascii="Times New Roman" w:eastAsia="Times New Roman" w:hAnsi="Times New Roman" w:cs="Times New Roman"/>
          <w:color w:val="333333"/>
          <w:lang w:eastAsia="es-SV"/>
        </w:rPr>
        <w:t>o: </w:t>
      </w:r>
      <w:r w:rsidR="00EF2585" w:rsidRPr="00B2752C">
        <w:rPr>
          <w:rFonts w:ascii="Times New Roman" w:eastAsia="Times New Roman" w:hAnsi="Times New Roman" w:cs="Times New Roman"/>
          <w:color w:val="333333"/>
          <w:lang w:eastAsia="es-SV"/>
        </w:rPr>
        <w:br/>
        <w:t xml:space="preserve">a) Fecha de la capacitación: </w:t>
      </w:r>
      <w:r w:rsidR="00EF2585" w:rsidRPr="00B2752C">
        <w:rPr>
          <w:rFonts w:ascii="Times New Roman" w:eastAsia="Times New Roman" w:hAnsi="Times New Roman" w:cs="Times New Roman"/>
          <w:b/>
          <w:i/>
          <w:color w:val="333333"/>
          <w:lang w:eastAsia="es-SV"/>
        </w:rPr>
        <w:t>07 de junio de 2017.</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t>b) Can</w:t>
      </w:r>
      <w:r w:rsidR="00EF2585" w:rsidRPr="00B2752C">
        <w:rPr>
          <w:rFonts w:ascii="Times New Roman" w:eastAsia="Times New Roman" w:hAnsi="Times New Roman" w:cs="Times New Roman"/>
          <w:color w:val="333333"/>
          <w:lang w:eastAsia="es-SV"/>
        </w:rPr>
        <w:t xml:space="preserve">tidad de servidores capacitados. </w:t>
      </w:r>
      <w:r w:rsidR="00EF2585" w:rsidRPr="00B2752C">
        <w:rPr>
          <w:rFonts w:ascii="Times New Roman" w:eastAsia="Times New Roman" w:hAnsi="Times New Roman" w:cs="Times New Roman"/>
          <w:b/>
          <w:i/>
          <w:color w:val="333333"/>
          <w:lang w:eastAsia="es-SV"/>
        </w:rPr>
        <w:t>13 empleados.</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t>c) Temas sobre los cuales versó la capacitación</w:t>
      </w:r>
      <w:r w:rsidR="00EF2585" w:rsidRPr="00B2752C">
        <w:rPr>
          <w:rFonts w:ascii="Times New Roman" w:eastAsia="Times New Roman" w:hAnsi="Times New Roman" w:cs="Times New Roman"/>
          <w:color w:val="333333"/>
          <w:lang w:eastAsia="es-SV"/>
        </w:rPr>
        <w:t xml:space="preserve">: </w:t>
      </w:r>
      <w:r w:rsidR="00EF2585" w:rsidRPr="00B2752C">
        <w:rPr>
          <w:rFonts w:ascii="Times New Roman" w:eastAsia="Times New Roman" w:hAnsi="Times New Roman" w:cs="Times New Roman"/>
          <w:b/>
          <w:i/>
          <w:color w:val="333333"/>
          <w:lang w:eastAsia="es-SV"/>
        </w:rPr>
        <w:t xml:space="preserve">Cine Forum “El Tigre y el Venado”, dirigido por el Sr. Sergio Sibrián”, el objetivo fue realizar una reflexión sobre los valores éticos y promoverlos hacia los empleados. </w:t>
      </w:r>
    </w:p>
    <w:p w:rsidR="00185B47" w:rsidRPr="00B2752C" w:rsidRDefault="00185B47" w:rsidP="00185B47">
      <w:pPr>
        <w:shd w:val="clear" w:color="auto" w:fill="FFFFFF"/>
        <w:tabs>
          <w:tab w:val="left" w:pos="993"/>
        </w:tabs>
        <w:spacing w:after="150" w:line="240" w:lineRule="auto"/>
        <w:ind w:left="709"/>
        <w:rPr>
          <w:rFonts w:ascii="Times New Roman" w:eastAsia="Times New Roman" w:hAnsi="Times New Roman" w:cs="Times New Roman"/>
          <w:color w:val="333333"/>
          <w:lang w:eastAsia="es-SV"/>
        </w:rPr>
      </w:pPr>
    </w:p>
    <w:p w:rsidR="009731A1" w:rsidRPr="001649A6" w:rsidRDefault="009731A1" w:rsidP="009731A1">
      <w:pPr>
        <w:shd w:val="clear" w:color="auto" w:fill="FFFFFF"/>
        <w:spacing w:after="150" w:line="240" w:lineRule="auto"/>
        <w:ind w:left="709"/>
        <w:rPr>
          <w:rFonts w:ascii="Times New Roman" w:eastAsia="Times New Roman" w:hAnsi="Times New Roman" w:cs="Times New Roman"/>
          <w:b/>
          <w:color w:val="333333"/>
          <w:lang w:eastAsia="es-SV"/>
        </w:rPr>
      </w:pPr>
      <w:r w:rsidRPr="001649A6">
        <w:rPr>
          <w:rFonts w:ascii="Times New Roman" w:eastAsia="Times New Roman" w:hAnsi="Times New Roman" w:cs="Times New Roman"/>
          <w:b/>
          <w:color w:val="333333"/>
          <w:lang w:eastAsia="es-SV"/>
        </w:rPr>
        <w:t>V. EN MATERIA DE INSTITUCIONALIDAD (1 requerimiento)</w:t>
      </w:r>
    </w:p>
    <w:p w:rsidR="009731A1" w:rsidRPr="001649A6" w:rsidRDefault="009731A1" w:rsidP="009731A1">
      <w:pPr>
        <w:shd w:val="clear" w:color="auto" w:fill="FFFFFF"/>
        <w:spacing w:after="150" w:line="240" w:lineRule="auto"/>
        <w:ind w:left="709"/>
        <w:rPr>
          <w:rFonts w:ascii="Times New Roman" w:eastAsia="Times New Roman" w:hAnsi="Times New Roman" w:cs="Times New Roman"/>
          <w:color w:val="333333"/>
          <w:lang w:eastAsia="es-SV"/>
        </w:rPr>
      </w:pPr>
      <w:r w:rsidRPr="001649A6">
        <w:rPr>
          <w:rFonts w:ascii="Times New Roman" w:eastAsia="Times New Roman" w:hAnsi="Times New Roman" w:cs="Times New Roman"/>
          <w:color w:val="333333"/>
          <w:lang w:eastAsia="es-SV"/>
        </w:rPr>
        <w:t>27. Detalle de funcionamiento de la UAIP/OIR/Dirección de transparencia (según sea el caso), desglosando:</w:t>
      </w:r>
    </w:p>
    <w:p w:rsidR="007C7FAB" w:rsidRPr="00B2752C" w:rsidRDefault="009731A1" w:rsidP="009731A1">
      <w:pPr>
        <w:shd w:val="clear" w:color="auto" w:fill="FFFFFF"/>
        <w:spacing w:after="150" w:line="240" w:lineRule="auto"/>
        <w:ind w:left="709"/>
        <w:rPr>
          <w:rFonts w:ascii="Times New Roman" w:eastAsia="Times New Roman" w:hAnsi="Times New Roman" w:cs="Times New Roman"/>
          <w:color w:val="333333"/>
          <w:lang w:eastAsia="es-SV"/>
        </w:rPr>
      </w:pPr>
      <w:r w:rsidRPr="001649A6">
        <w:rPr>
          <w:rFonts w:ascii="Times New Roman" w:eastAsia="Times New Roman" w:hAnsi="Times New Roman" w:cs="Times New Roman"/>
          <w:color w:val="333333"/>
          <w:lang w:eastAsia="es-SV"/>
        </w:rPr>
        <w:t>a) Fecha de nombrami</w:t>
      </w:r>
      <w:r w:rsidRPr="00B2752C">
        <w:rPr>
          <w:rFonts w:ascii="Times New Roman" w:eastAsia="Times New Roman" w:hAnsi="Times New Roman" w:cs="Times New Roman"/>
          <w:color w:val="333333"/>
          <w:lang w:eastAsia="es-SV"/>
        </w:rPr>
        <w:t xml:space="preserve">ento del Oficial de Información. </w:t>
      </w:r>
      <w:r w:rsidRPr="00B2752C">
        <w:rPr>
          <w:rFonts w:ascii="Times New Roman" w:eastAsia="Times New Roman" w:hAnsi="Times New Roman" w:cs="Times New Roman"/>
          <w:b/>
          <w:i/>
          <w:color w:val="333333"/>
          <w:lang w:eastAsia="es-SV"/>
        </w:rPr>
        <w:t>17 de octubre de 2011</w:t>
      </w:r>
      <w:r w:rsidR="00B2752C" w:rsidRPr="00B2752C">
        <w:rPr>
          <w:rFonts w:ascii="Times New Roman" w:eastAsia="Times New Roman" w:hAnsi="Times New Roman" w:cs="Times New Roman"/>
          <w:b/>
          <w:i/>
          <w:color w:val="333333"/>
          <w:lang w:eastAsia="es-SV"/>
        </w:rPr>
        <w:t>, mediante acuerdo ministerial No.73/2011.</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t>b) No</w:t>
      </w:r>
      <w:r w:rsidRPr="00B2752C">
        <w:rPr>
          <w:rFonts w:ascii="Times New Roman" w:eastAsia="Times New Roman" w:hAnsi="Times New Roman" w:cs="Times New Roman"/>
          <w:color w:val="333333"/>
          <w:lang w:eastAsia="es-SV"/>
        </w:rPr>
        <w:t xml:space="preserve">mbre del Oficial de Información. </w:t>
      </w:r>
      <w:r w:rsidRPr="00B2752C">
        <w:rPr>
          <w:rFonts w:ascii="Times New Roman" w:eastAsia="Times New Roman" w:hAnsi="Times New Roman" w:cs="Times New Roman"/>
          <w:b/>
          <w:i/>
          <w:color w:val="333333"/>
          <w:lang w:eastAsia="es-SV"/>
        </w:rPr>
        <w:t>Glenda Marisol Campos de Cáceres.</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t>c) Copia simple en digital del Currículo profesiona</w:t>
      </w:r>
      <w:r w:rsidRPr="00B2752C">
        <w:rPr>
          <w:rFonts w:ascii="Times New Roman" w:eastAsia="Times New Roman" w:hAnsi="Times New Roman" w:cs="Times New Roman"/>
          <w:color w:val="333333"/>
          <w:lang w:eastAsia="es-SV"/>
        </w:rPr>
        <w:t xml:space="preserve">l del Oficial de Información. </w:t>
      </w:r>
      <w:r w:rsidRPr="00B2752C">
        <w:rPr>
          <w:rFonts w:ascii="Times New Roman" w:eastAsia="Times New Roman" w:hAnsi="Times New Roman" w:cs="Times New Roman"/>
          <w:b/>
          <w:i/>
          <w:color w:val="333333"/>
          <w:lang w:eastAsia="es-SV"/>
        </w:rPr>
        <w:t>Se adjunta versión pública del currículo.</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t>e) Cantidad de servidores públicos as</w:t>
      </w:r>
      <w:r w:rsidRPr="00B2752C">
        <w:rPr>
          <w:rFonts w:ascii="Times New Roman" w:eastAsia="Times New Roman" w:hAnsi="Times New Roman" w:cs="Times New Roman"/>
          <w:color w:val="333333"/>
          <w:lang w:eastAsia="es-SV"/>
        </w:rPr>
        <w:t xml:space="preserve">ignados a la UAIP/OIR/Dirección. </w:t>
      </w:r>
      <w:r w:rsidRPr="00B2752C">
        <w:rPr>
          <w:rFonts w:ascii="Times New Roman" w:eastAsia="Times New Roman" w:hAnsi="Times New Roman" w:cs="Times New Roman"/>
          <w:b/>
          <w:i/>
          <w:color w:val="333333"/>
          <w:lang w:eastAsia="es-SV"/>
        </w:rPr>
        <w:t>Uno</w:t>
      </w:r>
      <w:r w:rsidRPr="001649A6">
        <w:rPr>
          <w:rFonts w:ascii="Times New Roman" w:eastAsia="Times New Roman" w:hAnsi="Times New Roman" w:cs="Times New Roman"/>
          <w:b/>
          <w:color w:val="333333"/>
          <w:lang w:eastAsia="es-SV"/>
        </w:rPr>
        <w:br/>
      </w:r>
      <w:r w:rsidRPr="001649A6">
        <w:rPr>
          <w:rFonts w:ascii="Times New Roman" w:eastAsia="Times New Roman" w:hAnsi="Times New Roman" w:cs="Times New Roman"/>
          <w:color w:val="333333"/>
          <w:lang w:eastAsia="es-SV"/>
        </w:rPr>
        <w:t>f) Remuneración mensual por cargo presupuestario de los empleados as</w:t>
      </w:r>
      <w:r w:rsidRPr="00B2752C">
        <w:rPr>
          <w:rFonts w:ascii="Times New Roman" w:eastAsia="Times New Roman" w:hAnsi="Times New Roman" w:cs="Times New Roman"/>
          <w:color w:val="333333"/>
          <w:lang w:eastAsia="es-SV"/>
        </w:rPr>
        <w:t xml:space="preserve">ignados a la UAIP/OIR/Dirección. </w:t>
      </w:r>
      <w:r w:rsidRPr="00B2752C">
        <w:rPr>
          <w:rFonts w:ascii="Times New Roman" w:eastAsia="Times New Roman" w:hAnsi="Times New Roman" w:cs="Times New Roman"/>
          <w:b/>
          <w:i/>
          <w:color w:val="333333"/>
          <w:lang w:eastAsia="es-SV"/>
        </w:rPr>
        <w:t>Ad honorem</w:t>
      </w:r>
      <w:r w:rsidRPr="001649A6">
        <w:rPr>
          <w:rFonts w:ascii="Times New Roman" w:eastAsia="Times New Roman" w:hAnsi="Times New Roman" w:cs="Times New Roman"/>
          <w:b/>
          <w:i/>
          <w:color w:val="333333"/>
          <w:lang w:eastAsia="es-SV"/>
        </w:rPr>
        <w:br/>
      </w:r>
      <w:r w:rsidRPr="001649A6">
        <w:rPr>
          <w:rFonts w:ascii="Times New Roman" w:eastAsia="Times New Roman" w:hAnsi="Times New Roman" w:cs="Times New Roman"/>
          <w:color w:val="333333"/>
          <w:lang w:eastAsia="es-SV"/>
        </w:rPr>
        <w:lastRenderedPageBreak/>
        <w:t>g) Detalle de la asignación presupuestaria para el funcionamiento de la UAIP/OIR/Dirección, desglos</w:t>
      </w:r>
      <w:r w:rsidRPr="00B2752C">
        <w:rPr>
          <w:rFonts w:ascii="Times New Roman" w:eastAsia="Times New Roman" w:hAnsi="Times New Roman" w:cs="Times New Roman"/>
          <w:color w:val="333333"/>
          <w:lang w:eastAsia="es-SV"/>
        </w:rPr>
        <w:t>ando: </w:t>
      </w:r>
      <w:r w:rsidRPr="00B2752C">
        <w:rPr>
          <w:rFonts w:ascii="Times New Roman" w:eastAsia="Times New Roman" w:hAnsi="Times New Roman" w:cs="Times New Roman"/>
          <w:color w:val="333333"/>
          <w:lang w:eastAsia="es-SV"/>
        </w:rPr>
        <w:br/>
        <w:t xml:space="preserve">- Detalle Presupuestario. </w:t>
      </w:r>
      <w:r w:rsidRPr="00B2752C">
        <w:rPr>
          <w:rFonts w:ascii="Times New Roman" w:eastAsia="Times New Roman" w:hAnsi="Times New Roman" w:cs="Times New Roman"/>
          <w:b/>
          <w:i/>
          <w:color w:val="333333"/>
          <w:lang w:eastAsia="es-SV"/>
        </w:rPr>
        <w:t>$0.00</w:t>
      </w:r>
      <w:r w:rsidRPr="001649A6">
        <w:rPr>
          <w:rFonts w:ascii="Times New Roman" w:eastAsia="Times New Roman" w:hAnsi="Times New Roman" w:cs="Times New Roman"/>
          <w:b/>
          <w:color w:val="333333"/>
          <w:lang w:eastAsia="es-SV"/>
        </w:rPr>
        <w:br/>
      </w:r>
      <w:r w:rsidRPr="001649A6">
        <w:rPr>
          <w:rFonts w:ascii="Times New Roman" w:eastAsia="Times New Roman" w:hAnsi="Times New Roman" w:cs="Times New Roman"/>
          <w:color w:val="333333"/>
          <w:lang w:eastAsia="es-SV"/>
        </w:rPr>
        <w:t>- Ejecución presupuestaria hasta el 31 de mayo de 2018. </w:t>
      </w:r>
      <w:r w:rsidRPr="001649A6">
        <w:rPr>
          <w:rFonts w:ascii="Times New Roman" w:eastAsia="Times New Roman" w:hAnsi="Times New Roman" w:cs="Times New Roman"/>
          <w:color w:val="333333"/>
          <w:lang w:eastAsia="es-SV"/>
        </w:rPr>
        <w:br/>
        <w:t>h) Inventario de equipo de oficina asignado de la UAIP/OIR/Dirección, detallando: </w:t>
      </w:r>
      <w:r w:rsidRPr="001649A6">
        <w:rPr>
          <w:rFonts w:ascii="Times New Roman" w:eastAsia="Times New Roman" w:hAnsi="Times New Roman" w:cs="Times New Roman"/>
          <w:color w:val="333333"/>
          <w:lang w:eastAsia="es-SV"/>
        </w:rPr>
        <w:br/>
        <w:t>- Equipo tecnológico asignado </w:t>
      </w:r>
      <w:r w:rsidRPr="001649A6">
        <w:rPr>
          <w:rFonts w:ascii="Times New Roman" w:eastAsia="Times New Roman" w:hAnsi="Times New Roman" w:cs="Times New Roman"/>
          <w:color w:val="333333"/>
          <w:lang w:eastAsia="es-SV"/>
        </w:rPr>
        <w:br/>
        <w:t>- Inmobiliario asignado </w:t>
      </w:r>
      <w:r w:rsidRPr="001649A6">
        <w:rPr>
          <w:rFonts w:ascii="Times New Roman" w:eastAsia="Times New Roman" w:hAnsi="Times New Roman" w:cs="Times New Roman"/>
          <w:color w:val="333333"/>
          <w:lang w:eastAsia="es-SV"/>
        </w:rPr>
        <w:br/>
        <w:t>- Recursos para archivo asignado</w:t>
      </w:r>
    </w:p>
    <w:tbl>
      <w:tblPr>
        <w:tblW w:w="9061" w:type="dxa"/>
        <w:tblInd w:w="846" w:type="dxa"/>
        <w:tblCellMar>
          <w:left w:w="70" w:type="dxa"/>
          <w:right w:w="70" w:type="dxa"/>
        </w:tblCellMar>
        <w:tblLook w:val="04A0" w:firstRow="1" w:lastRow="0" w:firstColumn="1" w:lastColumn="0" w:noHBand="0" w:noVBand="1"/>
      </w:tblPr>
      <w:tblGrid>
        <w:gridCol w:w="2418"/>
        <w:gridCol w:w="2258"/>
        <w:gridCol w:w="2300"/>
        <w:gridCol w:w="2085"/>
      </w:tblGrid>
      <w:tr w:rsidR="00B2752C" w:rsidRPr="00DD4901" w:rsidTr="00B2752C">
        <w:trPr>
          <w:trHeight w:val="342"/>
        </w:trPr>
        <w:tc>
          <w:tcPr>
            <w:tcW w:w="2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Nombre de Artículo</w:t>
            </w:r>
          </w:p>
        </w:tc>
        <w:tc>
          <w:tcPr>
            <w:tcW w:w="22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Tipo de Activo</w:t>
            </w:r>
          </w:p>
        </w:tc>
        <w:tc>
          <w:tcPr>
            <w:tcW w:w="2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Asignado a</w:t>
            </w:r>
          </w:p>
        </w:tc>
        <w:tc>
          <w:tcPr>
            <w:tcW w:w="20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Fecha de Adquisición</w:t>
            </w:r>
          </w:p>
        </w:tc>
      </w:tr>
      <w:tr w:rsidR="00B2752C" w:rsidRPr="00DD4901" w:rsidTr="00B2752C">
        <w:trPr>
          <w:trHeight w:val="729"/>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Backing Publicitario</w:t>
            </w:r>
          </w:p>
        </w:tc>
        <w:tc>
          <w:tcPr>
            <w:tcW w:w="2258" w:type="dxa"/>
            <w:tcBorders>
              <w:top w:val="single" w:sz="4" w:space="0" w:color="auto"/>
              <w:left w:val="nil"/>
              <w:bottom w:val="single" w:sz="4" w:space="0" w:color="auto"/>
              <w:right w:val="single" w:sz="4" w:space="0" w:color="auto"/>
            </w:tcBorders>
            <w:shd w:val="clear" w:color="000000" w:fill="FFFFFF"/>
            <w:noWrap/>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Mobiliario</w:t>
            </w:r>
          </w:p>
        </w:tc>
        <w:tc>
          <w:tcPr>
            <w:tcW w:w="2300"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B2752C">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01/09/2014</w:t>
            </w:r>
          </w:p>
        </w:tc>
      </w:tr>
      <w:tr w:rsidR="00B2752C" w:rsidRPr="00DD4901" w:rsidTr="00B2752C">
        <w:trPr>
          <w:trHeight w:val="214"/>
        </w:trPr>
        <w:tc>
          <w:tcPr>
            <w:tcW w:w="2418" w:type="dxa"/>
            <w:tcBorders>
              <w:top w:val="single" w:sz="4" w:space="0" w:color="auto"/>
              <w:left w:val="single" w:sz="4" w:space="0" w:color="auto"/>
              <w:bottom w:val="single" w:sz="4" w:space="0" w:color="auto"/>
              <w:right w:val="nil"/>
            </w:tcBorders>
            <w:shd w:val="clear" w:color="auto" w:fill="auto"/>
            <w:noWrap/>
            <w:vAlign w:val="bottom"/>
            <w:hideMark/>
          </w:tcPr>
          <w:p w:rsidR="00B2752C" w:rsidRPr="00B2752C" w:rsidRDefault="00B2752C" w:rsidP="009E1368">
            <w:pPr>
              <w:spacing w:after="0" w:line="240" w:lineRule="auto"/>
              <w:rPr>
                <w:rFonts w:ascii="Times New Roman" w:eastAsia="Times New Roman" w:hAnsi="Times New Roman" w:cs="Times New Roman"/>
                <w:lang w:eastAsia="es-SV"/>
              </w:rPr>
            </w:pPr>
          </w:p>
        </w:tc>
        <w:tc>
          <w:tcPr>
            <w:tcW w:w="2258" w:type="dxa"/>
            <w:tcBorders>
              <w:top w:val="single" w:sz="4" w:space="0" w:color="auto"/>
              <w:left w:val="nil"/>
              <w:bottom w:val="single" w:sz="4" w:space="0" w:color="auto"/>
              <w:right w:val="nil"/>
            </w:tcBorders>
            <w:shd w:val="clear" w:color="auto" w:fill="auto"/>
            <w:noWrap/>
            <w:vAlign w:val="bottom"/>
            <w:hideMark/>
          </w:tcPr>
          <w:p w:rsidR="00B2752C" w:rsidRPr="00B2752C" w:rsidRDefault="00B2752C" w:rsidP="009E1368">
            <w:pPr>
              <w:spacing w:after="0" w:line="240" w:lineRule="auto"/>
              <w:rPr>
                <w:rFonts w:ascii="Times New Roman" w:eastAsia="Times New Roman" w:hAnsi="Times New Roman" w:cs="Times New Roman"/>
                <w:lang w:eastAsia="es-SV"/>
              </w:rPr>
            </w:pPr>
          </w:p>
        </w:tc>
        <w:tc>
          <w:tcPr>
            <w:tcW w:w="2300" w:type="dxa"/>
            <w:tcBorders>
              <w:top w:val="single" w:sz="4" w:space="0" w:color="auto"/>
              <w:left w:val="nil"/>
              <w:bottom w:val="single" w:sz="4" w:space="0" w:color="auto"/>
              <w:right w:val="nil"/>
            </w:tcBorders>
            <w:shd w:val="clear" w:color="auto" w:fill="auto"/>
            <w:noWrap/>
            <w:vAlign w:val="bottom"/>
            <w:hideMark/>
          </w:tcPr>
          <w:p w:rsidR="00B2752C" w:rsidRPr="00B2752C" w:rsidRDefault="00B2752C" w:rsidP="009E1368">
            <w:pPr>
              <w:spacing w:after="0" w:line="240" w:lineRule="auto"/>
              <w:rPr>
                <w:rFonts w:ascii="Times New Roman" w:eastAsia="Times New Roman" w:hAnsi="Times New Roman" w:cs="Times New Roman"/>
                <w:lang w:eastAsia="es-SV"/>
              </w:rPr>
            </w:pPr>
          </w:p>
        </w:tc>
        <w:tc>
          <w:tcPr>
            <w:tcW w:w="2085" w:type="dxa"/>
            <w:tcBorders>
              <w:top w:val="single" w:sz="4" w:space="0" w:color="auto"/>
              <w:left w:val="nil"/>
              <w:bottom w:val="single" w:sz="4" w:space="0" w:color="auto"/>
              <w:right w:val="single" w:sz="4" w:space="0" w:color="auto"/>
            </w:tcBorders>
            <w:shd w:val="clear" w:color="auto" w:fill="auto"/>
            <w:noWrap/>
            <w:vAlign w:val="bottom"/>
            <w:hideMark/>
          </w:tcPr>
          <w:p w:rsidR="00B2752C" w:rsidRPr="00B2752C" w:rsidRDefault="00B2752C" w:rsidP="009E1368">
            <w:pPr>
              <w:spacing w:after="0" w:line="240" w:lineRule="auto"/>
              <w:rPr>
                <w:rFonts w:ascii="Times New Roman" w:eastAsia="Times New Roman" w:hAnsi="Times New Roman" w:cs="Times New Roman"/>
                <w:lang w:eastAsia="es-SV"/>
              </w:rPr>
            </w:pPr>
          </w:p>
        </w:tc>
      </w:tr>
      <w:tr w:rsidR="00B2752C" w:rsidRPr="00DD4901" w:rsidTr="00B2752C">
        <w:trPr>
          <w:trHeight w:val="342"/>
        </w:trPr>
        <w:tc>
          <w:tcPr>
            <w:tcW w:w="2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Nombre de Artículo</w:t>
            </w:r>
          </w:p>
        </w:tc>
        <w:tc>
          <w:tcPr>
            <w:tcW w:w="225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Tipo de Activo</w:t>
            </w:r>
          </w:p>
        </w:tc>
        <w:tc>
          <w:tcPr>
            <w:tcW w:w="23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Asignado a</w:t>
            </w:r>
          </w:p>
        </w:tc>
        <w:tc>
          <w:tcPr>
            <w:tcW w:w="20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52C" w:rsidRPr="00B2752C" w:rsidRDefault="00B2752C" w:rsidP="009E1368">
            <w:pPr>
              <w:spacing w:after="0" w:line="240" w:lineRule="auto"/>
              <w:jc w:val="center"/>
              <w:rPr>
                <w:rFonts w:ascii="Times New Roman" w:eastAsia="Times New Roman" w:hAnsi="Times New Roman" w:cs="Times New Roman"/>
                <w:b/>
                <w:bCs/>
                <w:lang w:eastAsia="es-SV"/>
              </w:rPr>
            </w:pPr>
            <w:r w:rsidRPr="00B2752C">
              <w:rPr>
                <w:rFonts w:ascii="Times New Roman" w:eastAsia="Times New Roman" w:hAnsi="Times New Roman" w:cs="Times New Roman"/>
                <w:b/>
                <w:bCs/>
                <w:lang w:eastAsia="es-SV"/>
              </w:rPr>
              <w:t>Fecha de Adquisición</w:t>
            </w:r>
          </w:p>
        </w:tc>
      </w:tr>
      <w:tr w:rsidR="00B2752C" w:rsidRPr="00DD4901" w:rsidTr="00B2752C">
        <w:trPr>
          <w:trHeight w:val="686"/>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ESCRITORIO SECRETARIAL</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Mobiliario</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07/02/2011</w:t>
            </w:r>
          </w:p>
        </w:tc>
      </w:tr>
      <w:tr w:rsidR="00B2752C" w:rsidRPr="00DD4901" w:rsidTr="00B2752C">
        <w:trPr>
          <w:trHeight w:val="686"/>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Disco Duro Extraible de 1 Tera Byte</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EQUIPO</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28/02/2012</w:t>
            </w:r>
          </w:p>
        </w:tc>
      </w:tr>
      <w:tr w:rsidR="00B2752C" w:rsidRPr="00DD4901" w:rsidTr="00B2752C">
        <w:trPr>
          <w:trHeight w:val="686"/>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FAX</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Equipo</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15/10/2010</w:t>
            </w:r>
          </w:p>
        </w:tc>
      </w:tr>
      <w:tr w:rsidR="00B2752C" w:rsidRPr="00DD4901" w:rsidTr="00B2752C">
        <w:trPr>
          <w:trHeight w:val="686"/>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 xml:space="preserve">ARCHIVO DE PERSIANA </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Mobiliario</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28/02/2012</w:t>
            </w:r>
          </w:p>
        </w:tc>
      </w:tr>
      <w:tr w:rsidR="00B2752C" w:rsidRPr="00DD4901" w:rsidTr="00B2752C">
        <w:trPr>
          <w:trHeight w:val="686"/>
        </w:trPr>
        <w:tc>
          <w:tcPr>
            <w:tcW w:w="2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SILLA SECRETARIAL</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Mobiliario</w:t>
            </w:r>
          </w:p>
        </w:tc>
        <w:tc>
          <w:tcPr>
            <w:tcW w:w="2300" w:type="dxa"/>
            <w:tcBorders>
              <w:top w:val="single" w:sz="4" w:space="0" w:color="auto"/>
              <w:left w:val="nil"/>
              <w:bottom w:val="single" w:sz="4" w:space="0" w:color="auto"/>
              <w:right w:val="single" w:sz="4" w:space="0" w:color="auto"/>
            </w:tcBorders>
            <w:shd w:val="clear" w:color="000000" w:fill="FFFFFF"/>
            <w:vAlign w:val="center"/>
          </w:tcPr>
          <w:p w:rsidR="00B2752C" w:rsidRPr="00B2752C" w:rsidRDefault="00B2752C" w:rsidP="009E1368">
            <w:pPr>
              <w:spacing w:after="0" w:line="240" w:lineRule="auto"/>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Unidad de Acceso a la Información Pública</w:t>
            </w:r>
          </w:p>
        </w:tc>
        <w:tc>
          <w:tcPr>
            <w:tcW w:w="2085" w:type="dxa"/>
            <w:tcBorders>
              <w:top w:val="single" w:sz="4" w:space="0" w:color="auto"/>
              <w:left w:val="nil"/>
              <w:bottom w:val="single" w:sz="4" w:space="0" w:color="auto"/>
              <w:right w:val="single" w:sz="4" w:space="0" w:color="auto"/>
            </w:tcBorders>
            <w:shd w:val="clear" w:color="000000" w:fill="FFFFFF"/>
            <w:vAlign w:val="center"/>
            <w:hideMark/>
          </w:tcPr>
          <w:p w:rsidR="00B2752C" w:rsidRPr="00B2752C" w:rsidRDefault="00B2752C" w:rsidP="009E1368">
            <w:pPr>
              <w:spacing w:after="0" w:line="240" w:lineRule="auto"/>
              <w:jc w:val="center"/>
              <w:rPr>
                <w:rFonts w:ascii="Times New Roman" w:eastAsia="Times New Roman" w:hAnsi="Times New Roman" w:cs="Times New Roman"/>
                <w:lang w:eastAsia="es-SV"/>
              </w:rPr>
            </w:pPr>
            <w:r w:rsidRPr="00B2752C">
              <w:rPr>
                <w:rFonts w:ascii="Times New Roman" w:eastAsia="Times New Roman" w:hAnsi="Times New Roman" w:cs="Times New Roman"/>
                <w:lang w:eastAsia="es-SV"/>
              </w:rPr>
              <w:t>08/09/2008</w:t>
            </w:r>
          </w:p>
        </w:tc>
      </w:tr>
    </w:tbl>
    <w:p w:rsidR="00B2752C" w:rsidRDefault="00B2752C" w:rsidP="009731A1">
      <w:pPr>
        <w:shd w:val="clear" w:color="auto" w:fill="FFFFFF"/>
        <w:spacing w:after="150" w:line="240" w:lineRule="auto"/>
        <w:ind w:left="709"/>
        <w:rPr>
          <w:rFonts w:ascii="Times New Roman" w:hAnsi="Times New Roman" w:cs="Times New Roman"/>
          <w:b/>
          <w:lang w:val="es-SV"/>
        </w:rPr>
      </w:pPr>
    </w:p>
    <w:p w:rsidR="009731A1" w:rsidRPr="002850A8" w:rsidRDefault="00D807DA" w:rsidP="005A3D9E">
      <w:pPr>
        <w:tabs>
          <w:tab w:val="left" w:pos="284"/>
          <w:tab w:val="left" w:pos="426"/>
        </w:tabs>
        <w:spacing w:after="0" w:line="120" w:lineRule="atLeast"/>
        <w:jc w:val="both"/>
        <w:rPr>
          <w:rFonts w:ascii="Times New Roman" w:hAnsi="Times New Roman" w:cs="Times New Roman"/>
          <w:sz w:val="21"/>
          <w:szCs w:val="21"/>
          <w:shd w:val="clear" w:color="auto" w:fill="FFFFFF"/>
          <w:lang w:val="es-SV"/>
        </w:rPr>
      </w:pPr>
      <w:r w:rsidRPr="00FB215B">
        <w:rPr>
          <w:rFonts w:ascii="Times New Roman" w:hAnsi="Times New Roman" w:cs="Times New Roman"/>
          <w:lang w:val="es-SV"/>
        </w:rPr>
        <w:tab/>
        <w:t xml:space="preserve">   Por lo tanto se hace entrega de dicha información, en esta misma fecha, a través de correo</w:t>
      </w:r>
      <w:r w:rsidR="005A3D9E">
        <w:rPr>
          <w:rFonts w:ascii="Times New Roman" w:hAnsi="Times New Roman" w:cs="Times New Roman"/>
          <w:lang w:val="es-SV"/>
        </w:rPr>
        <w:t xml:space="preserve"> </w:t>
      </w:r>
      <w:r w:rsidRPr="00FB215B">
        <w:rPr>
          <w:rFonts w:ascii="Times New Roman" w:hAnsi="Times New Roman" w:cs="Times New Roman"/>
          <w:lang w:val="es-SV"/>
        </w:rPr>
        <w:t xml:space="preserve">electrónico </w:t>
      </w:r>
      <w:r w:rsidR="005A3D9E">
        <w:rPr>
          <w:rFonts w:ascii="Times New Roman" w:hAnsi="Times New Roman" w:cs="Times New Roman"/>
          <w:lang w:val="es-SV"/>
        </w:rPr>
        <w:tab/>
        <w:t xml:space="preserve">   </w:t>
      </w:r>
      <w:r w:rsidR="005A3D9E">
        <w:rPr>
          <w:rFonts w:ascii="Times New Roman" w:hAnsi="Times New Roman" w:cs="Times New Roman"/>
          <w:lang w:val="es-SV"/>
        </w:rPr>
        <w:tab/>
      </w:r>
      <w:r w:rsidR="005A3D9E">
        <w:rPr>
          <w:rFonts w:ascii="Times New Roman" w:hAnsi="Times New Roman" w:cs="Times New Roman"/>
          <w:lang w:val="es-SV"/>
        </w:rPr>
        <w:tab/>
      </w:r>
      <w:r w:rsidRPr="00FB215B">
        <w:rPr>
          <w:rFonts w:ascii="Times New Roman" w:hAnsi="Times New Roman" w:cs="Times New Roman"/>
          <w:lang w:val="es-SV"/>
        </w:rPr>
        <w:t>consignado para recibir notificaciones</w:t>
      </w:r>
      <w:r w:rsidRPr="00207319">
        <w:rPr>
          <w:rFonts w:ascii="Times New Roman" w:hAnsi="Times New Roman" w:cs="Times New Roman"/>
          <w:lang w:val="es-SV"/>
        </w:rPr>
        <w:t>:</w:t>
      </w:r>
      <w:r w:rsidR="00B95674">
        <w:rPr>
          <w:rFonts w:ascii="Times New Roman" w:hAnsi="Times New Roman" w:cs="Times New Roman"/>
          <w:lang w:val="es-SV"/>
        </w:rPr>
        <w:t xml:space="preserve"> </w:t>
      </w:r>
      <w:r w:rsidR="002850A8" w:rsidRPr="002850A8">
        <w:rPr>
          <w:rFonts w:ascii="Times New Roman" w:hAnsi="Times New Roman" w:cs="Times New Roman"/>
          <w:highlight w:val="black"/>
          <w:lang w:val="es-SV"/>
        </w:rPr>
        <w:t>xxxxxxxxxxxxxxxxxx</w:t>
      </w:r>
    </w:p>
    <w:p w:rsidR="005A3D9E" w:rsidRPr="00210C78" w:rsidRDefault="005A3D9E" w:rsidP="005A3D9E">
      <w:pPr>
        <w:tabs>
          <w:tab w:val="left" w:pos="284"/>
          <w:tab w:val="left" w:pos="426"/>
        </w:tabs>
        <w:spacing w:after="0" w:line="120" w:lineRule="atLeast"/>
        <w:jc w:val="both"/>
        <w:rPr>
          <w:rFonts w:ascii="Times New Roman" w:hAnsi="Times New Roman" w:cs="Times New Roman"/>
          <w:lang w:val="es-SV"/>
        </w:rPr>
      </w:pPr>
    </w:p>
    <w:p w:rsidR="003F5C97" w:rsidRPr="00FB215B" w:rsidRDefault="002850A8" w:rsidP="003A6BF5">
      <w:pPr>
        <w:spacing w:line="240" w:lineRule="auto"/>
        <w:ind w:left="704"/>
        <w:rPr>
          <w:rFonts w:ascii="Times New Roman" w:hAnsi="Times New Roman" w:cs="Times New Roman"/>
        </w:rPr>
      </w:pPr>
      <w:r>
        <w:rPr>
          <w:noProof/>
          <w:lang w:val="es-SV" w:eastAsia="es-SV"/>
        </w:rPr>
        <w:drawing>
          <wp:anchor distT="0" distB="0" distL="114300" distR="114300" simplePos="0" relativeHeight="251662336" behindDoc="0" locked="0" layoutInCell="1" allowOverlap="1" wp14:anchorId="3E28231D" wp14:editId="24D7E1BC">
            <wp:simplePos x="0" y="0"/>
            <wp:positionH relativeFrom="column">
              <wp:posOffset>2390775</wp:posOffset>
            </wp:positionH>
            <wp:positionV relativeFrom="paragraph">
              <wp:posOffset>83185</wp:posOffset>
            </wp:positionV>
            <wp:extent cx="2543175" cy="647700"/>
            <wp:effectExtent l="0" t="0" r="9525" b="0"/>
            <wp:wrapThrough wrapText="bothSides">
              <wp:wrapPolygon edited="0">
                <wp:start x="0" y="0"/>
                <wp:lineTo x="0" y="20965"/>
                <wp:lineTo x="21519" y="20965"/>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3175" cy="647700"/>
                    </a:xfrm>
                    <a:prstGeom prst="rect">
                      <a:avLst/>
                    </a:prstGeom>
                    <a:noFill/>
                  </pic:spPr>
                </pic:pic>
              </a:graphicData>
            </a:graphic>
            <wp14:sizeRelH relativeFrom="margin">
              <wp14:pctWidth>0</wp14:pctWidth>
            </wp14:sizeRelH>
            <wp14:sizeRelV relativeFrom="margin">
              <wp14:pctHeight>0</wp14:pctHeight>
            </wp14:sizeRelV>
          </wp:anchor>
        </w:drawing>
      </w:r>
      <w:r w:rsidR="008321AA" w:rsidRPr="00FB215B">
        <w:rPr>
          <w:rFonts w:ascii="Times New Roman" w:hAnsi="Times New Roman" w:cs="Times New Roman"/>
          <w:lang w:val="es-SV"/>
        </w:rPr>
        <w:tab/>
      </w:r>
    </w:p>
    <w:p w:rsidR="002850A8" w:rsidRDefault="002850A8" w:rsidP="005D47B8">
      <w:pPr>
        <w:spacing w:after="0" w:line="240" w:lineRule="auto"/>
        <w:jc w:val="center"/>
        <w:rPr>
          <w:sz w:val="16"/>
          <w:szCs w:val="16"/>
        </w:rPr>
      </w:pPr>
    </w:p>
    <w:p w:rsidR="002850A8" w:rsidRDefault="002850A8" w:rsidP="005D47B8">
      <w:pPr>
        <w:spacing w:after="0" w:line="240" w:lineRule="auto"/>
        <w:jc w:val="center"/>
        <w:rPr>
          <w:sz w:val="16"/>
          <w:szCs w:val="16"/>
        </w:rPr>
      </w:pPr>
    </w:p>
    <w:p w:rsidR="002850A8" w:rsidRDefault="002850A8" w:rsidP="005D47B8">
      <w:pPr>
        <w:spacing w:after="0" w:line="240" w:lineRule="auto"/>
        <w:jc w:val="center"/>
        <w:rPr>
          <w:sz w:val="16"/>
          <w:szCs w:val="16"/>
        </w:rPr>
      </w:pPr>
    </w:p>
    <w:p w:rsidR="002850A8" w:rsidRDefault="002850A8" w:rsidP="005D47B8">
      <w:pPr>
        <w:spacing w:after="0" w:line="240" w:lineRule="auto"/>
        <w:jc w:val="center"/>
        <w:rPr>
          <w:sz w:val="16"/>
          <w:szCs w:val="16"/>
        </w:rPr>
      </w:pPr>
    </w:p>
    <w:p w:rsidR="002850A8" w:rsidRPr="00013B6C" w:rsidRDefault="002850A8" w:rsidP="002850A8">
      <w:pPr>
        <w:pStyle w:val="Textosinformato"/>
        <w:jc w:val="both"/>
        <w:rPr>
          <w:sz w:val="18"/>
          <w:szCs w:val="18"/>
        </w:rPr>
      </w:pPr>
      <w:r w:rsidRPr="00013B6C">
        <w:rPr>
          <w:rFonts w:ascii="Century Gothic" w:hAnsi="Century Gothic"/>
          <w:b/>
          <w:sz w:val="18"/>
          <w:szCs w:val="18"/>
          <w:u w:val="single"/>
        </w:rPr>
        <w:t>Nota</w:t>
      </w:r>
      <w:r w:rsidRPr="00013B6C">
        <w:rPr>
          <w:rFonts w:ascii="Century Gothic" w:hAnsi="Century Gothic"/>
          <w:sz w:val="18"/>
          <w:szCs w:val="18"/>
        </w:rPr>
        <w:t>: Con base en los Art. 24, 25 y 30 de la Ley de Acceso a la Información Pública. Se ha</w:t>
      </w:r>
      <w:r>
        <w:rPr>
          <w:rFonts w:ascii="Century Gothic" w:hAnsi="Century Gothic"/>
          <w:sz w:val="18"/>
          <w:szCs w:val="18"/>
        </w:rPr>
        <w:t xml:space="preserve"> </w:t>
      </w:r>
      <w:r w:rsidRPr="00013B6C">
        <w:rPr>
          <w:rFonts w:ascii="Century Gothic" w:hAnsi="Century Gothic"/>
          <w:sz w:val="18"/>
          <w:szCs w:val="18"/>
        </w:rPr>
        <w:t xml:space="preserve">suprimido el nombre del solicitante, número de Documento Único de Identidad DUI y correo electrónico de contacto.  </w:t>
      </w:r>
    </w:p>
    <w:p w:rsidR="002850A8" w:rsidRDefault="002850A8" w:rsidP="002850A8">
      <w:pPr>
        <w:ind w:firstLine="708"/>
      </w:pPr>
    </w:p>
    <w:p w:rsidR="002850A8" w:rsidRPr="007D749F" w:rsidRDefault="002850A8" w:rsidP="002850A8">
      <w:pPr>
        <w:ind w:firstLine="708"/>
      </w:pPr>
      <w:bookmarkStart w:id="0" w:name="_GoBack"/>
      <w:bookmarkEnd w:id="0"/>
    </w:p>
    <w:p w:rsidR="002850A8" w:rsidRDefault="002850A8" w:rsidP="005D47B8">
      <w:pPr>
        <w:spacing w:after="0" w:line="240" w:lineRule="auto"/>
        <w:jc w:val="center"/>
        <w:rPr>
          <w:sz w:val="16"/>
          <w:szCs w:val="16"/>
        </w:rPr>
      </w:pPr>
    </w:p>
    <w:p w:rsidR="002850A8" w:rsidRDefault="002850A8" w:rsidP="005D47B8">
      <w:pPr>
        <w:spacing w:after="0" w:line="240" w:lineRule="auto"/>
        <w:jc w:val="center"/>
        <w:rPr>
          <w:sz w:val="16"/>
          <w:szCs w:val="16"/>
        </w:rPr>
      </w:pPr>
    </w:p>
    <w:p w:rsidR="005D47B8" w:rsidRDefault="005D47B8" w:rsidP="005D47B8">
      <w:pPr>
        <w:spacing w:after="0" w:line="240" w:lineRule="auto"/>
        <w:jc w:val="center"/>
        <w:rPr>
          <w:sz w:val="16"/>
          <w:szCs w:val="16"/>
        </w:rPr>
      </w:pPr>
      <w:r w:rsidRPr="00C736F8">
        <w:rPr>
          <w:sz w:val="16"/>
          <w:szCs w:val="16"/>
        </w:rPr>
        <w:t>Unidad de Acceso a la Información.</w:t>
      </w:r>
    </w:p>
    <w:p w:rsidR="004B5189" w:rsidRDefault="004E7B30" w:rsidP="00EF2447">
      <w:pPr>
        <w:spacing w:after="0" w:line="240" w:lineRule="auto"/>
        <w:jc w:val="center"/>
      </w:pPr>
      <w:r>
        <w:rPr>
          <w:sz w:val="16"/>
          <w:szCs w:val="16"/>
        </w:rPr>
        <w:t xml:space="preserve">                              </w:t>
      </w:r>
      <w:r w:rsidR="005D47B8" w:rsidRPr="00C736F8">
        <w:rPr>
          <w:sz w:val="16"/>
          <w:szCs w:val="16"/>
        </w:rPr>
        <w:t>Alameda Manuel Enrique Araujo, Edificio Carbonel</w:t>
      </w:r>
      <w:r w:rsidR="005D47B8">
        <w:rPr>
          <w:sz w:val="16"/>
          <w:szCs w:val="16"/>
        </w:rPr>
        <w:t xml:space="preserve"> No.2, 2ª. Planta, Colonia Roma, </w:t>
      </w:r>
      <w:r w:rsidR="005D47B8" w:rsidRPr="005D47B8">
        <w:rPr>
          <w:sz w:val="16"/>
          <w:szCs w:val="16"/>
        </w:rPr>
        <w:t>Teléfono: 2243-7835</w:t>
      </w:r>
      <w:r w:rsidR="00123666" w:rsidRPr="00FB215B">
        <w:rPr>
          <w:rFonts w:ascii="Times New Roman" w:hAnsi="Times New Roman" w:cs="Times New Roman"/>
        </w:rPr>
        <w:t xml:space="preserve">                                                </w:t>
      </w:r>
      <w:r w:rsidR="005D47B8">
        <w:rPr>
          <w:rFonts w:ascii="Times New Roman" w:hAnsi="Times New Roman" w:cs="Times New Roman"/>
        </w:rPr>
        <w:tab/>
      </w:r>
    </w:p>
    <w:sectPr w:rsidR="004B5189" w:rsidSect="002850A8">
      <w:pgSz w:w="12240" w:h="15840"/>
      <w:pgMar w:top="851"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CB5" w:rsidRDefault="00D27CB5" w:rsidP="00C55328">
      <w:pPr>
        <w:spacing w:after="0" w:line="240" w:lineRule="auto"/>
      </w:pPr>
      <w:r>
        <w:separator/>
      </w:r>
    </w:p>
  </w:endnote>
  <w:endnote w:type="continuationSeparator" w:id="0">
    <w:p w:rsidR="00D27CB5" w:rsidRDefault="00D27CB5" w:rsidP="00C55328">
      <w:pPr>
        <w:spacing w:after="0" w:line="240" w:lineRule="auto"/>
      </w:pPr>
      <w:r>
        <w:continuationSeparator/>
      </w:r>
    </w:p>
  </w:endnote>
  <w:endnote w:type="continuationNotice" w:id="1">
    <w:p w:rsidR="00D27CB5" w:rsidRDefault="00D27C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CB5" w:rsidRDefault="00D27CB5" w:rsidP="00C55328">
      <w:pPr>
        <w:spacing w:after="0" w:line="240" w:lineRule="auto"/>
      </w:pPr>
      <w:r>
        <w:separator/>
      </w:r>
    </w:p>
  </w:footnote>
  <w:footnote w:type="continuationSeparator" w:id="0">
    <w:p w:rsidR="00D27CB5" w:rsidRDefault="00D27CB5" w:rsidP="00C55328">
      <w:pPr>
        <w:spacing w:after="0" w:line="240" w:lineRule="auto"/>
      </w:pPr>
      <w:r>
        <w:continuationSeparator/>
      </w:r>
    </w:p>
  </w:footnote>
  <w:footnote w:type="continuationNotice" w:id="1">
    <w:p w:rsidR="00D27CB5" w:rsidRDefault="00D27CB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2403C"/>
    <w:multiLevelType w:val="hybridMultilevel"/>
    <w:tmpl w:val="22C8D420"/>
    <w:lvl w:ilvl="0" w:tplc="A0F8E276">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15:restartNumberingAfterBreak="0">
    <w:nsid w:val="0314447E"/>
    <w:multiLevelType w:val="hybridMultilevel"/>
    <w:tmpl w:val="5344F2D4"/>
    <w:lvl w:ilvl="0" w:tplc="E11EE8F2">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 w15:restartNumberingAfterBreak="0">
    <w:nsid w:val="04A61189"/>
    <w:multiLevelType w:val="hybridMultilevel"/>
    <w:tmpl w:val="88C0B956"/>
    <w:lvl w:ilvl="0" w:tplc="56A8D93C">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4" w15:restartNumberingAfterBreak="0">
    <w:nsid w:val="0AF332FB"/>
    <w:multiLevelType w:val="hybridMultilevel"/>
    <w:tmpl w:val="94142FFA"/>
    <w:lvl w:ilvl="0" w:tplc="440A0013">
      <w:start w:val="1"/>
      <w:numFmt w:val="upperRoman"/>
      <w:lvlText w:val="%1."/>
      <w:lvlJc w:val="righ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7D6690"/>
    <w:multiLevelType w:val="hybridMultilevel"/>
    <w:tmpl w:val="99864D24"/>
    <w:lvl w:ilvl="0" w:tplc="CFE2ADAE">
      <w:start w:val="1"/>
      <w:numFmt w:val="decimal"/>
      <w:lvlText w:val="%1)"/>
      <w:lvlJc w:val="left"/>
      <w:pPr>
        <w:ind w:left="1140" w:hanging="360"/>
      </w:pPr>
      <w:rPr>
        <w:rFonts w:hint="default"/>
      </w:rPr>
    </w:lvl>
    <w:lvl w:ilvl="1" w:tplc="440A0019" w:tentative="1">
      <w:start w:val="1"/>
      <w:numFmt w:val="lowerLetter"/>
      <w:lvlText w:val="%2."/>
      <w:lvlJc w:val="left"/>
      <w:pPr>
        <w:ind w:left="1860" w:hanging="360"/>
      </w:pPr>
    </w:lvl>
    <w:lvl w:ilvl="2" w:tplc="440A001B" w:tentative="1">
      <w:start w:val="1"/>
      <w:numFmt w:val="lowerRoman"/>
      <w:lvlText w:val="%3."/>
      <w:lvlJc w:val="right"/>
      <w:pPr>
        <w:ind w:left="2580" w:hanging="180"/>
      </w:pPr>
    </w:lvl>
    <w:lvl w:ilvl="3" w:tplc="440A000F" w:tentative="1">
      <w:start w:val="1"/>
      <w:numFmt w:val="decimal"/>
      <w:lvlText w:val="%4."/>
      <w:lvlJc w:val="left"/>
      <w:pPr>
        <w:ind w:left="3300" w:hanging="360"/>
      </w:pPr>
    </w:lvl>
    <w:lvl w:ilvl="4" w:tplc="440A0019" w:tentative="1">
      <w:start w:val="1"/>
      <w:numFmt w:val="lowerLetter"/>
      <w:lvlText w:val="%5."/>
      <w:lvlJc w:val="left"/>
      <w:pPr>
        <w:ind w:left="4020" w:hanging="360"/>
      </w:pPr>
    </w:lvl>
    <w:lvl w:ilvl="5" w:tplc="440A001B" w:tentative="1">
      <w:start w:val="1"/>
      <w:numFmt w:val="lowerRoman"/>
      <w:lvlText w:val="%6."/>
      <w:lvlJc w:val="right"/>
      <w:pPr>
        <w:ind w:left="4740" w:hanging="180"/>
      </w:pPr>
    </w:lvl>
    <w:lvl w:ilvl="6" w:tplc="440A000F" w:tentative="1">
      <w:start w:val="1"/>
      <w:numFmt w:val="decimal"/>
      <w:lvlText w:val="%7."/>
      <w:lvlJc w:val="left"/>
      <w:pPr>
        <w:ind w:left="5460" w:hanging="360"/>
      </w:pPr>
    </w:lvl>
    <w:lvl w:ilvl="7" w:tplc="440A0019" w:tentative="1">
      <w:start w:val="1"/>
      <w:numFmt w:val="lowerLetter"/>
      <w:lvlText w:val="%8."/>
      <w:lvlJc w:val="left"/>
      <w:pPr>
        <w:ind w:left="6180" w:hanging="360"/>
      </w:pPr>
    </w:lvl>
    <w:lvl w:ilvl="8" w:tplc="440A001B" w:tentative="1">
      <w:start w:val="1"/>
      <w:numFmt w:val="lowerRoman"/>
      <w:lvlText w:val="%9."/>
      <w:lvlJc w:val="right"/>
      <w:pPr>
        <w:ind w:left="6900" w:hanging="180"/>
      </w:pPr>
    </w:lvl>
  </w:abstractNum>
  <w:abstractNum w:abstractNumId="6" w15:restartNumberingAfterBreak="0">
    <w:nsid w:val="10053380"/>
    <w:multiLevelType w:val="hybridMultilevel"/>
    <w:tmpl w:val="C07CCA7C"/>
    <w:lvl w:ilvl="0" w:tplc="CDB412A0">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15:restartNumberingAfterBreak="0">
    <w:nsid w:val="2C0A336B"/>
    <w:multiLevelType w:val="hybridMultilevel"/>
    <w:tmpl w:val="77AA5898"/>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2C8A7766"/>
    <w:multiLevelType w:val="hybridMultilevel"/>
    <w:tmpl w:val="DFA8B4D4"/>
    <w:lvl w:ilvl="0" w:tplc="C2C21C66">
      <w:start w:val="1"/>
      <w:numFmt w:val="upperRoman"/>
      <w:lvlText w:val="%1."/>
      <w:lvlJc w:val="right"/>
      <w:pPr>
        <w:ind w:left="1070" w:hanging="36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 w15:restartNumberingAfterBreak="0">
    <w:nsid w:val="3E016247"/>
    <w:multiLevelType w:val="hybridMultilevel"/>
    <w:tmpl w:val="AC06DC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69F7281"/>
    <w:multiLevelType w:val="multilevel"/>
    <w:tmpl w:val="2F66E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B72BA2"/>
    <w:multiLevelType w:val="hybridMultilevel"/>
    <w:tmpl w:val="1C9AC580"/>
    <w:lvl w:ilvl="0" w:tplc="73D4073C">
      <w:start w:val="7"/>
      <w:numFmt w:val="upperRoman"/>
      <w:lvlText w:val="%1."/>
      <w:lvlJc w:val="left"/>
      <w:pPr>
        <w:ind w:left="1789" w:hanging="720"/>
      </w:pPr>
      <w:rPr>
        <w:rFonts w:hint="default"/>
        <w:b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15:restartNumberingAfterBreak="0">
    <w:nsid w:val="514340A3"/>
    <w:multiLevelType w:val="hybridMultilevel"/>
    <w:tmpl w:val="9A9AA1EC"/>
    <w:lvl w:ilvl="0" w:tplc="BA10ADC2">
      <w:start w:val="1"/>
      <w:numFmt w:val="decimal"/>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5" w15:restartNumberingAfterBreak="0">
    <w:nsid w:val="68AE1742"/>
    <w:multiLevelType w:val="hybridMultilevel"/>
    <w:tmpl w:val="B8F87A52"/>
    <w:lvl w:ilvl="0" w:tplc="F15AA350">
      <w:start w:val="1"/>
      <w:numFmt w:val="upperRoman"/>
      <w:lvlText w:val="%1."/>
      <w:lvlJc w:val="left"/>
      <w:pPr>
        <w:ind w:left="1792" w:hanging="720"/>
      </w:pPr>
      <w:rPr>
        <w:rFonts w:hint="default"/>
        <w:b w:val="0"/>
      </w:rPr>
    </w:lvl>
    <w:lvl w:ilvl="1" w:tplc="440A0019" w:tentative="1">
      <w:start w:val="1"/>
      <w:numFmt w:val="lowerLetter"/>
      <w:lvlText w:val="%2."/>
      <w:lvlJc w:val="left"/>
      <w:pPr>
        <w:ind w:left="2152" w:hanging="360"/>
      </w:pPr>
    </w:lvl>
    <w:lvl w:ilvl="2" w:tplc="440A001B" w:tentative="1">
      <w:start w:val="1"/>
      <w:numFmt w:val="lowerRoman"/>
      <w:lvlText w:val="%3."/>
      <w:lvlJc w:val="right"/>
      <w:pPr>
        <w:ind w:left="2872" w:hanging="180"/>
      </w:pPr>
    </w:lvl>
    <w:lvl w:ilvl="3" w:tplc="440A000F" w:tentative="1">
      <w:start w:val="1"/>
      <w:numFmt w:val="decimal"/>
      <w:lvlText w:val="%4."/>
      <w:lvlJc w:val="left"/>
      <w:pPr>
        <w:ind w:left="3592" w:hanging="360"/>
      </w:pPr>
    </w:lvl>
    <w:lvl w:ilvl="4" w:tplc="440A0019" w:tentative="1">
      <w:start w:val="1"/>
      <w:numFmt w:val="lowerLetter"/>
      <w:lvlText w:val="%5."/>
      <w:lvlJc w:val="left"/>
      <w:pPr>
        <w:ind w:left="4312" w:hanging="360"/>
      </w:pPr>
    </w:lvl>
    <w:lvl w:ilvl="5" w:tplc="440A001B" w:tentative="1">
      <w:start w:val="1"/>
      <w:numFmt w:val="lowerRoman"/>
      <w:lvlText w:val="%6."/>
      <w:lvlJc w:val="right"/>
      <w:pPr>
        <w:ind w:left="5032" w:hanging="180"/>
      </w:pPr>
    </w:lvl>
    <w:lvl w:ilvl="6" w:tplc="440A000F" w:tentative="1">
      <w:start w:val="1"/>
      <w:numFmt w:val="decimal"/>
      <w:lvlText w:val="%7."/>
      <w:lvlJc w:val="left"/>
      <w:pPr>
        <w:ind w:left="5752" w:hanging="360"/>
      </w:pPr>
    </w:lvl>
    <w:lvl w:ilvl="7" w:tplc="440A0019" w:tentative="1">
      <w:start w:val="1"/>
      <w:numFmt w:val="lowerLetter"/>
      <w:lvlText w:val="%8."/>
      <w:lvlJc w:val="left"/>
      <w:pPr>
        <w:ind w:left="6472" w:hanging="360"/>
      </w:pPr>
    </w:lvl>
    <w:lvl w:ilvl="8" w:tplc="440A001B" w:tentative="1">
      <w:start w:val="1"/>
      <w:numFmt w:val="lowerRoman"/>
      <w:lvlText w:val="%9."/>
      <w:lvlJc w:val="right"/>
      <w:pPr>
        <w:ind w:left="7192" w:hanging="180"/>
      </w:pPr>
    </w:lvl>
  </w:abstractNum>
  <w:abstractNum w:abstractNumId="16"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A252C47"/>
    <w:multiLevelType w:val="hybridMultilevel"/>
    <w:tmpl w:val="69462AEC"/>
    <w:lvl w:ilvl="0" w:tplc="9C749E46">
      <w:start w:val="1"/>
      <w:numFmt w:val="decimal"/>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8"/>
  </w:num>
  <w:num w:numId="5">
    <w:abstractNumId w:val="3"/>
  </w:num>
  <w:num w:numId="6">
    <w:abstractNumId w:val="1"/>
  </w:num>
  <w:num w:numId="7">
    <w:abstractNumId w:val="4"/>
  </w:num>
  <w:num w:numId="8">
    <w:abstractNumId w:val="2"/>
  </w:num>
  <w:num w:numId="9">
    <w:abstractNumId w:val="15"/>
  </w:num>
  <w:num w:numId="10">
    <w:abstractNumId w:val="17"/>
  </w:num>
  <w:num w:numId="11">
    <w:abstractNumId w:val="5"/>
  </w:num>
  <w:num w:numId="12">
    <w:abstractNumId w:val="14"/>
  </w:num>
  <w:num w:numId="13">
    <w:abstractNumId w:val="12"/>
  </w:num>
  <w:num w:numId="14">
    <w:abstractNumId w:val="9"/>
  </w:num>
  <w:num w:numId="15">
    <w:abstractNumId w:val="16"/>
  </w:num>
  <w:num w:numId="16">
    <w:abstractNumId w:val="13"/>
  </w:num>
  <w:num w:numId="17">
    <w:abstractNumId w:val="0"/>
  </w:num>
  <w:num w:numId="18">
    <w:abstractNumId w:val="11"/>
  </w:num>
  <w:num w:numId="1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06EB5"/>
    <w:rsid w:val="00031B70"/>
    <w:rsid w:val="00032896"/>
    <w:rsid w:val="00032921"/>
    <w:rsid w:val="0003623D"/>
    <w:rsid w:val="00043DEB"/>
    <w:rsid w:val="00045FB5"/>
    <w:rsid w:val="00047088"/>
    <w:rsid w:val="0006363D"/>
    <w:rsid w:val="00066E4C"/>
    <w:rsid w:val="00071D37"/>
    <w:rsid w:val="00080C68"/>
    <w:rsid w:val="00081D73"/>
    <w:rsid w:val="0008275D"/>
    <w:rsid w:val="00095CC3"/>
    <w:rsid w:val="000A0841"/>
    <w:rsid w:val="000A1F41"/>
    <w:rsid w:val="000A4F6C"/>
    <w:rsid w:val="000B262F"/>
    <w:rsid w:val="000B4A43"/>
    <w:rsid w:val="000B7786"/>
    <w:rsid w:val="000C273A"/>
    <w:rsid w:val="000C5153"/>
    <w:rsid w:val="000C5B97"/>
    <w:rsid w:val="000D31C6"/>
    <w:rsid w:val="000E522A"/>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7D81"/>
    <w:rsid w:val="00157E9F"/>
    <w:rsid w:val="00157F6B"/>
    <w:rsid w:val="001617AB"/>
    <w:rsid w:val="00163E7F"/>
    <w:rsid w:val="001647B3"/>
    <w:rsid w:val="00164C74"/>
    <w:rsid w:val="00170562"/>
    <w:rsid w:val="00177E51"/>
    <w:rsid w:val="00181084"/>
    <w:rsid w:val="00182825"/>
    <w:rsid w:val="001835AE"/>
    <w:rsid w:val="00184098"/>
    <w:rsid w:val="00185B47"/>
    <w:rsid w:val="001919E4"/>
    <w:rsid w:val="00192241"/>
    <w:rsid w:val="00193483"/>
    <w:rsid w:val="00195B46"/>
    <w:rsid w:val="00195E36"/>
    <w:rsid w:val="001A10AD"/>
    <w:rsid w:val="001B1DE4"/>
    <w:rsid w:val="001B353A"/>
    <w:rsid w:val="001C273F"/>
    <w:rsid w:val="001C565C"/>
    <w:rsid w:val="001C5C46"/>
    <w:rsid w:val="001D0DFA"/>
    <w:rsid w:val="001D0E88"/>
    <w:rsid w:val="001D3F66"/>
    <w:rsid w:val="001D5909"/>
    <w:rsid w:val="001E16B9"/>
    <w:rsid w:val="001E1A58"/>
    <w:rsid w:val="001F11B3"/>
    <w:rsid w:val="001F352D"/>
    <w:rsid w:val="001F67C3"/>
    <w:rsid w:val="00200DC3"/>
    <w:rsid w:val="00201446"/>
    <w:rsid w:val="00207319"/>
    <w:rsid w:val="00210C78"/>
    <w:rsid w:val="00213ED2"/>
    <w:rsid w:val="0023131A"/>
    <w:rsid w:val="00242046"/>
    <w:rsid w:val="002473C3"/>
    <w:rsid w:val="00253370"/>
    <w:rsid w:val="00257C76"/>
    <w:rsid w:val="00257C7D"/>
    <w:rsid w:val="0026576E"/>
    <w:rsid w:val="002659A4"/>
    <w:rsid w:val="00267A31"/>
    <w:rsid w:val="00277FC0"/>
    <w:rsid w:val="002850A8"/>
    <w:rsid w:val="00290A66"/>
    <w:rsid w:val="002B1251"/>
    <w:rsid w:val="002B47B1"/>
    <w:rsid w:val="002C0687"/>
    <w:rsid w:val="002C3422"/>
    <w:rsid w:val="002C342A"/>
    <w:rsid w:val="002C6AA7"/>
    <w:rsid w:val="002D0A0E"/>
    <w:rsid w:val="002D196C"/>
    <w:rsid w:val="002D2763"/>
    <w:rsid w:val="002D67B0"/>
    <w:rsid w:val="002E1140"/>
    <w:rsid w:val="002E38AB"/>
    <w:rsid w:val="002E3C34"/>
    <w:rsid w:val="002F1FDF"/>
    <w:rsid w:val="002F3C57"/>
    <w:rsid w:val="00303F01"/>
    <w:rsid w:val="0030523B"/>
    <w:rsid w:val="00311F40"/>
    <w:rsid w:val="003236D8"/>
    <w:rsid w:val="00326293"/>
    <w:rsid w:val="00331E49"/>
    <w:rsid w:val="00332C23"/>
    <w:rsid w:val="00346C3A"/>
    <w:rsid w:val="003521A6"/>
    <w:rsid w:val="0035463E"/>
    <w:rsid w:val="00354B78"/>
    <w:rsid w:val="0036291E"/>
    <w:rsid w:val="00362CD7"/>
    <w:rsid w:val="00372EA1"/>
    <w:rsid w:val="0038282A"/>
    <w:rsid w:val="00386BDE"/>
    <w:rsid w:val="00390F66"/>
    <w:rsid w:val="00393E28"/>
    <w:rsid w:val="00394F21"/>
    <w:rsid w:val="00396B5C"/>
    <w:rsid w:val="00396D22"/>
    <w:rsid w:val="003A0A81"/>
    <w:rsid w:val="003A47E5"/>
    <w:rsid w:val="003A6BF5"/>
    <w:rsid w:val="003A742C"/>
    <w:rsid w:val="003B048F"/>
    <w:rsid w:val="003C25B7"/>
    <w:rsid w:val="003E7A52"/>
    <w:rsid w:val="003F2531"/>
    <w:rsid w:val="003F5C97"/>
    <w:rsid w:val="003F706A"/>
    <w:rsid w:val="00402EB0"/>
    <w:rsid w:val="00404C1C"/>
    <w:rsid w:val="00434B7E"/>
    <w:rsid w:val="004364A2"/>
    <w:rsid w:val="0043717C"/>
    <w:rsid w:val="0044031E"/>
    <w:rsid w:val="004409E8"/>
    <w:rsid w:val="00441BC3"/>
    <w:rsid w:val="0044551E"/>
    <w:rsid w:val="0044593E"/>
    <w:rsid w:val="00447AED"/>
    <w:rsid w:val="00452494"/>
    <w:rsid w:val="004741EC"/>
    <w:rsid w:val="00480059"/>
    <w:rsid w:val="00481718"/>
    <w:rsid w:val="00485552"/>
    <w:rsid w:val="004913B5"/>
    <w:rsid w:val="00491651"/>
    <w:rsid w:val="004925B1"/>
    <w:rsid w:val="00494A7F"/>
    <w:rsid w:val="004952F6"/>
    <w:rsid w:val="0049758F"/>
    <w:rsid w:val="00497B94"/>
    <w:rsid w:val="004A1952"/>
    <w:rsid w:val="004A3B53"/>
    <w:rsid w:val="004B1011"/>
    <w:rsid w:val="004B18B7"/>
    <w:rsid w:val="004B5166"/>
    <w:rsid w:val="004B5189"/>
    <w:rsid w:val="004C5E64"/>
    <w:rsid w:val="004C5FED"/>
    <w:rsid w:val="004C678A"/>
    <w:rsid w:val="004D3622"/>
    <w:rsid w:val="004D463E"/>
    <w:rsid w:val="004E1E97"/>
    <w:rsid w:val="004E5445"/>
    <w:rsid w:val="004E686A"/>
    <w:rsid w:val="004E7B30"/>
    <w:rsid w:val="004F047A"/>
    <w:rsid w:val="004F0DF4"/>
    <w:rsid w:val="00516AE8"/>
    <w:rsid w:val="0052000B"/>
    <w:rsid w:val="00524B7A"/>
    <w:rsid w:val="00524F9C"/>
    <w:rsid w:val="00531CB0"/>
    <w:rsid w:val="005323E6"/>
    <w:rsid w:val="00532BEB"/>
    <w:rsid w:val="00533040"/>
    <w:rsid w:val="0053538B"/>
    <w:rsid w:val="00542B30"/>
    <w:rsid w:val="00545606"/>
    <w:rsid w:val="00546E2F"/>
    <w:rsid w:val="005545C2"/>
    <w:rsid w:val="00554901"/>
    <w:rsid w:val="00556ADE"/>
    <w:rsid w:val="00564664"/>
    <w:rsid w:val="00564BA2"/>
    <w:rsid w:val="005678CB"/>
    <w:rsid w:val="005713DC"/>
    <w:rsid w:val="00584369"/>
    <w:rsid w:val="00585F43"/>
    <w:rsid w:val="005906B2"/>
    <w:rsid w:val="005A3D9E"/>
    <w:rsid w:val="005A4EFF"/>
    <w:rsid w:val="005A7CDC"/>
    <w:rsid w:val="005B1EF6"/>
    <w:rsid w:val="005B393D"/>
    <w:rsid w:val="005B3EE6"/>
    <w:rsid w:val="005B4ECD"/>
    <w:rsid w:val="005C340C"/>
    <w:rsid w:val="005D2A8A"/>
    <w:rsid w:val="005D44B6"/>
    <w:rsid w:val="005D47B8"/>
    <w:rsid w:val="005E042E"/>
    <w:rsid w:val="005E045E"/>
    <w:rsid w:val="005F046B"/>
    <w:rsid w:val="00607C34"/>
    <w:rsid w:val="0061016E"/>
    <w:rsid w:val="00616EF2"/>
    <w:rsid w:val="00625B21"/>
    <w:rsid w:val="00634691"/>
    <w:rsid w:val="0063767E"/>
    <w:rsid w:val="00641697"/>
    <w:rsid w:val="00644C25"/>
    <w:rsid w:val="00644DA7"/>
    <w:rsid w:val="006477B7"/>
    <w:rsid w:val="00651897"/>
    <w:rsid w:val="0065344F"/>
    <w:rsid w:val="00653A5D"/>
    <w:rsid w:val="00656194"/>
    <w:rsid w:val="00656439"/>
    <w:rsid w:val="00657886"/>
    <w:rsid w:val="00663C6D"/>
    <w:rsid w:val="006745D7"/>
    <w:rsid w:val="006756F8"/>
    <w:rsid w:val="006761E0"/>
    <w:rsid w:val="00677C83"/>
    <w:rsid w:val="00681BC6"/>
    <w:rsid w:val="006828C2"/>
    <w:rsid w:val="00685371"/>
    <w:rsid w:val="006876ED"/>
    <w:rsid w:val="00687D80"/>
    <w:rsid w:val="00687F73"/>
    <w:rsid w:val="006A1960"/>
    <w:rsid w:val="006A1F03"/>
    <w:rsid w:val="006B2840"/>
    <w:rsid w:val="006B29DD"/>
    <w:rsid w:val="006B5734"/>
    <w:rsid w:val="006B62E8"/>
    <w:rsid w:val="006D6B57"/>
    <w:rsid w:val="006E50CB"/>
    <w:rsid w:val="006F0E18"/>
    <w:rsid w:val="006F5A5A"/>
    <w:rsid w:val="007008F6"/>
    <w:rsid w:val="00702A7F"/>
    <w:rsid w:val="007150E4"/>
    <w:rsid w:val="00720688"/>
    <w:rsid w:val="00731649"/>
    <w:rsid w:val="00732FD5"/>
    <w:rsid w:val="007379A5"/>
    <w:rsid w:val="00743161"/>
    <w:rsid w:val="00751C45"/>
    <w:rsid w:val="00754563"/>
    <w:rsid w:val="00762497"/>
    <w:rsid w:val="0077093D"/>
    <w:rsid w:val="00777FEA"/>
    <w:rsid w:val="007942BC"/>
    <w:rsid w:val="007A61D7"/>
    <w:rsid w:val="007B2DF2"/>
    <w:rsid w:val="007C3AFC"/>
    <w:rsid w:val="007C7FAB"/>
    <w:rsid w:val="007D15A7"/>
    <w:rsid w:val="007D4463"/>
    <w:rsid w:val="007E0403"/>
    <w:rsid w:val="007F1B7C"/>
    <w:rsid w:val="007F7AF3"/>
    <w:rsid w:val="00812B3F"/>
    <w:rsid w:val="0081713C"/>
    <w:rsid w:val="0081724D"/>
    <w:rsid w:val="00820EC0"/>
    <w:rsid w:val="00825097"/>
    <w:rsid w:val="00825757"/>
    <w:rsid w:val="008321AA"/>
    <w:rsid w:val="00833B53"/>
    <w:rsid w:val="0086194B"/>
    <w:rsid w:val="00885EB0"/>
    <w:rsid w:val="00895B3A"/>
    <w:rsid w:val="00896DC2"/>
    <w:rsid w:val="008A69DB"/>
    <w:rsid w:val="008B2895"/>
    <w:rsid w:val="008B2D5A"/>
    <w:rsid w:val="008B78D0"/>
    <w:rsid w:val="008C1BAA"/>
    <w:rsid w:val="008C1FC2"/>
    <w:rsid w:val="008D3C7C"/>
    <w:rsid w:val="008D3E77"/>
    <w:rsid w:val="008D48E0"/>
    <w:rsid w:val="008D552F"/>
    <w:rsid w:val="008D7EAD"/>
    <w:rsid w:val="008E1AA2"/>
    <w:rsid w:val="008F1B83"/>
    <w:rsid w:val="008F6B81"/>
    <w:rsid w:val="008F7553"/>
    <w:rsid w:val="009002C3"/>
    <w:rsid w:val="00902FF9"/>
    <w:rsid w:val="009051DE"/>
    <w:rsid w:val="0090643C"/>
    <w:rsid w:val="00906697"/>
    <w:rsid w:val="00910D52"/>
    <w:rsid w:val="00953731"/>
    <w:rsid w:val="00956054"/>
    <w:rsid w:val="009704A0"/>
    <w:rsid w:val="009708BE"/>
    <w:rsid w:val="009731A1"/>
    <w:rsid w:val="009772E2"/>
    <w:rsid w:val="009837B1"/>
    <w:rsid w:val="0099494D"/>
    <w:rsid w:val="00995CCF"/>
    <w:rsid w:val="009A0DE3"/>
    <w:rsid w:val="009A14D5"/>
    <w:rsid w:val="009A24C4"/>
    <w:rsid w:val="009A303E"/>
    <w:rsid w:val="009A4A2D"/>
    <w:rsid w:val="009B2F52"/>
    <w:rsid w:val="009C3AD6"/>
    <w:rsid w:val="009D370C"/>
    <w:rsid w:val="009D7206"/>
    <w:rsid w:val="009E43ED"/>
    <w:rsid w:val="009F307F"/>
    <w:rsid w:val="00A06E9E"/>
    <w:rsid w:val="00A0721B"/>
    <w:rsid w:val="00A13103"/>
    <w:rsid w:val="00A14C61"/>
    <w:rsid w:val="00A217A4"/>
    <w:rsid w:val="00A3029B"/>
    <w:rsid w:val="00A34AEB"/>
    <w:rsid w:val="00A366F5"/>
    <w:rsid w:val="00A41234"/>
    <w:rsid w:val="00A418BD"/>
    <w:rsid w:val="00A533CC"/>
    <w:rsid w:val="00A55AA1"/>
    <w:rsid w:val="00A6509A"/>
    <w:rsid w:val="00A65720"/>
    <w:rsid w:val="00A72FD6"/>
    <w:rsid w:val="00A7381E"/>
    <w:rsid w:val="00A81598"/>
    <w:rsid w:val="00A8309F"/>
    <w:rsid w:val="00A879AF"/>
    <w:rsid w:val="00A90E48"/>
    <w:rsid w:val="00A977FC"/>
    <w:rsid w:val="00A97A55"/>
    <w:rsid w:val="00A97E69"/>
    <w:rsid w:val="00AA0292"/>
    <w:rsid w:val="00AA5AEC"/>
    <w:rsid w:val="00AA7D64"/>
    <w:rsid w:val="00AB17AD"/>
    <w:rsid w:val="00AB7043"/>
    <w:rsid w:val="00AC20D6"/>
    <w:rsid w:val="00AD29E9"/>
    <w:rsid w:val="00AD4A75"/>
    <w:rsid w:val="00AE062C"/>
    <w:rsid w:val="00AE4083"/>
    <w:rsid w:val="00AE6740"/>
    <w:rsid w:val="00AF0F9A"/>
    <w:rsid w:val="00AF36D7"/>
    <w:rsid w:val="00B00909"/>
    <w:rsid w:val="00B01665"/>
    <w:rsid w:val="00B17987"/>
    <w:rsid w:val="00B203A0"/>
    <w:rsid w:val="00B2599B"/>
    <w:rsid w:val="00B2752C"/>
    <w:rsid w:val="00B30239"/>
    <w:rsid w:val="00B44B93"/>
    <w:rsid w:val="00B528F3"/>
    <w:rsid w:val="00B55BD1"/>
    <w:rsid w:val="00B56366"/>
    <w:rsid w:val="00B56EA9"/>
    <w:rsid w:val="00B605BD"/>
    <w:rsid w:val="00B6103C"/>
    <w:rsid w:val="00B6160B"/>
    <w:rsid w:val="00B706D7"/>
    <w:rsid w:val="00B728C2"/>
    <w:rsid w:val="00B75ABF"/>
    <w:rsid w:val="00B858AF"/>
    <w:rsid w:val="00B94153"/>
    <w:rsid w:val="00B95674"/>
    <w:rsid w:val="00BA1EBC"/>
    <w:rsid w:val="00BA2E3C"/>
    <w:rsid w:val="00BA3C98"/>
    <w:rsid w:val="00BA479F"/>
    <w:rsid w:val="00BA6F86"/>
    <w:rsid w:val="00BA772F"/>
    <w:rsid w:val="00BB182B"/>
    <w:rsid w:val="00BB1F89"/>
    <w:rsid w:val="00BB26B8"/>
    <w:rsid w:val="00BB3098"/>
    <w:rsid w:val="00BB388A"/>
    <w:rsid w:val="00BB3D95"/>
    <w:rsid w:val="00BB50E5"/>
    <w:rsid w:val="00BC00EC"/>
    <w:rsid w:val="00BC1C8B"/>
    <w:rsid w:val="00BC22F3"/>
    <w:rsid w:val="00BC28D4"/>
    <w:rsid w:val="00BC5A19"/>
    <w:rsid w:val="00BD0913"/>
    <w:rsid w:val="00BD3025"/>
    <w:rsid w:val="00BE0566"/>
    <w:rsid w:val="00BE59BD"/>
    <w:rsid w:val="00BE60EE"/>
    <w:rsid w:val="00BF5CA1"/>
    <w:rsid w:val="00BF633C"/>
    <w:rsid w:val="00BF71A1"/>
    <w:rsid w:val="00C03FCB"/>
    <w:rsid w:val="00C1374A"/>
    <w:rsid w:val="00C14326"/>
    <w:rsid w:val="00C2190A"/>
    <w:rsid w:val="00C21BA5"/>
    <w:rsid w:val="00C25AD6"/>
    <w:rsid w:val="00C26502"/>
    <w:rsid w:val="00C328B2"/>
    <w:rsid w:val="00C34014"/>
    <w:rsid w:val="00C34344"/>
    <w:rsid w:val="00C45DB4"/>
    <w:rsid w:val="00C50F7F"/>
    <w:rsid w:val="00C51D15"/>
    <w:rsid w:val="00C5389B"/>
    <w:rsid w:val="00C54559"/>
    <w:rsid w:val="00C55328"/>
    <w:rsid w:val="00C571DC"/>
    <w:rsid w:val="00C613FB"/>
    <w:rsid w:val="00C630F0"/>
    <w:rsid w:val="00C64FCF"/>
    <w:rsid w:val="00C65E78"/>
    <w:rsid w:val="00C709AB"/>
    <w:rsid w:val="00C736F8"/>
    <w:rsid w:val="00C73CA1"/>
    <w:rsid w:val="00C76199"/>
    <w:rsid w:val="00C77506"/>
    <w:rsid w:val="00C80BEE"/>
    <w:rsid w:val="00C9418C"/>
    <w:rsid w:val="00C9754A"/>
    <w:rsid w:val="00CA356F"/>
    <w:rsid w:val="00CA6D68"/>
    <w:rsid w:val="00CB395A"/>
    <w:rsid w:val="00CC5190"/>
    <w:rsid w:val="00CC584E"/>
    <w:rsid w:val="00CC7B5E"/>
    <w:rsid w:val="00CD1AD1"/>
    <w:rsid w:val="00CD26B9"/>
    <w:rsid w:val="00CD27BC"/>
    <w:rsid w:val="00CD4CCA"/>
    <w:rsid w:val="00CD681D"/>
    <w:rsid w:val="00CE55CB"/>
    <w:rsid w:val="00CE6C4B"/>
    <w:rsid w:val="00CF1947"/>
    <w:rsid w:val="00CF4327"/>
    <w:rsid w:val="00D020C3"/>
    <w:rsid w:val="00D02B22"/>
    <w:rsid w:val="00D0355F"/>
    <w:rsid w:val="00D07DFF"/>
    <w:rsid w:val="00D1196E"/>
    <w:rsid w:val="00D119FF"/>
    <w:rsid w:val="00D12625"/>
    <w:rsid w:val="00D15654"/>
    <w:rsid w:val="00D20321"/>
    <w:rsid w:val="00D259E2"/>
    <w:rsid w:val="00D275EE"/>
    <w:rsid w:val="00D2786D"/>
    <w:rsid w:val="00D27CB5"/>
    <w:rsid w:val="00D43165"/>
    <w:rsid w:val="00D434A1"/>
    <w:rsid w:val="00D462FA"/>
    <w:rsid w:val="00D5165B"/>
    <w:rsid w:val="00D527D8"/>
    <w:rsid w:val="00D57EB4"/>
    <w:rsid w:val="00D63885"/>
    <w:rsid w:val="00D7291B"/>
    <w:rsid w:val="00D74F1B"/>
    <w:rsid w:val="00D75E5C"/>
    <w:rsid w:val="00D77349"/>
    <w:rsid w:val="00D807DA"/>
    <w:rsid w:val="00D90D04"/>
    <w:rsid w:val="00D91C95"/>
    <w:rsid w:val="00D924AD"/>
    <w:rsid w:val="00D92A6E"/>
    <w:rsid w:val="00D95CBB"/>
    <w:rsid w:val="00DA4331"/>
    <w:rsid w:val="00DA4D8A"/>
    <w:rsid w:val="00DB2099"/>
    <w:rsid w:val="00DB7957"/>
    <w:rsid w:val="00DC08E8"/>
    <w:rsid w:val="00DC37CA"/>
    <w:rsid w:val="00DE255F"/>
    <w:rsid w:val="00DE3B98"/>
    <w:rsid w:val="00DE3EB0"/>
    <w:rsid w:val="00DE45CB"/>
    <w:rsid w:val="00DE4CBA"/>
    <w:rsid w:val="00DF34A3"/>
    <w:rsid w:val="00DF5546"/>
    <w:rsid w:val="00DF64A7"/>
    <w:rsid w:val="00E000CB"/>
    <w:rsid w:val="00E04241"/>
    <w:rsid w:val="00E10B1C"/>
    <w:rsid w:val="00E12441"/>
    <w:rsid w:val="00E1290C"/>
    <w:rsid w:val="00E155B4"/>
    <w:rsid w:val="00E17840"/>
    <w:rsid w:val="00E2169C"/>
    <w:rsid w:val="00E2203E"/>
    <w:rsid w:val="00E22552"/>
    <w:rsid w:val="00E23847"/>
    <w:rsid w:val="00E36746"/>
    <w:rsid w:val="00E43AE2"/>
    <w:rsid w:val="00E5015D"/>
    <w:rsid w:val="00E52386"/>
    <w:rsid w:val="00E570E5"/>
    <w:rsid w:val="00E70EEA"/>
    <w:rsid w:val="00E713B9"/>
    <w:rsid w:val="00E73FF1"/>
    <w:rsid w:val="00E74642"/>
    <w:rsid w:val="00E7514F"/>
    <w:rsid w:val="00E81016"/>
    <w:rsid w:val="00E81AC1"/>
    <w:rsid w:val="00E82909"/>
    <w:rsid w:val="00E829F9"/>
    <w:rsid w:val="00E83ABC"/>
    <w:rsid w:val="00E941FE"/>
    <w:rsid w:val="00E96463"/>
    <w:rsid w:val="00E97D6F"/>
    <w:rsid w:val="00EA1206"/>
    <w:rsid w:val="00EA344A"/>
    <w:rsid w:val="00EA5F5C"/>
    <w:rsid w:val="00EB3473"/>
    <w:rsid w:val="00EB4519"/>
    <w:rsid w:val="00EB6059"/>
    <w:rsid w:val="00EB665A"/>
    <w:rsid w:val="00EB6C8E"/>
    <w:rsid w:val="00EB721F"/>
    <w:rsid w:val="00EB78D8"/>
    <w:rsid w:val="00EE2957"/>
    <w:rsid w:val="00EE3955"/>
    <w:rsid w:val="00EE5747"/>
    <w:rsid w:val="00EE5DDE"/>
    <w:rsid w:val="00EF2447"/>
    <w:rsid w:val="00EF2585"/>
    <w:rsid w:val="00EF4EB8"/>
    <w:rsid w:val="00EF720A"/>
    <w:rsid w:val="00F02154"/>
    <w:rsid w:val="00F05B7C"/>
    <w:rsid w:val="00F1035C"/>
    <w:rsid w:val="00F254D0"/>
    <w:rsid w:val="00F26E67"/>
    <w:rsid w:val="00F31C9A"/>
    <w:rsid w:val="00F459B8"/>
    <w:rsid w:val="00F509EF"/>
    <w:rsid w:val="00F55578"/>
    <w:rsid w:val="00F60549"/>
    <w:rsid w:val="00F74C43"/>
    <w:rsid w:val="00F772D6"/>
    <w:rsid w:val="00F80817"/>
    <w:rsid w:val="00F87D31"/>
    <w:rsid w:val="00F909AB"/>
    <w:rsid w:val="00FA7852"/>
    <w:rsid w:val="00FB215B"/>
    <w:rsid w:val="00FB77FE"/>
    <w:rsid w:val="00FC192B"/>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3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436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412190673">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arencia.gob.sv/institutions/mitu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cialdeinformacion@mitur.gob.s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42FE39-A64E-4B2B-A365-00D01CEB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3043</Words>
  <Characters>16742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2018-08-14T21:49:00Z</cp:lastPrinted>
  <dcterms:created xsi:type="dcterms:W3CDTF">2018-08-20T17:37:00Z</dcterms:created>
  <dcterms:modified xsi:type="dcterms:W3CDTF">2018-08-20T21:34:00Z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