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3A6BF5">
      <w:pPr>
        <w:spacing w:line="240" w:lineRule="auto"/>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213ED2" w:rsidRPr="00456DDE" w:rsidRDefault="00095CC3" w:rsidP="003A6BF5">
      <w:pPr>
        <w:tabs>
          <w:tab w:val="left" w:pos="3000"/>
        </w:tabs>
        <w:spacing w:after="0" w:line="240" w:lineRule="auto"/>
        <w:jc w:val="center"/>
        <w:rPr>
          <w:rFonts w:asciiTheme="majorHAnsi" w:hAnsiTheme="majorHAnsi"/>
          <w:b/>
          <w:sz w:val="24"/>
          <w:szCs w:val="24"/>
        </w:rPr>
      </w:pPr>
      <w:r w:rsidRPr="00456DDE">
        <w:rPr>
          <w:rFonts w:asciiTheme="majorHAnsi" w:hAnsiTheme="majorHAnsi"/>
          <w:b/>
          <w:sz w:val="24"/>
          <w:szCs w:val="24"/>
        </w:rPr>
        <w:t>UNIDAD DE ACCESO A LA INFORMACIÓ</w:t>
      </w:r>
      <w:r w:rsidR="00213ED2" w:rsidRPr="00456DDE">
        <w:rPr>
          <w:rFonts w:asciiTheme="majorHAnsi" w:hAnsiTheme="majorHAnsi"/>
          <w:b/>
          <w:sz w:val="24"/>
          <w:szCs w:val="24"/>
        </w:rPr>
        <w:t>N PÚBLICA.</w:t>
      </w:r>
    </w:p>
    <w:p w:rsidR="00213ED2" w:rsidRPr="00456DDE" w:rsidRDefault="00C03FCB" w:rsidP="003A6BF5">
      <w:pPr>
        <w:tabs>
          <w:tab w:val="left" w:pos="2475"/>
          <w:tab w:val="left" w:pos="3000"/>
          <w:tab w:val="center" w:pos="5040"/>
        </w:tabs>
        <w:spacing w:after="0" w:line="240" w:lineRule="auto"/>
        <w:rPr>
          <w:rFonts w:asciiTheme="majorHAnsi" w:hAnsiTheme="majorHAnsi"/>
          <w:b/>
          <w:sz w:val="24"/>
          <w:szCs w:val="24"/>
        </w:rPr>
      </w:pPr>
      <w:r w:rsidRPr="00456DDE">
        <w:rPr>
          <w:rFonts w:asciiTheme="majorHAnsi" w:hAnsiTheme="majorHAnsi"/>
          <w:b/>
          <w:sz w:val="24"/>
          <w:szCs w:val="24"/>
        </w:rPr>
        <w:tab/>
      </w:r>
      <w:r w:rsidRPr="00456DDE">
        <w:rPr>
          <w:rFonts w:asciiTheme="majorHAnsi" w:hAnsiTheme="majorHAnsi"/>
          <w:b/>
          <w:sz w:val="24"/>
          <w:szCs w:val="24"/>
        </w:rPr>
        <w:tab/>
      </w:r>
      <w:r w:rsidRPr="00456DDE">
        <w:rPr>
          <w:rFonts w:asciiTheme="majorHAnsi" w:hAnsiTheme="majorHAnsi"/>
          <w:b/>
          <w:sz w:val="24"/>
          <w:szCs w:val="24"/>
        </w:rPr>
        <w:tab/>
      </w:r>
      <w:r w:rsidR="00213ED2" w:rsidRPr="00456DDE">
        <w:rPr>
          <w:rFonts w:asciiTheme="majorHAnsi" w:hAnsiTheme="majorHAnsi"/>
          <w:b/>
          <w:sz w:val="24"/>
          <w:szCs w:val="24"/>
        </w:rPr>
        <w:t>Resolución de Entrega de Información.</w:t>
      </w:r>
    </w:p>
    <w:p w:rsidR="00D807DA" w:rsidRPr="00456DDE" w:rsidRDefault="00C03FCB" w:rsidP="003A6BF5">
      <w:pPr>
        <w:tabs>
          <w:tab w:val="left" w:pos="2610"/>
          <w:tab w:val="left" w:pos="3000"/>
          <w:tab w:val="center" w:pos="5040"/>
          <w:tab w:val="left" w:pos="6825"/>
        </w:tabs>
        <w:spacing w:after="0" w:line="240" w:lineRule="auto"/>
        <w:rPr>
          <w:rFonts w:asciiTheme="majorHAnsi" w:hAnsiTheme="majorHAnsi"/>
          <w:b/>
          <w:sz w:val="24"/>
          <w:szCs w:val="24"/>
        </w:rPr>
      </w:pPr>
      <w:r w:rsidRPr="00456DDE">
        <w:rPr>
          <w:rFonts w:asciiTheme="majorHAnsi" w:hAnsiTheme="majorHAnsi"/>
          <w:b/>
          <w:sz w:val="24"/>
          <w:szCs w:val="24"/>
        </w:rPr>
        <w:tab/>
      </w:r>
      <w:r w:rsidRPr="00456DDE">
        <w:rPr>
          <w:rFonts w:asciiTheme="majorHAnsi" w:hAnsiTheme="majorHAnsi"/>
          <w:b/>
          <w:sz w:val="24"/>
          <w:szCs w:val="24"/>
        </w:rPr>
        <w:tab/>
      </w:r>
      <w:r w:rsidRPr="00456DDE">
        <w:rPr>
          <w:rFonts w:asciiTheme="majorHAnsi" w:hAnsiTheme="majorHAnsi"/>
          <w:b/>
          <w:sz w:val="24"/>
          <w:szCs w:val="24"/>
        </w:rPr>
        <w:tab/>
      </w:r>
      <w:r w:rsidR="004433D8">
        <w:rPr>
          <w:rFonts w:asciiTheme="majorHAnsi" w:hAnsiTheme="majorHAnsi"/>
          <w:b/>
          <w:sz w:val="24"/>
          <w:szCs w:val="24"/>
        </w:rPr>
        <w:t>UAIP-MITUR No.46</w:t>
      </w:r>
      <w:r w:rsidR="00047088" w:rsidRPr="00456DDE">
        <w:rPr>
          <w:rFonts w:asciiTheme="majorHAnsi" w:hAnsiTheme="majorHAnsi"/>
          <w:b/>
          <w:sz w:val="24"/>
          <w:szCs w:val="24"/>
        </w:rPr>
        <w:t>/</w:t>
      </w:r>
      <w:r w:rsidR="00D730DD" w:rsidRPr="00456DDE">
        <w:rPr>
          <w:rFonts w:asciiTheme="majorHAnsi" w:hAnsiTheme="majorHAnsi"/>
          <w:b/>
          <w:sz w:val="24"/>
          <w:szCs w:val="24"/>
        </w:rPr>
        <w:t>2017</w:t>
      </w:r>
    </w:p>
    <w:p w:rsidR="00D807DA" w:rsidRPr="00F67FDF" w:rsidRDefault="00D807DA" w:rsidP="003A6BF5">
      <w:pPr>
        <w:tabs>
          <w:tab w:val="left" w:pos="2610"/>
          <w:tab w:val="left" w:pos="3000"/>
          <w:tab w:val="center" w:pos="5040"/>
          <w:tab w:val="left" w:pos="6825"/>
        </w:tabs>
        <w:spacing w:after="0" w:line="240" w:lineRule="auto"/>
        <w:rPr>
          <w:rFonts w:asciiTheme="majorHAnsi" w:hAnsiTheme="majorHAnsi"/>
          <w:b/>
          <w:sz w:val="24"/>
          <w:szCs w:val="24"/>
        </w:rPr>
      </w:pPr>
    </w:p>
    <w:p w:rsidR="00A77412" w:rsidRDefault="00122555" w:rsidP="00D807DA">
      <w:pPr>
        <w:tabs>
          <w:tab w:val="left" w:pos="1140"/>
        </w:tabs>
        <w:spacing w:after="0" w:line="240" w:lineRule="auto"/>
        <w:ind w:left="709"/>
        <w:jc w:val="both"/>
        <w:rPr>
          <w:rFonts w:asciiTheme="majorHAnsi" w:hAnsiTheme="majorHAnsi"/>
        </w:rPr>
      </w:pPr>
      <w:r w:rsidRPr="00F67FDF">
        <w:rPr>
          <w:rFonts w:asciiTheme="majorHAnsi" w:hAnsiTheme="majorHAnsi"/>
        </w:rPr>
        <w:t xml:space="preserve">San Salvador, a </w:t>
      </w:r>
      <w:r w:rsidR="004433D8">
        <w:rPr>
          <w:rFonts w:asciiTheme="majorHAnsi" w:hAnsiTheme="majorHAnsi"/>
        </w:rPr>
        <w:t>las diez</w:t>
      </w:r>
      <w:r w:rsidR="00D97C3C" w:rsidRPr="00F67FDF">
        <w:rPr>
          <w:rFonts w:asciiTheme="majorHAnsi" w:hAnsiTheme="majorHAnsi"/>
        </w:rPr>
        <w:t xml:space="preserve"> horas </w:t>
      </w:r>
      <w:r w:rsidR="00BC297D">
        <w:rPr>
          <w:rFonts w:asciiTheme="majorHAnsi" w:hAnsiTheme="majorHAnsi"/>
        </w:rPr>
        <w:t>con cuarenta</w:t>
      </w:r>
      <w:r w:rsidR="0086243B" w:rsidRPr="00F67FDF">
        <w:rPr>
          <w:rFonts w:asciiTheme="majorHAnsi" w:hAnsiTheme="majorHAnsi"/>
        </w:rPr>
        <w:t xml:space="preserve"> minutos </w:t>
      </w:r>
      <w:r w:rsidR="00C45DBC" w:rsidRPr="00F67FDF">
        <w:rPr>
          <w:rFonts w:asciiTheme="majorHAnsi" w:hAnsiTheme="majorHAnsi"/>
        </w:rPr>
        <w:t>del día</w:t>
      </w:r>
      <w:r w:rsidR="00BC297D">
        <w:rPr>
          <w:rFonts w:asciiTheme="majorHAnsi" w:hAnsiTheme="majorHAnsi"/>
        </w:rPr>
        <w:t xml:space="preserve"> diez</w:t>
      </w:r>
      <w:r w:rsidR="00A77412" w:rsidRPr="00F67FDF">
        <w:rPr>
          <w:rFonts w:asciiTheme="majorHAnsi" w:hAnsiTheme="majorHAnsi"/>
        </w:rPr>
        <w:t xml:space="preserve"> </w:t>
      </w:r>
      <w:r w:rsidR="0086243B" w:rsidRPr="00F67FDF">
        <w:rPr>
          <w:rFonts w:asciiTheme="majorHAnsi" w:hAnsiTheme="majorHAnsi"/>
        </w:rPr>
        <w:t>de octubre</w:t>
      </w:r>
      <w:r w:rsidR="0017763F" w:rsidRPr="00F67FDF">
        <w:rPr>
          <w:rFonts w:asciiTheme="majorHAnsi" w:hAnsiTheme="majorHAnsi"/>
        </w:rPr>
        <w:t xml:space="preserve"> </w:t>
      </w:r>
      <w:r w:rsidR="00C45DBC" w:rsidRPr="00F67FDF">
        <w:rPr>
          <w:rFonts w:asciiTheme="majorHAnsi" w:hAnsiTheme="majorHAnsi"/>
        </w:rPr>
        <w:t>de dos mil diecisiete</w:t>
      </w:r>
      <w:r w:rsidR="00D807DA" w:rsidRPr="00F67FDF">
        <w:rPr>
          <w:rFonts w:asciiTheme="majorHAnsi" w:hAnsiTheme="majorHAnsi"/>
        </w:rPr>
        <w:t>, el Ministerio de Turismo, luego de haber recibido y admitido la solicitud de</w:t>
      </w:r>
      <w:r w:rsidR="002A7308" w:rsidRPr="00F67FDF">
        <w:rPr>
          <w:rFonts w:asciiTheme="majorHAnsi" w:hAnsiTheme="majorHAnsi"/>
        </w:rPr>
        <w:t xml:space="preserve"> información</w:t>
      </w:r>
      <w:r w:rsidR="00D807DA" w:rsidRPr="00F67FDF">
        <w:rPr>
          <w:rFonts w:asciiTheme="majorHAnsi" w:hAnsiTheme="majorHAnsi"/>
        </w:rPr>
        <w:t>, respecto a:</w:t>
      </w:r>
    </w:p>
    <w:p w:rsidR="00B4715D" w:rsidRDefault="00B4715D" w:rsidP="00D807DA">
      <w:pPr>
        <w:tabs>
          <w:tab w:val="left" w:pos="1140"/>
        </w:tabs>
        <w:spacing w:after="0" w:line="240" w:lineRule="auto"/>
        <w:ind w:left="709"/>
        <w:jc w:val="both"/>
        <w:rPr>
          <w:rFonts w:asciiTheme="majorHAnsi" w:hAnsiTheme="majorHAnsi"/>
        </w:rPr>
      </w:pPr>
    </w:p>
    <w:p w:rsidR="00B4715D" w:rsidRPr="00B4715D" w:rsidRDefault="00B4715D" w:rsidP="00D807DA">
      <w:pPr>
        <w:tabs>
          <w:tab w:val="left" w:pos="1140"/>
        </w:tabs>
        <w:spacing w:after="0" w:line="240" w:lineRule="auto"/>
        <w:ind w:left="709"/>
        <w:jc w:val="both"/>
        <w:rPr>
          <w:rFonts w:asciiTheme="majorHAnsi" w:hAnsiTheme="majorHAnsi"/>
          <w:b/>
        </w:rPr>
      </w:pPr>
      <w:r w:rsidRPr="00B4715D">
        <w:rPr>
          <w:rFonts w:asciiTheme="majorHAnsi" w:hAnsiTheme="majorHAnsi"/>
          <w:b/>
        </w:rPr>
        <w:t>¿Cuál fue el número de turistas durante el 2016?</w:t>
      </w:r>
    </w:p>
    <w:p w:rsidR="0086243B" w:rsidRPr="00F67FDF" w:rsidRDefault="0086243B" w:rsidP="00D807DA">
      <w:pPr>
        <w:tabs>
          <w:tab w:val="left" w:pos="1140"/>
        </w:tabs>
        <w:spacing w:after="0" w:line="240" w:lineRule="auto"/>
        <w:ind w:left="709"/>
        <w:jc w:val="both"/>
        <w:rPr>
          <w:rFonts w:asciiTheme="majorHAnsi" w:hAnsiTheme="majorHAnsi"/>
          <w:b/>
        </w:rPr>
      </w:pPr>
    </w:p>
    <w:p w:rsidR="00D807DA" w:rsidRPr="00F67FDF" w:rsidRDefault="00D807DA" w:rsidP="00A77412">
      <w:pPr>
        <w:shd w:val="clear" w:color="auto" w:fill="FFFFFF"/>
        <w:spacing w:line="300" w:lineRule="atLeast"/>
        <w:ind w:left="720"/>
        <w:jc w:val="both"/>
        <w:rPr>
          <w:rFonts w:asciiTheme="majorHAnsi" w:hAnsiTheme="majorHAnsi"/>
        </w:rPr>
      </w:pPr>
      <w:r w:rsidRPr="00F67FDF">
        <w:rPr>
          <w:rFonts w:asciiTheme="majorHAnsi" w:hAnsiTheme="majorHAnsi"/>
        </w:rPr>
        <w:t xml:space="preserve">Presentada ante la Unidad de Acceso a la Información Pública de esta </w:t>
      </w:r>
      <w:r w:rsidR="00BC297D">
        <w:rPr>
          <w:rFonts w:asciiTheme="majorHAnsi" w:hAnsiTheme="majorHAnsi"/>
        </w:rPr>
        <w:t>dependencia por parte de</w:t>
      </w:r>
      <w:r w:rsidR="00B4715D">
        <w:rPr>
          <w:rFonts w:asciiTheme="majorHAnsi" w:hAnsiTheme="majorHAnsi"/>
        </w:rPr>
        <w:t xml:space="preserve"> </w:t>
      </w:r>
      <w:r w:rsidR="002E64A3" w:rsidRPr="002E64A3">
        <w:rPr>
          <w:rFonts w:asciiTheme="majorHAnsi" w:hAnsiTheme="majorHAnsi"/>
          <w:highlight w:val="black"/>
        </w:rPr>
        <w:t>xxxxxxxxxxxxxxxxxxxxx</w:t>
      </w:r>
      <w:r w:rsidR="00B4715D">
        <w:rPr>
          <w:rFonts w:asciiTheme="majorHAnsi" w:hAnsiTheme="majorHAnsi"/>
        </w:rPr>
        <w:t>,</w:t>
      </w:r>
      <w:r w:rsidR="00122555" w:rsidRPr="00F67FDF">
        <w:rPr>
          <w:rFonts w:asciiTheme="majorHAnsi" w:hAnsiTheme="majorHAnsi"/>
        </w:rPr>
        <w:t xml:space="preserve"> </w:t>
      </w:r>
      <w:r w:rsidR="00AF52D8" w:rsidRPr="00F67FDF">
        <w:rPr>
          <w:rFonts w:asciiTheme="majorHAnsi" w:hAnsiTheme="majorHAnsi"/>
        </w:rPr>
        <w:t>carné n</w:t>
      </w:r>
      <w:r w:rsidR="00F36CD4" w:rsidRPr="00F67FDF">
        <w:rPr>
          <w:rFonts w:asciiTheme="majorHAnsi" w:hAnsiTheme="majorHAnsi"/>
        </w:rPr>
        <w:t>úmero</w:t>
      </w:r>
      <w:r w:rsidR="002E64A3">
        <w:rPr>
          <w:rFonts w:asciiTheme="majorHAnsi" w:hAnsiTheme="majorHAnsi"/>
        </w:rPr>
        <w:t xml:space="preserve"> </w:t>
      </w:r>
      <w:r w:rsidR="002E64A3" w:rsidRPr="002E64A3">
        <w:rPr>
          <w:rFonts w:asciiTheme="majorHAnsi" w:hAnsiTheme="majorHAnsi"/>
          <w:highlight w:val="black"/>
        </w:rPr>
        <w:t>xxxxxxxxxx</w:t>
      </w:r>
      <w:r w:rsidR="00AC1903" w:rsidRPr="00F67FDF">
        <w:rPr>
          <w:rFonts w:asciiTheme="majorHAnsi" w:hAnsiTheme="majorHAnsi"/>
        </w:rPr>
        <w:t>,</w:t>
      </w:r>
      <w:r w:rsidR="00122555" w:rsidRPr="00F67FDF">
        <w:rPr>
          <w:rFonts w:asciiTheme="majorHAnsi" w:hAnsiTheme="majorHAnsi"/>
        </w:rPr>
        <w:t xml:space="preserve"> considerando </w:t>
      </w:r>
      <w:r w:rsidRPr="00F67FDF">
        <w:rPr>
          <w:rFonts w:asciiTheme="majorHAnsi" w:hAnsiTheme="majorHAnsi"/>
        </w:rPr>
        <w:t xml:space="preserve">que la solicitud cumple con todos los requisitos establecidos en el  Art. 66 de la Ley de Acceso a la Información Pública, y que la información solicitada no se encuentra entre las excepciones enumeradas en los artículos 19 y 24 de la ley; y art. 19 del Reglamento. </w:t>
      </w:r>
    </w:p>
    <w:p w:rsidR="00D807DA" w:rsidRPr="00F67FDF" w:rsidRDefault="00D807DA" w:rsidP="00D807DA">
      <w:pPr>
        <w:tabs>
          <w:tab w:val="left" w:pos="1140"/>
        </w:tabs>
        <w:spacing w:after="0" w:line="240" w:lineRule="auto"/>
        <w:ind w:left="709"/>
        <w:jc w:val="both"/>
        <w:rPr>
          <w:rFonts w:asciiTheme="majorHAnsi" w:hAnsiTheme="majorHAnsi"/>
          <w:b/>
        </w:rPr>
      </w:pPr>
      <w:r w:rsidRPr="00F67FDF">
        <w:rPr>
          <w:rFonts w:asciiTheme="majorHAnsi" w:hAnsiTheme="majorHAnsi"/>
          <w:b/>
        </w:rPr>
        <w:t>CONSIDERANDO:</w:t>
      </w:r>
    </w:p>
    <w:p w:rsidR="00122555" w:rsidRPr="00F67FDF" w:rsidRDefault="00122555" w:rsidP="00D807DA">
      <w:pPr>
        <w:tabs>
          <w:tab w:val="left" w:pos="1140"/>
        </w:tabs>
        <w:spacing w:after="0" w:line="240" w:lineRule="auto"/>
        <w:ind w:left="709"/>
        <w:jc w:val="both"/>
        <w:rPr>
          <w:rFonts w:asciiTheme="majorHAnsi" w:hAnsiTheme="majorHAnsi"/>
          <w:b/>
        </w:rPr>
      </w:pPr>
    </w:p>
    <w:p w:rsidR="00122555" w:rsidRPr="00F67FDF" w:rsidRDefault="00122555" w:rsidP="00BB26B8">
      <w:pPr>
        <w:pStyle w:val="Prrafodelista"/>
        <w:numPr>
          <w:ilvl w:val="0"/>
          <w:numId w:val="2"/>
        </w:numPr>
        <w:tabs>
          <w:tab w:val="left" w:pos="1140"/>
        </w:tabs>
        <w:spacing w:after="0" w:line="240" w:lineRule="auto"/>
        <w:jc w:val="both"/>
        <w:rPr>
          <w:rFonts w:asciiTheme="majorHAnsi" w:hAnsiTheme="majorHAnsi"/>
          <w:b/>
        </w:rPr>
      </w:pPr>
      <w:r w:rsidRPr="00F67FDF">
        <w:rPr>
          <w:rFonts w:asciiTheme="majorHAnsi" w:hAnsiTheme="majorHAnsi"/>
        </w:rPr>
        <w:t>Que con base a las atribuciones de las letras d), i) y j) del artículo 50 de la Ley de Acceso a la Información Pública (en los consiguiente LAIP), le corresponde al Oficial de Información realizar los trámites necesarios para la localización y entrega de información solicitada por los particulares y resolver sobre las solicitudes de información que se sometan a su conocimiento.</w:t>
      </w:r>
    </w:p>
    <w:p w:rsidR="008F636E" w:rsidRPr="00F67FDF" w:rsidRDefault="008F636E" w:rsidP="008F636E">
      <w:pPr>
        <w:pStyle w:val="Prrafodelista"/>
        <w:tabs>
          <w:tab w:val="left" w:pos="1140"/>
        </w:tabs>
        <w:spacing w:after="0" w:line="240" w:lineRule="auto"/>
        <w:ind w:left="1069"/>
        <w:jc w:val="both"/>
        <w:rPr>
          <w:rFonts w:asciiTheme="majorHAnsi" w:hAnsiTheme="majorHAnsi"/>
          <w:b/>
        </w:rPr>
      </w:pPr>
    </w:p>
    <w:p w:rsidR="008F636E" w:rsidRPr="00F67FDF" w:rsidRDefault="008F636E" w:rsidP="008F636E">
      <w:pPr>
        <w:pStyle w:val="Prrafodelista"/>
        <w:numPr>
          <w:ilvl w:val="0"/>
          <w:numId w:val="2"/>
        </w:numPr>
        <w:tabs>
          <w:tab w:val="left" w:pos="1140"/>
        </w:tabs>
        <w:spacing w:after="0" w:line="240" w:lineRule="auto"/>
        <w:jc w:val="both"/>
        <w:rPr>
          <w:rFonts w:asciiTheme="majorHAnsi" w:hAnsiTheme="majorHAnsi"/>
        </w:rPr>
      </w:pPr>
      <w:r w:rsidRPr="00F67FDF">
        <w:rPr>
          <w:rFonts w:asciiTheme="majorHAnsi" w:hAnsiTheme="majorHAnsi"/>
        </w:rPr>
        <w:t>Que de acuerdo a la Ley de Turismo, el Ministerio de Turismo es el organismo rector en materia turística; le corresponde determinar y velar por el cumplimiento de la Política y del Plan Nacional de Turismo, así como del cumplimiento de los objetivos de la presente Ley y su Reglamento.</w:t>
      </w:r>
    </w:p>
    <w:p w:rsidR="008F636E" w:rsidRPr="00F67FDF" w:rsidRDefault="008F636E" w:rsidP="008F636E">
      <w:pPr>
        <w:pStyle w:val="Prrafodelista"/>
        <w:rPr>
          <w:rFonts w:asciiTheme="majorHAnsi" w:hAnsiTheme="majorHAnsi"/>
        </w:rPr>
      </w:pPr>
    </w:p>
    <w:p w:rsidR="00D807DA" w:rsidRPr="00F67FDF" w:rsidRDefault="00D807DA" w:rsidP="00D807DA">
      <w:pPr>
        <w:pStyle w:val="Prrafodelista"/>
        <w:tabs>
          <w:tab w:val="left" w:pos="3000"/>
        </w:tabs>
        <w:spacing w:line="240" w:lineRule="auto"/>
        <w:ind w:left="709"/>
        <w:jc w:val="both"/>
        <w:rPr>
          <w:rFonts w:asciiTheme="majorHAnsi" w:hAnsiTheme="majorHAnsi"/>
          <w:b/>
          <w:lang w:val="es-SV"/>
        </w:rPr>
      </w:pPr>
      <w:r w:rsidRPr="00F67FDF">
        <w:rPr>
          <w:rFonts w:asciiTheme="majorHAnsi" w:hAnsiTheme="majorHAnsi"/>
          <w:b/>
          <w:lang w:val="es-SV"/>
        </w:rPr>
        <w:t xml:space="preserve">POR TANTO: </w:t>
      </w:r>
      <w:r w:rsidR="00D152EE" w:rsidRPr="00F67FDF">
        <w:rPr>
          <w:rFonts w:asciiTheme="majorHAnsi" w:hAnsiTheme="majorHAnsi" w:cs="Leelawadee"/>
        </w:rPr>
        <w:t>De conformidad a lo</w:t>
      </w:r>
      <w:r w:rsidRPr="00F67FDF">
        <w:rPr>
          <w:rFonts w:asciiTheme="majorHAnsi" w:hAnsiTheme="majorHAnsi" w:cs="Leelawadee"/>
        </w:rPr>
        <w:t xml:space="preserve"> establecido en los Art. 62 y 72 de la Ley de Acceso a la Información Pública.     </w:t>
      </w:r>
    </w:p>
    <w:p w:rsidR="00D807DA" w:rsidRPr="00F67FDF" w:rsidRDefault="00D807DA" w:rsidP="00D807DA">
      <w:pPr>
        <w:pStyle w:val="Prrafodelista"/>
        <w:tabs>
          <w:tab w:val="left" w:pos="1140"/>
        </w:tabs>
        <w:spacing w:after="0" w:line="240" w:lineRule="auto"/>
        <w:ind w:left="993"/>
        <w:jc w:val="both"/>
        <w:rPr>
          <w:rFonts w:asciiTheme="majorHAnsi" w:hAnsiTheme="majorHAnsi" w:cs="Leelawadee"/>
        </w:rPr>
      </w:pPr>
      <w:r w:rsidRPr="00F67FDF">
        <w:rPr>
          <w:rFonts w:asciiTheme="majorHAnsi" w:hAnsiTheme="majorHAnsi" w:cs="Leelawadee"/>
        </w:rPr>
        <w:t xml:space="preserve">     </w:t>
      </w:r>
    </w:p>
    <w:p w:rsidR="00D807DA" w:rsidRPr="00F67FDF" w:rsidRDefault="00D807DA" w:rsidP="0081724D">
      <w:pPr>
        <w:tabs>
          <w:tab w:val="left" w:pos="3000"/>
        </w:tabs>
        <w:spacing w:after="0" w:line="120" w:lineRule="atLeast"/>
        <w:jc w:val="both"/>
        <w:rPr>
          <w:rFonts w:asciiTheme="majorHAnsi" w:hAnsiTheme="majorHAnsi"/>
          <w:b/>
          <w:lang w:val="es-SV"/>
        </w:rPr>
      </w:pPr>
      <w:r w:rsidRPr="00F67FDF">
        <w:rPr>
          <w:rFonts w:asciiTheme="majorHAnsi" w:hAnsiTheme="majorHAnsi"/>
          <w:b/>
          <w:lang w:val="es-SV"/>
        </w:rPr>
        <w:t xml:space="preserve">               SE RESUELVE:</w:t>
      </w:r>
    </w:p>
    <w:p w:rsidR="00B4715D" w:rsidRPr="00B4715D" w:rsidRDefault="00B4715D" w:rsidP="002E64A3">
      <w:pPr>
        <w:pStyle w:val="Prrafodelista"/>
        <w:numPr>
          <w:ilvl w:val="0"/>
          <w:numId w:val="17"/>
        </w:numPr>
        <w:tabs>
          <w:tab w:val="left" w:pos="3000"/>
        </w:tabs>
        <w:spacing w:after="0" w:line="120" w:lineRule="atLeast"/>
        <w:jc w:val="both"/>
        <w:rPr>
          <w:rFonts w:asciiTheme="majorHAnsi" w:hAnsiTheme="majorHAnsi"/>
          <w:i/>
          <w:lang w:val="es-SV"/>
        </w:rPr>
      </w:pPr>
      <w:r w:rsidRPr="00B4715D">
        <w:rPr>
          <w:rFonts w:asciiTheme="majorHAnsi" w:hAnsiTheme="majorHAnsi"/>
          <w:i/>
          <w:lang w:val="es-SV"/>
        </w:rPr>
        <w:t xml:space="preserve">Proporcionar un enlace de la página web de la Corporación Salvadoreña de Turismo, donde encontrará la información estadística del número de turistas durante el año 2016, el cual es el siguiente: </w:t>
      </w:r>
      <w:hyperlink r:id="rId12" w:history="1">
        <w:r w:rsidRPr="00B4715D">
          <w:rPr>
            <w:rStyle w:val="Hipervnculo"/>
            <w:rFonts w:asciiTheme="majorHAnsi" w:hAnsiTheme="majorHAnsi"/>
            <w:i/>
            <w:lang w:val="es-SV"/>
          </w:rPr>
          <w:t>http://www.transparencia.gob.sv/institutions/corsatur/documents/estadisticas</w:t>
        </w:r>
      </w:hyperlink>
    </w:p>
    <w:p w:rsidR="00B4715D" w:rsidRPr="00B4715D" w:rsidRDefault="00B4715D" w:rsidP="002E64A3">
      <w:pPr>
        <w:tabs>
          <w:tab w:val="left" w:pos="3000"/>
        </w:tabs>
        <w:spacing w:after="0" w:line="120" w:lineRule="atLeast"/>
        <w:jc w:val="both"/>
        <w:rPr>
          <w:rFonts w:asciiTheme="majorHAnsi" w:hAnsiTheme="majorHAnsi"/>
          <w:i/>
          <w:lang w:val="es-SV"/>
        </w:rPr>
      </w:pPr>
    </w:p>
    <w:p w:rsidR="00F36CD4" w:rsidRDefault="006101B6" w:rsidP="002E64A3">
      <w:pPr>
        <w:pStyle w:val="Prrafodelista"/>
        <w:tabs>
          <w:tab w:val="left" w:pos="284"/>
          <w:tab w:val="left" w:pos="426"/>
          <w:tab w:val="left" w:pos="3000"/>
        </w:tabs>
        <w:spacing w:after="0" w:line="120" w:lineRule="atLeast"/>
        <w:ind w:left="709"/>
        <w:jc w:val="both"/>
        <w:rPr>
          <w:rFonts w:ascii="Helvetica" w:hAnsi="Helvetica" w:cs="Helvetica"/>
          <w:color w:val="333333"/>
          <w:sz w:val="21"/>
          <w:szCs w:val="21"/>
          <w:shd w:val="clear" w:color="auto" w:fill="FFFFFF"/>
        </w:rPr>
      </w:pPr>
      <w:r w:rsidRPr="00F67FDF">
        <w:rPr>
          <w:rFonts w:asciiTheme="majorHAnsi" w:hAnsiTheme="majorHAnsi"/>
          <w:lang w:val="es-SV"/>
        </w:rPr>
        <w:t>Po</w:t>
      </w:r>
      <w:r w:rsidR="00D807DA" w:rsidRPr="00F67FDF">
        <w:rPr>
          <w:rFonts w:asciiTheme="majorHAnsi" w:hAnsiTheme="majorHAnsi"/>
          <w:lang w:val="es-SV"/>
        </w:rPr>
        <w:t xml:space="preserve">r lo tanto se hace entrega de dicha información, en esta misma fecha, a través de correo </w:t>
      </w:r>
      <w:r w:rsidRPr="00F67FDF">
        <w:rPr>
          <w:rFonts w:asciiTheme="majorHAnsi" w:hAnsiTheme="majorHAnsi"/>
          <w:lang w:val="es-SV"/>
        </w:rPr>
        <w:t>e</w:t>
      </w:r>
      <w:r w:rsidR="00D807DA" w:rsidRPr="00F67FDF">
        <w:rPr>
          <w:rFonts w:asciiTheme="majorHAnsi" w:hAnsiTheme="majorHAnsi"/>
          <w:lang w:val="es-SV"/>
        </w:rPr>
        <w:t>lectrónico consigna</w:t>
      </w:r>
      <w:r w:rsidR="00B4715D">
        <w:rPr>
          <w:rFonts w:asciiTheme="majorHAnsi" w:hAnsiTheme="majorHAnsi"/>
          <w:lang w:val="es-SV"/>
        </w:rPr>
        <w:t>do para recibir notificaciones:</w:t>
      </w:r>
      <w:r w:rsidR="00B4715D" w:rsidRPr="00B4715D">
        <w:rPr>
          <w:rFonts w:ascii="Helvetica" w:hAnsi="Helvetica" w:cs="Helvetica"/>
          <w:color w:val="333333"/>
          <w:sz w:val="21"/>
          <w:szCs w:val="21"/>
          <w:shd w:val="clear" w:color="auto" w:fill="FFFFFF"/>
        </w:rPr>
        <w:t xml:space="preserve"> </w:t>
      </w:r>
      <w:hyperlink r:id="rId13" w:history="1">
        <w:r w:rsidR="00B4715D" w:rsidRPr="00D53F46">
          <w:rPr>
            <w:rStyle w:val="Hipervnculo"/>
            <w:rFonts w:asciiTheme="majorHAnsi" w:hAnsiTheme="majorHAnsi"/>
            <w:i/>
            <w:lang w:val="es-SV"/>
          </w:rPr>
          <w:t>ibemar47@gmail.com</w:t>
        </w:r>
      </w:hyperlink>
    </w:p>
    <w:p w:rsidR="00B4715D" w:rsidRDefault="002E64A3" w:rsidP="006101B6">
      <w:pPr>
        <w:pStyle w:val="Prrafodelista"/>
        <w:tabs>
          <w:tab w:val="left" w:pos="284"/>
          <w:tab w:val="left" w:pos="426"/>
          <w:tab w:val="left" w:pos="3000"/>
        </w:tabs>
        <w:spacing w:after="0" w:line="240" w:lineRule="auto"/>
        <w:ind w:left="709"/>
        <w:jc w:val="both"/>
        <w:rPr>
          <w:rFonts w:asciiTheme="majorHAnsi" w:hAnsiTheme="majorHAnsi"/>
          <w:lang w:val="es-SV"/>
        </w:rPr>
      </w:pPr>
      <w:r>
        <w:rPr>
          <w:noProof/>
          <w:lang w:val="es-SV" w:eastAsia="es-SV"/>
        </w:rPr>
        <w:drawing>
          <wp:anchor distT="0" distB="0" distL="114300" distR="114300" simplePos="0" relativeHeight="251660288" behindDoc="0" locked="0" layoutInCell="1" allowOverlap="1" wp14:anchorId="652DC2CC" wp14:editId="2796FAB5">
            <wp:simplePos x="0" y="0"/>
            <wp:positionH relativeFrom="column">
              <wp:posOffset>2400300</wp:posOffset>
            </wp:positionH>
            <wp:positionV relativeFrom="paragraph">
              <wp:posOffset>117475</wp:posOffset>
            </wp:positionV>
            <wp:extent cx="2343150" cy="723900"/>
            <wp:effectExtent l="0" t="0" r="0" b="0"/>
            <wp:wrapThrough wrapText="bothSides">
              <wp:wrapPolygon edited="0">
                <wp:start x="0" y="0"/>
                <wp:lineTo x="0" y="21032"/>
                <wp:lineTo x="21424" y="21032"/>
                <wp:lineTo x="21424"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pic:spPr>
                </pic:pic>
              </a:graphicData>
            </a:graphic>
            <wp14:sizeRelH relativeFrom="margin">
              <wp14:pctWidth>0</wp14:pctWidth>
            </wp14:sizeRelH>
            <wp14:sizeRelV relativeFrom="margin">
              <wp14:pctHeight>0</wp14:pctHeight>
            </wp14:sizeRelV>
          </wp:anchor>
        </w:drawing>
      </w:r>
    </w:p>
    <w:p w:rsidR="00456DDE" w:rsidRPr="00F67FDF" w:rsidRDefault="00456DDE" w:rsidP="006101B6">
      <w:pPr>
        <w:pStyle w:val="Prrafodelista"/>
        <w:tabs>
          <w:tab w:val="left" w:pos="284"/>
          <w:tab w:val="left" w:pos="426"/>
          <w:tab w:val="left" w:pos="3000"/>
        </w:tabs>
        <w:spacing w:after="0" w:line="240" w:lineRule="auto"/>
        <w:ind w:left="709"/>
        <w:jc w:val="both"/>
        <w:rPr>
          <w:rFonts w:asciiTheme="majorHAnsi" w:hAnsiTheme="majorHAnsi"/>
          <w:lang w:val="es-SV"/>
        </w:rPr>
      </w:pPr>
      <w:bookmarkStart w:id="0" w:name="_GoBack"/>
      <w:bookmarkEnd w:id="0"/>
    </w:p>
    <w:p w:rsidR="006D2661" w:rsidRPr="00F67FDF" w:rsidRDefault="006D2661" w:rsidP="006101B6">
      <w:pPr>
        <w:pStyle w:val="Prrafodelista"/>
        <w:tabs>
          <w:tab w:val="left" w:pos="284"/>
          <w:tab w:val="left" w:pos="426"/>
          <w:tab w:val="left" w:pos="3000"/>
        </w:tabs>
        <w:spacing w:after="0" w:line="240" w:lineRule="auto"/>
        <w:ind w:left="709"/>
        <w:jc w:val="both"/>
        <w:rPr>
          <w:rFonts w:asciiTheme="majorHAnsi" w:hAnsiTheme="majorHAnsi"/>
        </w:rPr>
      </w:pPr>
    </w:p>
    <w:p w:rsidR="00641697" w:rsidRPr="00F67FDF" w:rsidRDefault="00641697" w:rsidP="003A6BF5">
      <w:pPr>
        <w:spacing w:after="0" w:line="240" w:lineRule="auto"/>
        <w:jc w:val="both"/>
        <w:rPr>
          <w:rFonts w:asciiTheme="majorHAnsi" w:hAnsiTheme="majorHAnsi"/>
        </w:rPr>
      </w:pPr>
    </w:p>
    <w:p w:rsidR="008B1EB2" w:rsidRPr="00F67FDF" w:rsidRDefault="008321AA" w:rsidP="002E64A3">
      <w:pPr>
        <w:spacing w:after="0" w:line="240" w:lineRule="auto"/>
        <w:ind w:left="704"/>
        <w:rPr>
          <w:rFonts w:asciiTheme="majorHAnsi" w:hAnsiTheme="majorHAnsi"/>
        </w:rPr>
      </w:pPr>
      <w:r w:rsidRPr="00F67FDF">
        <w:rPr>
          <w:rFonts w:asciiTheme="majorHAnsi" w:hAnsiTheme="majorHAnsi"/>
          <w:lang w:val="es-SV"/>
        </w:rPr>
        <w:tab/>
      </w:r>
      <w:r w:rsidR="00123666" w:rsidRPr="00F67FDF">
        <w:rPr>
          <w:rFonts w:asciiTheme="majorHAnsi" w:hAnsiTheme="majorHAnsi"/>
        </w:rPr>
        <w:t xml:space="preserve">                                                                           </w:t>
      </w:r>
      <w:r w:rsidR="00A14C61" w:rsidRPr="00F67FDF">
        <w:rPr>
          <w:rFonts w:asciiTheme="majorHAnsi" w:hAnsiTheme="majorHAnsi"/>
          <w:noProof/>
          <w:lang w:eastAsia="es-SV"/>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542925</wp:posOffset>
                </wp:positionH>
                <wp:positionV relativeFrom="paragraph">
                  <wp:posOffset>189865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2DB9" id="_x0000_t202" coordsize="21600,21600" o:spt="202" path="m,l,21600r21600,l21600,xe">
                <v:stroke joinstyle="miter"/>
                <v:path gradientshapeok="t" o:connecttype="rect"/>
              </v:shapetype>
              <v:shape id="Cuadro de texto 1" o:spid="_x0000_s1026" type="#_x0000_t202" style="position:absolute;left:0;text-align:left;margin-left:42.75pt;margin-top:14.9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123666" w:rsidRPr="00F67FDF">
        <w:rPr>
          <w:rFonts w:asciiTheme="majorHAnsi" w:hAnsiTheme="majorHAnsi"/>
        </w:rPr>
        <w:t xml:space="preserve">                                 </w:t>
      </w:r>
    </w:p>
    <w:p w:rsidR="007F1556" w:rsidRDefault="00C55328" w:rsidP="008B1EB2">
      <w:pPr>
        <w:pStyle w:val="Textosinformato"/>
        <w:jc w:val="center"/>
      </w:pPr>
      <w:r w:rsidRPr="00906697">
        <w:tab/>
      </w:r>
      <w:r w:rsidRPr="00906697">
        <w:tab/>
      </w:r>
      <w:r w:rsidRPr="00906697">
        <w:tab/>
      </w:r>
      <w:r w:rsidRPr="00906697">
        <w:tab/>
      </w:r>
      <w:r w:rsidRPr="00906697">
        <w:tab/>
      </w:r>
      <w:r w:rsidRPr="00906697">
        <w:tab/>
      </w:r>
      <w:r w:rsidRPr="00906697">
        <w:tab/>
      </w:r>
      <w:r w:rsidRPr="00906697">
        <w:tab/>
      </w:r>
      <w:r w:rsidRPr="00906697">
        <w:tab/>
      </w:r>
      <w:r w:rsidR="00123666">
        <w:t xml:space="preserve">            </w:t>
      </w:r>
      <w:r w:rsidRPr="00906697">
        <w:tab/>
      </w:r>
      <w:r w:rsidRPr="00906697">
        <w:tab/>
      </w:r>
      <w:r w:rsidRPr="00906697">
        <w:tab/>
      </w:r>
      <w:r>
        <w:tab/>
      </w:r>
      <w:r>
        <w:tab/>
      </w:r>
      <w:r>
        <w:tab/>
      </w:r>
      <w:r>
        <w:tab/>
      </w:r>
      <w:r>
        <w:tab/>
      </w:r>
      <w:r>
        <w:tab/>
      </w:r>
      <w:r>
        <w:tab/>
      </w:r>
    </w:p>
    <w:p w:rsidR="007F1556" w:rsidRPr="007F1556" w:rsidRDefault="007F1556" w:rsidP="007F1556">
      <w:pPr>
        <w:rPr>
          <w:lang w:val="es-SV"/>
        </w:rPr>
      </w:pPr>
    </w:p>
    <w:p w:rsidR="007F1556" w:rsidRPr="007F1556" w:rsidRDefault="002E64A3" w:rsidP="003E71B3">
      <w:pPr>
        <w:pStyle w:val="Textosinformato"/>
        <w:ind w:left="567"/>
        <w:jc w:val="both"/>
      </w:pPr>
      <w:r w:rsidRPr="001B1760">
        <w:rPr>
          <w:rFonts w:ascii="Century Gothic" w:hAnsi="Century Gothic"/>
          <w:b/>
          <w:sz w:val="16"/>
          <w:szCs w:val="16"/>
          <w:u w:val="single"/>
        </w:rPr>
        <w:t>Nota</w:t>
      </w:r>
      <w:r w:rsidRPr="001B1760">
        <w:rPr>
          <w:rFonts w:ascii="Century Gothic" w:hAnsi="Century Gothic"/>
          <w:sz w:val="16"/>
          <w:szCs w:val="16"/>
        </w:rPr>
        <w:t xml:space="preserve">: Con base en los Art. 24, 25 y 30 de la Ley de Acceso a la Información Pública. Se ha suprimido el nombre del solicitante, número de Documento Único de Identidad DUI y correo electrónico de contacto. </w:t>
      </w:r>
    </w:p>
    <w:sectPr w:rsidR="007F1556" w:rsidRPr="007F1556" w:rsidSect="00F67FDF">
      <w:pgSz w:w="12240" w:h="15840"/>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D1E" w:rsidRDefault="00532D1E" w:rsidP="00C55328">
      <w:pPr>
        <w:spacing w:after="0" w:line="240" w:lineRule="auto"/>
      </w:pPr>
      <w:r>
        <w:separator/>
      </w:r>
    </w:p>
  </w:endnote>
  <w:endnote w:type="continuationSeparator" w:id="0">
    <w:p w:rsidR="00532D1E" w:rsidRDefault="00532D1E" w:rsidP="00C55328">
      <w:pPr>
        <w:spacing w:after="0" w:line="240" w:lineRule="auto"/>
      </w:pPr>
      <w:r>
        <w:continuationSeparator/>
      </w:r>
    </w:p>
  </w:endnote>
  <w:endnote w:type="continuationNotice" w:id="1">
    <w:p w:rsidR="00532D1E" w:rsidRDefault="00532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eelawadee">
    <w:panose1 w:val="020B0502040204020203"/>
    <w:charset w:val="00"/>
    <w:family w:val="swiss"/>
    <w:pitch w:val="variable"/>
    <w:sig w:usb0="01000003" w:usb1="00000000" w:usb2="00000000" w:usb3="00000000" w:csb0="0001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D1E" w:rsidRDefault="00532D1E" w:rsidP="00C55328">
      <w:pPr>
        <w:spacing w:after="0" w:line="240" w:lineRule="auto"/>
      </w:pPr>
      <w:r>
        <w:separator/>
      </w:r>
    </w:p>
  </w:footnote>
  <w:footnote w:type="continuationSeparator" w:id="0">
    <w:p w:rsidR="00532D1E" w:rsidRDefault="00532D1E" w:rsidP="00C55328">
      <w:pPr>
        <w:spacing w:after="0" w:line="240" w:lineRule="auto"/>
      </w:pPr>
      <w:r>
        <w:continuationSeparator/>
      </w:r>
    </w:p>
  </w:footnote>
  <w:footnote w:type="continuationNotice" w:id="1">
    <w:p w:rsidR="00532D1E" w:rsidRDefault="00532D1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5674EBA"/>
    <w:multiLevelType w:val="hybridMultilevel"/>
    <w:tmpl w:val="8B8ACB0C"/>
    <w:lvl w:ilvl="0" w:tplc="36E8D1BA">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1B9D07BD"/>
    <w:multiLevelType w:val="hybridMultilevel"/>
    <w:tmpl w:val="761ED084"/>
    <w:lvl w:ilvl="0" w:tplc="BB8800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24B73AF6"/>
    <w:multiLevelType w:val="multilevel"/>
    <w:tmpl w:val="6A8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15:restartNumberingAfterBreak="0">
    <w:nsid w:val="28B314CE"/>
    <w:multiLevelType w:val="hybridMultilevel"/>
    <w:tmpl w:val="442CD53E"/>
    <w:lvl w:ilvl="0" w:tplc="A41A15E4">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15:restartNumberingAfterBreak="0">
    <w:nsid w:val="2C8A7766"/>
    <w:multiLevelType w:val="hybridMultilevel"/>
    <w:tmpl w:val="3DEC17B0"/>
    <w:lvl w:ilvl="0" w:tplc="02944D56">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36BD31E5"/>
    <w:multiLevelType w:val="hybridMultilevel"/>
    <w:tmpl w:val="48C8A74C"/>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9" w15:restartNumberingAfterBreak="0">
    <w:nsid w:val="4282486D"/>
    <w:multiLevelType w:val="hybridMultilevel"/>
    <w:tmpl w:val="A89CE9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3A5566E"/>
    <w:multiLevelType w:val="hybridMultilevel"/>
    <w:tmpl w:val="5BDA15AE"/>
    <w:lvl w:ilvl="0" w:tplc="F7DEC70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 w15:restartNumberingAfterBreak="0">
    <w:nsid w:val="5EA238B3"/>
    <w:multiLevelType w:val="hybridMultilevel"/>
    <w:tmpl w:val="F24861B2"/>
    <w:lvl w:ilvl="0" w:tplc="440A0001">
      <w:start w:val="1"/>
      <w:numFmt w:val="bullet"/>
      <w:lvlText w:val=""/>
      <w:lvlJc w:val="left"/>
      <w:pPr>
        <w:ind w:left="1860" w:hanging="360"/>
      </w:pPr>
      <w:rPr>
        <w:rFonts w:ascii="Symbol" w:hAnsi="Symbol" w:hint="default"/>
      </w:rPr>
    </w:lvl>
    <w:lvl w:ilvl="1" w:tplc="440A0003" w:tentative="1">
      <w:start w:val="1"/>
      <w:numFmt w:val="bullet"/>
      <w:lvlText w:val="o"/>
      <w:lvlJc w:val="left"/>
      <w:pPr>
        <w:ind w:left="2580" w:hanging="360"/>
      </w:pPr>
      <w:rPr>
        <w:rFonts w:ascii="Courier New" w:hAnsi="Courier New" w:cs="Courier New" w:hint="default"/>
      </w:rPr>
    </w:lvl>
    <w:lvl w:ilvl="2" w:tplc="440A0005" w:tentative="1">
      <w:start w:val="1"/>
      <w:numFmt w:val="bullet"/>
      <w:lvlText w:val=""/>
      <w:lvlJc w:val="left"/>
      <w:pPr>
        <w:ind w:left="3300" w:hanging="360"/>
      </w:pPr>
      <w:rPr>
        <w:rFonts w:ascii="Wingdings" w:hAnsi="Wingdings" w:hint="default"/>
      </w:rPr>
    </w:lvl>
    <w:lvl w:ilvl="3" w:tplc="440A0001" w:tentative="1">
      <w:start w:val="1"/>
      <w:numFmt w:val="bullet"/>
      <w:lvlText w:val=""/>
      <w:lvlJc w:val="left"/>
      <w:pPr>
        <w:ind w:left="4020" w:hanging="360"/>
      </w:pPr>
      <w:rPr>
        <w:rFonts w:ascii="Symbol" w:hAnsi="Symbol" w:hint="default"/>
      </w:rPr>
    </w:lvl>
    <w:lvl w:ilvl="4" w:tplc="440A0003" w:tentative="1">
      <w:start w:val="1"/>
      <w:numFmt w:val="bullet"/>
      <w:lvlText w:val="o"/>
      <w:lvlJc w:val="left"/>
      <w:pPr>
        <w:ind w:left="4740" w:hanging="360"/>
      </w:pPr>
      <w:rPr>
        <w:rFonts w:ascii="Courier New" w:hAnsi="Courier New" w:cs="Courier New" w:hint="default"/>
      </w:rPr>
    </w:lvl>
    <w:lvl w:ilvl="5" w:tplc="440A0005" w:tentative="1">
      <w:start w:val="1"/>
      <w:numFmt w:val="bullet"/>
      <w:lvlText w:val=""/>
      <w:lvlJc w:val="left"/>
      <w:pPr>
        <w:ind w:left="5460" w:hanging="360"/>
      </w:pPr>
      <w:rPr>
        <w:rFonts w:ascii="Wingdings" w:hAnsi="Wingdings" w:hint="default"/>
      </w:rPr>
    </w:lvl>
    <w:lvl w:ilvl="6" w:tplc="440A0001" w:tentative="1">
      <w:start w:val="1"/>
      <w:numFmt w:val="bullet"/>
      <w:lvlText w:val=""/>
      <w:lvlJc w:val="left"/>
      <w:pPr>
        <w:ind w:left="6180" w:hanging="360"/>
      </w:pPr>
      <w:rPr>
        <w:rFonts w:ascii="Symbol" w:hAnsi="Symbol" w:hint="default"/>
      </w:rPr>
    </w:lvl>
    <w:lvl w:ilvl="7" w:tplc="440A0003" w:tentative="1">
      <w:start w:val="1"/>
      <w:numFmt w:val="bullet"/>
      <w:lvlText w:val="o"/>
      <w:lvlJc w:val="left"/>
      <w:pPr>
        <w:ind w:left="6900" w:hanging="360"/>
      </w:pPr>
      <w:rPr>
        <w:rFonts w:ascii="Courier New" w:hAnsi="Courier New" w:cs="Courier New" w:hint="default"/>
      </w:rPr>
    </w:lvl>
    <w:lvl w:ilvl="8" w:tplc="440A0005" w:tentative="1">
      <w:start w:val="1"/>
      <w:numFmt w:val="bullet"/>
      <w:lvlText w:val=""/>
      <w:lvlJc w:val="left"/>
      <w:pPr>
        <w:ind w:left="7620" w:hanging="360"/>
      </w:pPr>
      <w:rPr>
        <w:rFonts w:ascii="Wingdings" w:hAnsi="Wingdings" w:hint="default"/>
      </w:rPr>
    </w:lvl>
  </w:abstractNum>
  <w:abstractNum w:abstractNumId="12" w15:restartNumberingAfterBreak="0">
    <w:nsid w:val="62C74449"/>
    <w:multiLevelType w:val="hybridMultilevel"/>
    <w:tmpl w:val="54943502"/>
    <w:lvl w:ilvl="0" w:tplc="69E4BE4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 w15:restartNumberingAfterBreak="0">
    <w:nsid w:val="669A615B"/>
    <w:multiLevelType w:val="hybridMultilevel"/>
    <w:tmpl w:val="43FA1AE0"/>
    <w:lvl w:ilvl="0" w:tplc="2FAC67C6">
      <w:start w:val="1"/>
      <w:numFmt w:val="bullet"/>
      <w:lvlText w:val=""/>
      <w:lvlJc w:val="left"/>
      <w:pPr>
        <w:ind w:left="1789" w:hanging="360"/>
      </w:pPr>
      <w:rPr>
        <w:rFonts w:ascii="Symbol" w:hAnsi="Symbol" w:hint="default"/>
        <w:color w:val="auto"/>
      </w:rPr>
    </w:lvl>
    <w:lvl w:ilvl="1" w:tplc="440A0003" w:tentative="1">
      <w:start w:val="1"/>
      <w:numFmt w:val="bullet"/>
      <w:lvlText w:val="o"/>
      <w:lvlJc w:val="left"/>
      <w:pPr>
        <w:ind w:left="2509" w:hanging="360"/>
      </w:pPr>
      <w:rPr>
        <w:rFonts w:ascii="Courier New" w:hAnsi="Courier New" w:cs="Courier New" w:hint="default"/>
      </w:rPr>
    </w:lvl>
    <w:lvl w:ilvl="2" w:tplc="440A0005" w:tentative="1">
      <w:start w:val="1"/>
      <w:numFmt w:val="bullet"/>
      <w:lvlText w:val=""/>
      <w:lvlJc w:val="left"/>
      <w:pPr>
        <w:ind w:left="3229" w:hanging="360"/>
      </w:pPr>
      <w:rPr>
        <w:rFonts w:ascii="Wingdings" w:hAnsi="Wingdings" w:hint="default"/>
      </w:rPr>
    </w:lvl>
    <w:lvl w:ilvl="3" w:tplc="440A0001" w:tentative="1">
      <w:start w:val="1"/>
      <w:numFmt w:val="bullet"/>
      <w:lvlText w:val=""/>
      <w:lvlJc w:val="left"/>
      <w:pPr>
        <w:ind w:left="3949" w:hanging="360"/>
      </w:pPr>
      <w:rPr>
        <w:rFonts w:ascii="Symbol" w:hAnsi="Symbol" w:hint="default"/>
      </w:rPr>
    </w:lvl>
    <w:lvl w:ilvl="4" w:tplc="440A0003" w:tentative="1">
      <w:start w:val="1"/>
      <w:numFmt w:val="bullet"/>
      <w:lvlText w:val="o"/>
      <w:lvlJc w:val="left"/>
      <w:pPr>
        <w:ind w:left="4669" w:hanging="360"/>
      </w:pPr>
      <w:rPr>
        <w:rFonts w:ascii="Courier New" w:hAnsi="Courier New" w:cs="Courier New" w:hint="default"/>
      </w:rPr>
    </w:lvl>
    <w:lvl w:ilvl="5" w:tplc="440A0005" w:tentative="1">
      <w:start w:val="1"/>
      <w:numFmt w:val="bullet"/>
      <w:lvlText w:val=""/>
      <w:lvlJc w:val="left"/>
      <w:pPr>
        <w:ind w:left="5389" w:hanging="360"/>
      </w:pPr>
      <w:rPr>
        <w:rFonts w:ascii="Wingdings" w:hAnsi="Wingdings" w:hint="default"/>
      </w:rPr>
    </w:lvl>
    <w:lvl w:ilvl="6" w:tplc="440A0001" w:tentative="1">
      <w:start w:val="1"/>
      <w:numFmt w:val="bullet"/>
      <w:lvlText w:val=""/>
      <w:lvlJc w:val="left"/>
      <w:pPr>
        <w:ind w:left="6109" w:hanging="360"/>
      </w:pPr>
      <w:rPr>
        <w:rFonts w:ascii="Symbol" w:hAnsi="Symbol" w:hint="default"/>
      </w:rPr>
    </w:lvl>
    <w:lvl w:ilvl="7" w:tplc="440A0003" w:tentative="1">
      <w:start w:val="1"/>
      <w:numFmt w:val="bullet"/>
      <w:lvlText w:val="o"/>
      <w:lvlJc w:val="left"/>
      <w:pPr>
        <w:ind w:left="6829" w:hanging="360"/>
      </w:pPr>
      <w:rPr>
        <w:rFonts w:ascii="Courier New" w:hAnsi="Courier New" w:cs="Courier New" w:hint="default"/>
      </w:rPr>
    </w:lvl>
    <w:lvl w:ilvl="8" w:tplc="440A0005" w:tentative="1">
      <w:start w:val="1"/>
      <w:numFmt w:val="bullet"/>
      <w:lvlText w:val=""/>
      <w:lvlJc w:val="left"/>
      <w:pPr>
        <w:ind w:left="7549" w:hanging="360"/>
      </w:pPr>
      <w:rPr>
        <w:rFonts w:ascii="Wingdings" w:hAnsi="Wingdings" w:hint="default"/>
      </w:rPr>
    </w:lvl>
  </w:abstractNum>
  <w:abstractNum w:abstractNumId="14" w15:restartNumberingAfterBreak="0">
    <w:nsid w:val="676A1E2A"/>
    <w:multiLevelType w:val="hybridMultilevel"/>
    <w:tmpl w:val="77CADEEE"/>
    <w:lvl w:ilvl="0" w:tplc="13D6418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6A906493"/>
    <w:multiLevelType w:val="hybridMultilevel"/>
    <w:tmpl w:val="4CEEAEB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15:restartNumberingAfterBreak="0">
    <w:nsid w:val="6C3A458F"/>
    <w:multiLevelType w:val="hybridMultilevel"/>
    <w:tmpl w:val="BE8A2774"/>
    <w:lvl w:ilvl="0" w:tplc="D68E8AA2">
      <w:start w:val="1"/>
      <w:numFmt w:val="decimal"/>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0"/>
  </w:num>
  <w:num w:numId="6">
    <w:abstractNumId w:val="10"/>
  </w:num>
  <w:num w:numId="7">
    <w:abstractNumId w:val="12"/>
  </w:num>
  <w:num w:numId="8">
    <w:abstractNumId w:val="3"/>
  </w:num>
  <w:num w:numId="9">
    <w:abstractNumId w:val="6"/>
  </w:num>
  <w:num w:numId="10">
    <w:abstractNumId w:val="11"/>
  </w:num>
  <w:num w:numId="11">
    <w:abstractNumId w:val="4"/>
  </w:num>
  <w:num w:numId="12">
    <w:abstractNumId w:val="9"/>
  </w:num>
  <w:num w:numId="13">
    <w:abstractNumId w:val="8"/>
  </w:num>
  <w:num w:numId="14">
    <w:abstractNumId w:val="15"/>
  </w:num>
  <w:num w:numId="15">
    <w:abstractNumId w:val="13"/>
  </w:num>
  <w:num w:numId="16">
    <w:abstractNumId w:val="2"/>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59BB"/>
    <w:rsid w:val="00031B70"/>
    <w:rsid w:val="00032896"/>
    <w:rsid w:val="00032921"/>
    <w:rsid w:val="00045FB5"/>
    <w:rsid w:val="00047088"/>
    <w:rsid w:val="0006363D"/>
    <w:rsid w:val="00066E4C"/>
    <w:rsid w:val="00071D37"/>
    <w:rsid w:val="00081D73"/>
    <w:rsid w:val="0008275D"/>
    <w:rsid w:val="00095CC3"/>
    <w:rsid w:val="000A0841"/>
    <w:rsid w:val="000A1F41"/>
    <w:rsid w:val="000A4F6C"/>
    <w:rsid w:val="000B262F"/>
    <w:rsid w:val="000B4A43"/>
    <w:rsid w:val="000C0E2F"/>
    <w:rsid w:val="000C273A"/>
    <w:rsid w:val="000C5153"/>
    <w:rsid w:val="000C5B97"/>
    <w:rsid w:val="000D31C6"/>
    <w:rsid w:val="000E522A"/>
    <w:rsid w:val="00102D68"/>
    <w:rsid w:val="00106FE6"/>
    <w:rsid w:val="00112A0A"/>
    <w:rsid w:val="0011305B"/>
    <w:rsid w:val="001132FE"/>
    <w:rsid w:val="00115EC4"/>
    <w:rsid w:val="00115F13"/>
    <w:rsid w:val="001178E3"/>
    <w:rsid w:val="00122555"/>
    <w:rsid w:val="00123032"/>
    <w:rsid w:val="00123666"/>
    <w:rsid w:val="00126A1D"/>
    <w:rsid w:val="00133676"/>
    <w:rsid w:val="0013521C"/>
    <w:rsid w:val="00135420"/>
    <w:rsid w:val="001525DC"/>
    <w:rsid w:val="00157D81"/>
    <w:rsid w:val="00157E9F"/>
    <w:rsid w:val="00157F6B"/>
    <w:rsid w:val="001617AB"/>
    <w:rsid w:val="00163E7F"/>
    <w:rsid w:val="001647B3"/>
    <w:rsid w:val="00170562"/>
    <w:rsid w:val="00172037"/>
    <w:rsid w:val="0017763F"/>
    <w:rsid w:val="00177E51"/>
    <w:rsid w:val="00181084"/>
    <w:rsid w:val="00182825"/>
    <w:rsid w:val="001835AE"/>
    <w:rsid w:val="00184098"/>
    <w:rsid w:val="001919E4"/>
    <w:rsid w:val="00192241"/>
    <w:rsid w:val="00193483"/>
    <w:rsid w:val="00195B46"/>
    <w:rsid w:val="00195E36"/>
    <w:rsid w:val="001A10AD"/>
    <w:rsid w:val="001B1DE4"/>
    <w:rsid w:val="001B353A"/>
    <w:rsid w:val="001C273F"/>
    <w:rsid w:val="001C565C"/>
    <w:rsid w:val="001C5C46"/>
    <w:rsid w:val="001D0DFA"/>
    <w:rsid w:val="001D0E88"/>
    <w:rsid w:val="001D3F66"/>
    <w:rsid w:val="001E16B9"/>
    <w:rsid w:val="001E1A58"/>
    <w:rsid w:val="001F11B3"/>
    <w:rsid w:val="001F352D"/>
    <w:rsid w:val="001F67C3"/>
    <w:rsid w:val="00200DC3"/>
    <w:rsid w:val="00213ED2"/>
    <w:rsid w:val="00223B18"/>
    <w:rsid w:val="0023131A"/>
    <w:rsid w:val="00237D0F"/>
    <w:rsid w:val="00242046"/>
    <w:rsid w:val="002473C3"/>
    <w:rsid w:val="00253370"/>
    <w:rsid w:val="00257C76"/>
    <w:rsid w:val="00257C7D"/>
    <w:rsid w:val="0026551E"/>
    <w:rsid w:val="0026576E"/>
    <w:rsid w:val="002659A4"/>
    <w:rsid w:val="00267A31"/>
    <w:rsid w:val="00277FC0"/>
    <w:rsid w:val="0028366A"/>
    <w:rsid w:val="00290A66"/>
    <w:rsid w:val="00297C62"/>
    <w:rsid w:val="002A7308"/>
    <w:rsid w:val="002B1251"/>
    <w:rsid w:val="002B47B1"/>
    <w:rsid w:val="002C0687"/>
    <w:rsid w:val="002C3422"/>
    <w:rsid w:val="002C342A"/>
    <w:rsid w:val="002C6AA7"/>
    <w:rsid w:val="002D0A0E"/>
    <w:rsid w:val="002D196C"/>
    <w:rsid w:val="002D67B0"/>
    <w:rsid w:val="002E1140"/>
    <w:rsid w:val="002E38AB"/>
    <w:rsid w:val="002E3C34"/>
    <w:rsid w:val="002E64A3"/>
    <w:rsid w:val="002F1FDF"/>
    <w:rsid w:val="002F3C57"/>
    <w:rsid w:val="00303F01"/>
    <w:rsid w:val="00311F40"/>
    <w:rsid w:val="003236D8"/>
    <w:rsid w:val="00326293"/>
    <w:rsid w:val="00332C23"/>
    <w:rsid w:val="00346C3A"/>
    <w:rsid w:val="003521A6"/>
    <w:rsid w:val="0035463E"/>
    <w:rsid w:val="00354B78"/>
    <w:rsid w:val="0036291E"/>
    <w:rsid w:val="00362CD7"/>
    <w:rsid w:val="00372EA1"/>
    <w:rsid w:val="0038282A"/>
    <w:rsid w:val="00386BDE"/>
    <w:rsid w:val="00390F66"/>
    <w:rsid w:val="00393E28"/>
    <w:rsid w:val="00394F21"/>
    <w:rsid w:val="00396D22"/>
    <w:rsid w:val="003A47E5"/>
    <w:rsid w:val="003A6BF5"/>
    <w:rsid w:val="003A742C"/>
    <w:rsid w:val="003B048F"/>
    <w:rsid w:val="003C25B7"/>
    <w:rsid w:val="003E68A6"/>
    <w:rsid w:val="003E71B3"/>
    <w:rsid w:val="003E7A52"/>
    <w:rsid w:val="003F2531"/>
    <w:rsid w:val="00402EB0"/>
    <w:rsid w:val="00404C1C"/>
    <w:rsid w:val="00424831"/>
    <w:rsid w:val="00434B7E"/>
    <w:rsid w:val="0043717C"/>
    <w:rsid w:val="0044031E"/>
    <w:rsid w:val="004409E8"/>
    <w:rsid w:val="00441BC3"/>
    <w:rsid w:val="004433D8"/>
    <w:rsid w:val="0044551E"/>
    <w:rsid w:val="0044593E"/>
    <w:rsid w:val="00447AED"/>
    <w:rsid w:val="00452494"/>
    <w:rsid w:val="00456DDE"/>
    <w:rsid w:val="0046022C"/>
    <w:rsid w:val="00465112"/>
    <w:rsid w:val="0047151B"/>
    <w:rsid w:val="004741EC"/>
    <w:rsid w:val="00480059"/>
    <w:rsid w:val="004913B5"/>
    <w:rsid w:val="00491651"/>
    <w:rsid w:val="004925B1"/>
    <w:rsid w:val="0049758F"/>
    <w:rsid w:val="00497B94"/>
    <w:rsid w:val="004A3B53"/>
    <w:rsid w:val="004A6E04"/>
    <w:rsid w:val="004B18B7"/>
    <w:rsid w:val="004B5189"/>
    <w:rsid w:val="004C4B7C"/>
    <w:rsid w:val="004C5E64"/>
    <w:rsid w:val="004C5FED"/>
    <w:rsid w:val="004C678A"/>
    <w:rsid w:val="004D3622"/>
    <w:rsid w:val="004D463E"/>
    <w:rsid w:val="004E1037"/>
    <w:rsid w:val="004E1E97"/>
    <w:rsid w:val="004E5445"/>
    <w:rsid w:val="004E686A"/>
    <w:rsid w:val="004F047A"/>
    <w:rsid w:val="004F0DF4"/>
    <w:rsid w:val="005168E7"/>
    <w:rsid w:val="00516AE8"/>
    <w:rsid w:val="0052000B"/>
    <w:rsid w:val="00524B7A"/>
    <w:rsid w:val="00524F9C"/>
    <w:rsid w:val="00531CB0"/>
    <w:rsid w:val="005323E6"/>
    <w:rsid w:val="00532BEB"/>
    <w:rsid w:val="00532D1E"/>
    <w:rsid w:val="00533040"/>
    <w:rsid w:val="0053538B"/>
    <w:rsid w:val="00542B30"/>
    <w:rsid w:val="00545606"/>
    <w:rsid w:val="00546E2F"/>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340C"/>
    <w:rsid w:val="005D44B6"/>
    <w:rsid w:val="005E045E"/>
    <w:rsid w:val="005E3235"/>
    <w:rsid w:val="005F046B"/>
    <w:rsid w:val="00606F1D"/>
    <w:rsid w:val="00607366"/>
    <w:rsid w:val="00607C34"/>
    <w:rsid w:val="0061016E"/>
    <w:rsid w:val="006101B6"/>
    <w:rsid w:val="00616EF2"/>
    <w:rsid w:val="00634691"/>
    <w:rsid w:val="0063767E"/>
    <w:rsid w:val="00641697"/>
    <w:rsid w:val="00644C25"/>
    <w:rsid w:val="00644DA7"/>
    <w:rsid w:val="006477B7"/>
    <w:rsid w:val="0065344F"/>
    <w:rsid w:val="00653A5D"/>
    <w:rsid w:val="00654C76"/>
    <w:rsid w:val="00656194"/>
    <w:rsid w:val="00656439"/>
    <w:rsid w:val="00657886"/>
    <w:rsid w:val="00663C6D"/>
    <w:rsid w:val="00664812"/>
    <w:rsid w:val="006745D7"/>
    <w:rsid w:val="006756F8"/>
    <w:rsid w:val="006761E0"/>
    <w:rsid w:val="00677C83"/>
    <w:rsid w:val="00681BC6"/>
    <w:rsid w:val="00685371"/>
    <w:rsid w:val="006876ED"/>
    <w:rsid w:val="006A1960"/>
    <w:rsid w:val="006B2840"/>
    <w:rsid w:val="006B29DD"/>
    <w:rsid w:val="006B5734"/>
    <w:rsid w:val="006B62E8"/>
    <w:rsid w:val="006D2661"/>
    <w:rsid w:val="006D4A75"/>
    <w:rsid w:val="006E50CB"/>
    <w:rsid w:val="006F0E18"/>
    <w:rsid w:val="006F5A5A"/>
    <w:rsid w:val="007008F6"/>
    <w:rsid w:val="00702A7F"/>
    <w:rsid w:val="00720688"/>
    <w:rsid w:val="007273A4"/>
    <w:rsid w:val="00731649"/>
    <w:rsid w:val="00732FD5"/>
    <w:rsid w:val="007379A5"/>
    <w:rsid w:val="00743161"/>
    <w:rsid w:val="00751C45"/>
    <w:rsid w:val="00762497"/>
    <w:rsid w:val="00763518"/>
    <w:rsid w:val="0077093D"/>
    <w:rsid w:val="00777FEA"/>
    <w:rsid w:val="007942BC"/>
    <w:rsid w:val="007A61D7"/>
    <w:rsid w:val="007B2DF2"/>
    <w:rsid w:val="007B38C0"/>
    <w:rsid w:val="007C3AFC"/>
    <w:rsid w:val="007D15A7"/>
    <w:rsid w:val="007D1A9C"/>
    <w:rsid w:val="007D4463"/>
    <w:rsid w:val="007E0403"/>
    <w:rsid w:val="007E413E"/>
    <w:rsid w:val="007F1556"/>
    <w:rsid w:val="007F1B7C"/>
    <w:rsid w:val="007F7AF3"/>
    <w:rsid w:val="00812B3F"/>
    <w:rsid w:val="0081713C"/>
    <w:rsid w:val="0081724D"/>
    <w:rsid w:val="00817C82"/>
    <w:rsid w:val="00820EC0"/>
    <w:rsid w:val="00825097"/>
    <w:rsid w:val="00825757"/>
    <w:rsid w:val="008321AA"/>
    <w:rsid w:val="00833B53"/>
    <w:rsid w:val="0086194B"/>
    <w:rsid w:val="0086243B"/>
    <w:rsid w:val="00863D13"/>
    <w:rsid w:val="0088143A"/>
    <w:rsid w:val="00885EB0"/>
    <w:rsid w:val="00896DC2"/>
    <w:rsid w:val="008A69DB"/>
    <w:rsid w:val="008B0198"/>
    <w:rsid w:val="008B1EB2"/>
    <w:rsid w:val="008B2895"/>
    <w:rsid w:val="008B2D5A"/>
    <w:rsid w:val="008B78D0"/>
    <w:rsid w:val="008C1BAA"/>
    <w:rsid w:val="008C1FC2"/>
    <w:rsid w:val="008D3C7C"/>
    <w:rsid w:val="008D3E77"/>
    <w:rsid w:val="008D48E0"/>
    <w:rsid w:val="008D552F"/>
    <w:rsid w:val="008D7EAD"/>
    <w:rsid w:val="008E1AA2"/>
    <w:rsid w:val="008E5D2A"/>
    <w:rsid w:val="008F1B83"/>
    <w:rsid w:val="008F636E"/>
    <w:rsid w:val="008F7553"/>
    <w:rsid w:val="00902FF9"/>
    <w:rsid w:val="009051DE"/>
    <w:rsid w:val="0090643C"/>
    <w:rsid w:val="00906697"/>
    <w:rsid w:val="009373C7"/>
    <w:rsid w:val="00956054"/>
    <w:rsid w:val="00966E2D"/>
    <w:rsid w:val="009704A0"/>
    <w:rsid w:val="009708BE"/>
    <w:rsid w:val="009837B1"/>
    <w:rsid w:val="00994B88"/>
    <w:rsid w:val="00995CCF"/>
    <w:rsid w:val="009A0DE3"/>
    <w:rsid w:val="009A14D5"/>
    <w:rsid w:val="009B2F52"/>
    <w:rsid w:val="009C3AD6"/>
    <w:rsid w:val="009D7206"/>
    <w:rsid w:val="009E43ED"/>
    <w:rsid w:val="009F307F"/>
    <w:rsid w:val="00A06E9E"/>
    <w:rsid w:val="00A14C61"/>
    <w:rsid w:val="00A217A4"/>
    <w:rsid w:val="00A232C0"/>
    <w:rsid w:val="00A3029B"/>
    <w:rsid w:val="00A34AEB"/>
    <w:rsid w:val="00A41234"/>
    <w:rsid w:val="00A418BD"/>
    <w:rsid w:val="00A55AA1"/>
    <w:rsid w:val="00A6509A"/>
    <w:rsid w:val="00A65720"/>
    <w:rsid w:val="00A72FD6"/>
    <w:rsid w:val="00A77412"/>
    <w:rsid w:val="00A81598"/>
    <w:rsid w:val="00A8309F"/>
    <w:rsid w:val="00A90E48"/>
    <w:rsid w:val="00A977FC"/>
    <w:rsid w:val="00A97A55"/>
    <w:rsid w:val="00A97E69"/>
    <w:rsid w:val="00AA0292"/>
    <w:rsid w:val="00AA5AEC"/>
    <w:rsid w:val="00AA7D64"/>
    <w:rsid w:val="00AB7043"/>
    <w:rsid w:val="00AC1903"/>
    <w:rsid w:val="00AC20D6"/>
    <w:rsid w:val="00AD29E9"/>
    <w:rsid w:val="00AD4F5B"/>
    <w:rsid w:val="00AE062C"/>
    <w:rsid w:val="00AE6740"/>
    <w:rsid w:val="00AF52D8"/>
    <w:rsid w:val="00B00909"/>
    <w:rsid w:val="00B121CE"/>
    <w:rsid w:val="00B203A0"/>
    <w:rsid w:val="00B2530D"/>
    <w:rsid w:val="00B30239"/>
    <w:rsid w:val="00B312D0"/>
    <w:rsid w:val="00B44B93"/>
    <w:rsid w:val="00B46CA6"/>
    <w:rsid w:val="00B4715D"/>
    <w:rsid w:val="00B56EA9"/>
    <w:rsid w:val="00B605BD"/>
    <w:rsid w:val="00B6103C"/>
    <w:rsid w:val="00B6160B"/>
    <w:rsid w:val="00B706D7"/>
    <w:rsid w:val="00B728C2"/>
    <w:rsid w:val="00B75ABF"/>
    <w:rsid w:val="00B858AF"/>
    <w:rsid w:val="00B911F4"/>
    <w:rsid w:val="00B94153"/>
    <w:rsid w:val="00BA2E3C"/>
    <w:rsid w:val="00BA3C98"/>
    <w:rsid w:val="00BA429D"/>
    <w:rsid w:val="00BA479F"/>
    <w:rsid w:val="00BA6F86"/>
    <w:rsid w:val="00BB182B"/>
    <w:rsid w:val="00BB26B8"/>
    <w:rsid w:val="00BB3098"/>
    <w:rsid w:val="00BB388A"/>
    <w:rsid w:val="00BB3D95"/>
    <w:rsid w:val="00BC00EC"/>
    <w:rsid w:val="00BC1C8B"/>
    <w:rsid w:val="00BC22F3"/>
    <w:rsid w:val="00BC28D4"/>
    <w:rsid w:val="00BC297D"/>
    <w:rsid w:val="00BD0913"/>
    <w:rsid w:val="00BD3755"/>
    <w:rsid w:val="00BE0566"/>
    <w:rsid w:val="00BE59BD"/>
    <w:rsid w:val="00BE60EE"/>
    <w:rsid w:val="00BF5CA1"/>
    <w:rsid w:val="00BF633C"/>
    <w:rsid w:val="00BF71A1"/>
    <w:rsid w:val="00C03FCB"/>
    <w:rsid w:val="00C1374A"/>
    <w:rsid w:val="00C14326"/>
    <w:rsid w:val="00C20CAA"/>
    <w:rsid w:val="00C2190A"/>
    <w:rsid w:val="00C26502"/>
    <w:rsid w:val="00C328B2"/>
    <w:rsid w:val="00C34014"/>
    <w:rsid w:val="00C34344"/>
    <w:rsid w:val="00C45DB4"/>
    <w:rsid w:val="00C45DBC"/>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9418C"/>
    <w:rsid w:val="00C9754A"/>
    <w:rsid w:val="00CA356F"/>
    <w:rsid w:val="00CA6D68"/>
    <w:rsid w:val="00CB0B8D"/>
    <w:rsid w:val="00CB395A"/>
    <w:rsid w:val="00CC5190"/>
    <w:rsid w:val="00CC584E"/>
    <w:rsid w:val="00CC7B5E"/>
    <w:rsid w:val="00CD1AD1"/>
    <w:rsid w:val="00CD1B9E"/>
    <w:rsid w:val="00CD26B9"/>
    <w:rsid w:val="00CD27BC"/>
    <w:rsid w:val="00CD681D"/>
    <w:rsid w:val="00CE55CB"/>
    <w:rsid w:val="00CE6C4B"/>
    <w:rsid w:val="00CF2549"/>
    <w:rsid w:val="00D020C3"/>
    <w:rsid w:val="00D0355F"/>
    <w:rsid w:val="00D119FF"/>
    <w:rsid w:val="00D12625"/>
    <w:rsid w:val="00D152EE"/>
    <w:rsid w:val="00D15654"/>
    <w:rsid w:val="00D20321"/>
    <w:rsid w:val="00D259E2"/>
    <w:rsid w:val="00D275EE"/>
    <w:rsid w:val="00D2786D"/>
    <w:rsid w:val="00D43165"/>
    <w:rsid w:val="00D462FA"/>
    <w:rsid w:val="00D5165B"/>
    <w:rsid w:val="00D527D8"/>
    <w:rsid w:val="00D53F46"/>
    <w:rsid w:val="00D57EB4"/>
    <w:rsid w:val="00D63885"/>
    <w:rsid w:val="00D730DD"/>
    <w:rsid w:val="00D74F1B"/>
    <w:rsid w:val="00D75E5C"/>
    <w:rsid w:val="00D77349"/>
    <w:rsid w:val="00D807DA"/>
    <w:rsid w:val="00D90D04"/>
    <w:rsid w:val="00D924AD"/>
    <w:rsid w:val="00D95CBB"/>
    <w:rsid w:val="00D97C3C"/>
    <w:rsid w:val="00DA4331"/>
    <w:rsid w:val="00DA44AC"/>
    <w:rsid w:val="00DB2099"/>
    <w:rsid w:val="00DB4B39"/>
    <w:rsid w:val="00DB7957"/>
    <w:rsid w:val="00DC08E8"/>
    <w:rsid w:val="00DC37CA"/>
    <w:rsid w:val="00DE255F"/>
    <w:rsid w:val="00DE3EB0"/>
    <w:rsid w:val="00DE45CB"/>
    <w:rsid w:val="00DE4CBA"/>
    <w:rsid w:val="00DF09CC"/>
    <w:rsid w:val="00DF34A3"/>
    <w:rsid w:val="00DF5546"/>
    <w:rsid w:val="00DF64A7"/>
    <w:rsid w:val="00E04241"/>
    <w:rsid w:val="00E10B1C"/>
    <w:rsid w:val="00E12441"/>
    <w:rsid w:val="00E1290C"/>
    <w:rsid w:val="00E12AB9"/>
    <w:rsid w:val="00E155B4"/>
    <w:rsid w:val="00E17840"/>
    <w:rsid w:val="00E2169C"/>
    <w:rsid w:val="00E2203E"/>
    <w:rsid w:val="00E22552"/>
    <w:rsid w:val="00E23847"/>
    <w:rsid w:val="00E36746"/>
    <w:rsid w:val="00E5015D"/>
    <w:rsid w:val="00E52386"/>
    <w:rsid w:val="00E570E5"/>
    <w:rsid w:val="00E70EEA"/>
    <w:rsid w:val="00E713B9"/>
    <w:rsid w:val="00E73FF1"/>
    <w:rsid w:val="00E7514F"/>
    <w:rsid w:val="00E81AC1"/>
    <w:rsid w:val="00E829F9"/>
    <w:rsid w:val="00E83ABC"/>
    <w:rsid w:val="00E923F6"/>
    <w:rsid w:val="00E941FE"/>
    <w:rsid w:val="00E96463"/>
    <w:rsid w:val="00E97D6F"/>
    <w:rsid w:val="00EA1206"/>
    <w:rsid w:val="00EA344A"/>
    <w:rsid w:val="00EA5F5C"/>
    <w:rsid w:val="00EB3473"/>
    <w:rsid w:val="00EB4519"/>
    <w:rsid w:val="00EB6059"/>
    <w:rsid w:val="00EB665A"/>
    <w:rsid w:val="00EB6C8E"/>
    <w:rsid w:val="00EB78D8"/>
    <w:rsid w:val="00EE3955"/>
    <w:rsid w:val="00EE5DDE"/>
    <w:rsid w:val="00EF4EB8"/>
    <w:rsid w:val="00F02154"/>
    <w:rsid w:val="00F1035C"/>
    <w:rsid w:val="00F254D0"/>
    <w:rsid w:val="00F26E67"/>
    <w:rsid w:val="00F31C9A"/>
    <w:rsid w:val="00F36CD4"/>
    <w:rsid w:val="00F36ECC"/>
    <w:rsid w:val="00F459B8"/>
    <w:rsid w:val="00F509EF"/>
    <w:rsid w:val="00F55578"/>
    <w:rsid w:val="00F60549"/>
    <w:rsid w:val="00F616B7"/>
    <w:rsid w:val="00F67FDF"/>
    <w:rsid w:val="00F73EB1"/>
    <w:rsid w:val="00F74C43"/>
    <w:rsid w:val="00F772D6"/>
    <w:rsid w:val="00F80817"/>
    <w:rsid w:val="00F83418"/>
    <w:rsid w:val="00F87D31"/>
    <w:rsid w:val="00F909AB"/>
    <w:rsid w:val="00FA7852"/>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5389">
      <w:bodyDiv w:val="1"/>
      <w:marLeft w:val="0"/>
      <w:marRight w:val="0"/>
      <w:marTop w:val="0"/>
      <w:marBottom w:val="0"/>
      <w:divBdr>
        <w:top w:val="none" w:sz="0" w:space="0" w:color="auto"/>
        <w:left w:val="none" w:sz="0" w:space="0" w:color="auto"/>
        <w:bottom w:val="none" w:sz="0" w:space="0" w:color="auto"/>
        <w:right w:val="none" w:sz="0" w:space="0" w:color="auto"/>
      </w:divBdr>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0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048576035">
          <w:marLeft w:val="373"/>
          <w:marRight w:val="0"/>
          <w:marTop w:val="0"/>
          <w:marBottom w:val="0"/>
          <w:divBdr>
            <w:top w:val="none" w:sz="0" w:space="0" w:color="auto"/>
            <w:left w:val="none" w:sz="0" w:space="0" w:color="auto"/>
            <w:bottom w:val="none" w:sz="0" w:space="0" w:color="auto"/>
            <w:right w:val="none" w:sz="0" w:space="0" w:color="auto"/>
          </w:divBdr>
        </w:div>
      </w:divsChild>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bemar47@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nsparencia.gob.sv/institutions/corsatur/documents/estadistic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7F754-C56F-4133-8C35-996A2D61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391</Words>
  <Characters>2152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3</cp:revision>
  <cp:lastPrinted>2017-10-10T17:01:00Z</cp:lastPrinted>
  <dcterms:created xsi:type="dcterms:W3CDTF">2017-10-12T16:26:00Z</dcterms:created>
  <dcterms:modified xsi:type="dcterms:W3CDTF">2017-10-12T16:49:00Z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