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84598A" w:rsidRDefault="00095CC3" w:rsidP="006559CC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</w:t>
      </w:r>
      <w:r w:rsidR="00213ED2" w:rsidRPr="0084598A">
        <w:rPr>
          <w:rFonts w:ascii="Bookman Old Style" w:hAnsi="Bookman Old Style"/>
          <w:b/>
        </w:rPr>
        <w:t>N PÚBLICA.</w:t>
      </w:r>
    </w:p>
    <w:p w:rsidR="00213ED2" w:rsidRPr="0084598A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213ED2" w:rsidRPr="0084598A">
        <w:rPr>
          <w:rFonts w:ascii="Bookman Old Style" w:hAnsi="Bookman Old Style"/>
          <w:b/>
        </w:rPr>
        <w:t>Resolución de Entrega de Información.</w:t>
      </w:r>
      <w:r w:rsidR="0084598A">
        <w:rPr>
          <w:rFonts w:ascii="Bookman Old Style" w:hAnsi="Bookman Old Style"/>
          <w:b/>
        </w:rPr>
        <w:t xml:space="preserve"> </w:t>
      </w:r>
    </w:p>
    <w:p w:rsidR="00D807DA" w:rsidRPr="0084598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E26129">
        <w:rPr>
          <w:rFonts w:ascii="Bookman Old Style" w:hAnsi="Bookman Old Style"/>
          <w:b/>
        </w:rPr>
        <w:t>UAIP-MITUR No.3</w:t>
      </w:r>
      <w:r w:rsidR="000D17E5">
        <w:rPr>
          <w:rFonts w:ascii="Bookman Old Style" w:hAnsi="Bookman Old Style"/>
          <w:b/>
        </w:rPr>
        <w:t>8</w:t>
      </w:r>
      <w:r w:rsidR="00047088" w:rsidRPr="0084598A">
        <w:rPr>
          <w:rFonts w:ascii="Bookman Old Style" w:hAnsi="Bookman Old Style"/>
          <w:b/>
        </w:rPr>
        <w:t>/</w:t>
      </w:r>
      <w:r w:rsidR="00D730DD" w:rsidRPr="0084598A">
        <w:rPr>
          <w:rFonts w:ascii="Bookman Old Style" w:hAnsi="Bookman Old Style"/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412B82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San Salvador, a </w:t>
      </w:r>
      <w:r w:rsidR="00412B82">
        <w:rPr>
          <w:rFonts w:ascii="Bookman Old Style" w:eastAsia="Arial Unicode MS" w:hAnsi="Bookman Old Style" w:cs="Arial Unicode MS"/>
          <w:sz w:val="20"/>
          <w:szCs w:val="20"/>
        </w:rPr>
        <w:t xml:space="preserve">las quince horas con treinta minutos del día </w:t>
      </w:r>
      <w:r w:rsidR="00E26129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veinte </w:t>
      </w:r>
      <w:r w:rsidR="00BF1BB9" w:rsidRPr="00412B82">
        <w:rPr>
          <w:rFonts w:ascii="Bookman Old Style" w:eastAsia="Arial Unicode MS" w:hAnsi="Bookman Old Style" w:cs="Arial Unicode MS"/>
          <w:sz w:val="20"/>
          <w:szCs w:val="20"/>
        </w:rPr>
        <w:t>de ju</w:t>
      </w:r>
      <w:r w:rsidR="00E26129" w:rsidRPr="00412B82">
        <w:rPr>
          <w:rFonts w:ascii="Bookman Old Style" w:eastAsia="Arial Unicode MS" w:hAnsi="Bookman Old Style" w:cs="Arial Unicode MS"/>
          <w:sz w:val="20"/>
          <w:szCs w:val="20"/>
        </w:rPr>
        <w:t>l</w:t>
      </w:r>
      <w:r w:rsidR="00BF1BB9" w:rsidRPr="00412B82">
        <w:rPr>
          <w:rFonts w:ascii="Bookman Old Style" w:eastAsia="Arial Unicode MS" w:hAnsi="Bookman Old Style" w:cs="Arial Unicode MS"/>
          <w:sz w:val="20"/>
          <w:szCs w:val="20"/>
        </w:rPr>
        <w:t>io</w:t>
      </w:r>
      <w:r w:rsidR="00F96593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C45DBC" w:rsidRPr="00412B82">
        <w:rPr>
          <w:rFonts w:ascii="Bookman Old Style" w:eastAsia="Arial Unicode MS" w:hAnsi="Bookman Old Style" w:cs="Arial Unicode MS"/>
          <w:sz w:val="20"/>
          <w:szCs w:val="20"/>
        </w:rPr>
        <w:t>de dos mil diecisiete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, el Ministerio de Turismo, luego de haber recibido y admitido la solicitud de</w:t>
      </w:r>
      <w:r w:rsidR="002A7308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información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, respecto a:</w:t>
      </w:r>
    </w:p>
    <w:p w:rsidR="00E26129" w:rsidRPr="00412B82" w:rsidRDefault="00E26129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2A4199" w:rsidRPr="00412B82" w:rsidRDefault="002A4199" w:rsidP="002A4199">
      <w:pPr>
        <w:pStyle w:val="Prrafodelista"/>
        <w:numPr>
          <w:ilvl w:val="0"/>
          <w:numId w:val="19"/>
        </w:numPr>
        <w:tabs>
          <w:tab w:val="left" w:pos="114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</w:rPr>
        <w:t>Listado de cursos y capacitaciones que se ofrecen a agentes de turismo independientes que favorezcan o incentiven el turismo en El Salvador.</w:t>
      </w:r>
    </w:p>
    <w:p w:rsidR="002A4199" w:rsidRPr="00412B82" w:rsidRDefault="002A4199" w:rsidP="002A4199">
      <w:pPr>
        <w:pStyle w:val="Prrafodelista"/>
        <w:numPr>
          <w:ilvl w:val="0"/>
          <w:numId w:val="19"/>
        </w:numPr>
        <w:tabs>
          <w:tab w:val="left" w:pos="114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</w:rPr>
        <w:t>Cantidad de personas que toman los cursos, los completan o abandonan.</w:t>
      </w:r>
    </w:p>
    <w:p w:rsidR="002A4199" w:rsidRPr="00412B82" w:rsidRDefault="002A4199" w:rsidP="002A4199">
      <w:pPr>
        <w:pStyle w:val="Prrafodelista"/>
        <w:numPr>
          <w:ilvl w:val="0"/>
          <w:numId w:val="19"/>
        </w:numPr>
        <w:tabs>
          <w:tab w:val="left" w:pos="114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</w:rPr>
        <w:t>Cantidad de guías turísticos autorizados por la entidad correspondiente.</w:t>
      </w:r>
    </w:p>
    <w:p w:rsidR="002A4199" w:rsidRPr="00412B82" w:rsidRDefault="002A4199" w:rsidP="002A4199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D807DA" w:rsidRPr="00412B82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Presentada ante la Unidad de Acceso a la Información Pública de esta </w:t>
      </w:r>
      <w:r w:rsidR="00A77412" w:rsidRPr="00412B82">
        <w:rPr>
          <w:rFonts w:ascii="Bookman Old Style" w:eastAsia="Arial Unicode MS" w:hAnsi="Bookman Old Style" w:cs="Arial Unicode MS"/>
          <w:sz w:val="20"/>
          <w:szCs w:val="20"/>
        </w:rPr>
        <w:t>dependencia por parte de</w:t>
      </w:r>
      <w:r w:rsidR="00630DA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630DA2" w:rsidRPr="00630DA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XXXXXXXXXXXXXXXXXX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, </w:t>
      </w:r>
      <w:r w:rsidR="00C95FDC" w:rsidRPr="00412B82">
        <w:rPr>
          <w:rFonts w:ascii="Bookman Old Style" w:eastAsia="Arial Unicode MS" w:hAnsi="Bookman Old Style" w:cs="Arial Unicode MS"/>
          <w:sz w:val="20"/>
          <w:szCs w:val="20"/>
        </w:rPr>
        <w:t>identificad</w:t>
      </w:r>
      <w:r w:rsidR="00B67898" w:rsidRPr="00412B82">
        <w:rPr>
          <w:rFonts w:ascii="Bookman Old Style" w:eastAsia="Arial Unicode MS" w:hAnsi="Bookman Old Style" w:cs="Arial Unicode MS"/>
          <w:sz w:val="20"/>
          <w:szCs w:val="20"/>
        </w:rPr>
        <w:t>o</w:t>
      </w:r>
      <w:r w:rsidR="00863D13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>con</w:t>
      </w:r>
      <w:r w:rsidR="00C95FDC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documento único de </w:t>
      </w:r>
      <w:r w:rsidR="00630DA2">
        <w:rPr>
          <w:rFonts w:ascii="Bookman Old Style" w:eastAsia="Arial Unicode MS" w:hAnsi="Bookman Old Style" w:cs="Arial Unicode MS"/>
          <w:sz w:val="20"/>
          <w:szCs w:val="20"/>
        </w:rPr>
        <w:t xml:space="preserve">identidad número </w:t>
      </w:r>
      <w:r w:rsidR="00630DA2" w:rsidRPr="00630DA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</w:t>
      </w:r>
      <w:r w:rsidR="002A4199" w:rsidRPr="00412B82">
        <w:rPr>
          <w:rFonts w:ascii="Bookman Old Style" w:eastAsia="Arial Unicode MS" w:hAnsi="Bookman Old Style" w:cs="Arial Unicode MS"/>
          <w:sz w:val="20"/>
          <w:szCs w:val="20"/>
        </w:rPr>
        <w:t>,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considerando 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412B82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412B82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</w:rPr>
        <w:t>CONSIDERANDO:</w:t>
      </w:r>
    </w:p>
    <w:p w:rsidR="00412B82" w:rsidRDefault="00412B82" w:rsidP="00412B82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Pr="00412B82" w:rsidRDefault="00122555" w:rsidP="00412B82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Que con base a las atribuciones de las letras d), i) y j) del artículo 50 de la Ley de Acceso a la Información Pública </w:t>
      </w:r>
      <w:r w:rsidR="00412B82">
        <w:rPr>
          <w:rFonts w:ascii="Bookman Old Style" w:eastAsia="Arial Unicode MS" w:hAnsi="Bookman Old Style" w:cs="Arial Unicode MS"/>
          <w:sz w:val="20"/>
          <w:szCs w:val="20"/>
        </w:rPr>
        <w:t>(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>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C95FDC" w:rsidRPr="00412B82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9235D" w:rsidRPr="00412B82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POR TANTO: </w:t>
      </w:r>
      <w:r w:rsidR="00D152EE" w:rsidRPr="00412B82">
        <w:rPr>
          <w:rFonts w:ascii="Bookman Old Style" w:eastAsia="Arial Unicode MS" w:hAnsi="Bookman Old Style" w:cs="Arial Unicode MS"/>
          <w:sz w:val="20"/>
          <w:szCs w:val="20"/>
        </w:rPr>
        <w:t>De conformidad a lo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establecido en los Art</w:t>
      </w:r>
      <w:r w:rsidR="00BE580A" w:rsidRPr="00412B82">
        <w:rPr>
          <w:rFonts w:ascii="Bookman Old Style" w:eastAsia="Arial Unicode MS" w:hAnsi="Bookman Old Style" w:cs="Arial Unicode MS"/>
          <w:sz w:val="20"/>
          <w:szCs w:val="20"/>
        </w:rPr>
        <w:t>s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. 62 y 72 de la Ley de Acceso a la Información Pública.        </w:t>
      </w:r>
    </w:p>
    <w:p w:rsidR="00D807DA" w:rsidRPr="00412B82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</w:t>
      </w:r>
    </w:p>
    <w:p w:rsidR="00AB32E2" w:rsidRPr="00412B82" w:rsidRDefault="00D807DA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        SE RESUELVE:</w:t>
      </w:r>
    </w:p>
    <w:p w:rsidR="00B00B1D" w:rsidRPr="00412B82" w:rsidRDefault="00B00B1D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</w:p>
    <w:p w:rsidR="00AB32E2" w:rsidRPr="00412B8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12B82">
        <w:rPr>
          <w:rFonts w:ascii="Bookman Old Style" w:hAnsi="Bookman Old Style"/>
          <w:sz w:val="20"/>
          <w:szCs w:val="20"/>
          <w:lang w:val="es-SV"/>
        </w:rPr>
        <w:t>Declárese procedente la solicitud de acceso a la información realizada por parte de</w:t>
      </w:r>
      <w:r w:rsidR="00B671B3" w:rsidRPr="00412B82">
        <w:rPr>
          <w:rFonts w:ascii="Bookman Old Style" w:hAnsi="Bookman Old Style"/>
          <w:sz w:val="20"/>
          <w:szCs w:val="20"/>
          <w:lang w:val="es-SV"/>
        </w:rPr>
        <w:t xml:space="preserve">l </w:t>
      </w:r>
      <w:r w:rsidR="00E92DDD" w:rsidRPr="00412B82">
        <w:rPr>
          <w:rFonts w:ascii="Bookman Old Style" w:hAnsi="Bookman Old Style"/>
          <w:sz w:val="20"/>
          <w:szCs w:val="20"/>
          <w:lang w:val="es-SV"/>
        </w:rPr>
        <w:t>peticionari</w:t>
      </w:r>
      <w:r w:rsidR="00B671B3" w:rsidRPr="00412B82">
        <w:rPr>
          <w:rFonts w:ascii="Bookman Old Style" w:hAnsi="Bookman Old Style"/>
          <w:sz w:val="20"/>
          <w:szCs w:val="20"/>
          <w:lang w:val="es-SV"/>
        </w:rPr>
        <w:t>o</w:t>
      </w:r>
      <w:r w:rsidRPr="00412B82">
        <w:rPr>
          <w:rFonts w:ascii="Bookman Old Style" w:hAnsi="Bookman Old Style"/>
          <w:sz w:val="20"/>
          <w:szCs w:val="20"/>
          <w:lang w:val="es-SV"/>
        </w:rPr>
        <w:t>.</w:t>
      </w:r>
    </w:p>
    <w:p w:rsidR="00412B82" w:rsidRPr="00412B82" w:rsidRDefault="00412B82" w:rsidP="00412B8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12B82">
        <w:rPr>
          <w:rFonts w:ascii="Bookman Old Style" w:hAnsi="Bookman Old Style"/>
          <w:sz w:val="20"/>
          <w:szCs w:val="20"/>
          <w:lang w:val="es-SV"/>
        </w:rPr>
        <w:t>Orientar que la informaci</w:t>
      </w:r>
      <w:r>
        <w:rPr>
          <w:rFonts w:ascii="Bookman Old Style" w:hAnsi="Bookman Old Style"/>
          <w:sz w:val="20"/>
          <w:szCs w:val="20"/>
          <w:lang w:val="es-SV"/>
        </w:rPr>
        <w:t>ón solicitada compete a la Corporación Salvadoreña de Turismo, institución que acredita los guías turísticos y brinda capacitación a los actores relacionados al sector turístico.</w:t>
      </w:r>
    </w:p>
    <w:p w:rsidR="00412B82" w:rsidRPr="00412B82" w:rsidRDefault="00412B82" w:rsidP="00412B8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12B82">
        <w:rPr>
          <w:rFonts w:ascii="Bookman Old Style" w:hAnsi="Bookman Old Style"/>
          <w:sz w:val="20"/>
          <w:szCs w:val="20"/>
          <w:lang w:val="es-SV"/>
        </w:rPr>
        <w:t>Brindar el contacto de la Unidad de Acceso a la Información Pública, el cual es el siguiente:</w:t>
      </w:r>
    </w:p>
    <w:p w:rsidR="00412B82" w:rsidRDefault="00412B82" w:rsidP="00412B82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12B82">
        <w:rPr>
          <w:rFonts w:ascii="Bookman Old Style" w:hAnsi="Bookman Old Style"/>
          <w:sz w:val="20"/>
          <w:szCs w:val="20"/>
          <w:lang w:val="es-SV"/>
        </w:rPr>
        <w:t xml:space="preserve">Ing. Juan Miranda, Oficial de Información Ad honorem, teléfono: 2243-7835 y correo electrónico: </w:t>
      </w:r>
      <w:hyperlink r:id="rId12" w:history="1">
        <w:r w:rsidRPr="005B4CCF">
          <w:rPr>
            <w:rStyle w:val="Hipervnculo"/>
            <w:rFonts w:ascii="Bookman Old Style" w:hAnsi="Bookman Old Style"/>
            <w:sz w:val="20"/>
            <w:szCs w:val="20"/>
            <w:lang w:val="es-SV"/>
          </w:rPr>
          <w:t>oficialdeinformacion@mitur.gob.sv</w:t>
        </w:r>
      </w:hyperlink>
    </w:p>
    <w:p w:rsidR="00412B82" w:rsidRPr="00412B82" w:rsidRDefault="00412B82" w:rsidP="00412B82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</w:p>
    <w:p w:rsidR="00412B82" w:rsidRPr="00412B82" w:rsidRDefault="00BE580A" w:rsidP="00B00B1D">
      <w:pPr>
        <w:pStyle w:val="Textosinformato"/>
        <w:tabs>
          <w:tab w:val="left" w:pos="426"/>
        </w:tabs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    </w:t>
      </w:r>
      <w:r w:rsidR="006101B6" w:rsidRPr="00412B82">
        <w:rPr>
          <w:rFonts w:ascii="Bookman Old Style" w:eastAsia="Arial Unicode MS" w:hAnsi="Bookman Old Style" w:cs="Arial Unicode MS"/>
          <w:sz w:val="20"/>
          <w:szCs w:val="20"/>
        </w:rPr>
        <w:t>Po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r lo tanto se hace entrega de dicha in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>formación, en esta misma fecha al correo</w:t>
      </w:r>
      <w:r w:rsidR="00DF7F38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: </w:t>
      </w:r>
      <w:r w:rsidR="00412B82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630DA2" w:rsidRPr="00630DA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</w:t>
      </w:r>
    </w:p>
    <w:p w:rsidR="00606F1D" w:rsidRPr="00412B82" w:rsidRDefault="00BF1BB9" w:rsidP="00B00B1D">
      <w:pPr>
        <w:pStyle w:val="Textosinformato"/>
        <w:tabs>
          <w:tab w:val="left" w:pos="426"/>
        </w:tabs>
        <w:rPr>
          <w:rFonts w:ascii="Bookman Old Style" w:hAnsi="Bookman Old Style"/>
          <w:color w:val="333333"/>
          <w:sz w:val="20"/>
          <w:szCs w:val="20"/>
          <w:shd w:val="clear" w:color="auto" w:fill="FFFFFF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ab/>
      </w:r>
    </w:p>
    <w:p w:rsidR="00BF1BB9" w:rsidRPr="00412B82" w:rsidRDefault="00084016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635AB72" wp14:editId="13FF11ED">
            <wp:simplePos x="0" y="0"/>
            <wp:positionH relativeFrom="column">
              <wp:posOffset>3457575</wp:posOffset>
            </wp:positionH>
            <wp:positionV relativeFrom="paragraph">
              <wp:posOffset>141605</wp:posOffset>
            </wp:positionV>
            <wp:extent cx="18288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75" y="21234"/>
                <wp:lineTo x="21375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8A" w:rsidRPr="00412B82" w:rsidRDefault="0084598A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84598A" w:rsidRPr="00412B82" w:rsidRDefault="0084598A" w:rsidP="0084598A">
      <w:pPr>
        <w:pStyle w:val="Textosinformato"/>
        <w:tabs>
          <w:tab w:val="left" w:pos="567"/>
        </w:tabs>
        <w:rPr>
          <w:sz w:val="20"/>
          <w:szCs w:val="20"/>
        </w:rPr>
      </w:pPr>
      <w:bookmarkStart w:id="0" w:name="_GoBack"/>
      <w:bookmarkEnd w:id="0"/>
    </w:p>
    <w:p w:rsidR="00641697" w:rsidRPr="00412B82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1EB2" w:rsidRPr="00412B82" w:rsidRDefault="0084598A" w:rsidP="0084598A">
      <w:pPr>
        <w:pStyle w:val="Textosinformato"/>
        <w:jc w:val="center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 </w:t>
      </w:r>
    </w:p>
    <w:p w:rsidR="008B0198" w:rsidRPr="006559CC" w:rsidRDefault="00630DA2" w:rsidP="008B1EB2">
      <w:pPr>
        <w:pStyle w:val="Textosinformato"/>
        <w:jc w:val="center"/>
        <w:rPr>
          <w:rFonts w:ascii="Bookman Old Style" w:hAnsi="Bookman Old Style"/>
        </w:rPr>
      </w:pPr>
      <w:r w:rsidRPr="00412B82">
        <w:rPr>
          <w:rFonts w:ascii="Bookman Old Style" w:eastAsia="Arial Unicode MS" w:hAnsi="Bookman Old Style" w:cs="Arial Unicode MS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247650</wp:posOffset>
                </wp:positionH>
                <wp:positionV relativeFrom="paragraph">
                  <wp:posOffset>212725</wp:posOffset>
                </wp:positionV>
                <wp:extent cx="613410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.5pt;margin-top:16.75pt;width:483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ZuLgIAAFcEAAAOAAAAZHJzL2Uyb0RvYy54bWysVNtu2zAMfR+wfxD0vjjJnLQ14hRdugwD&#10;ugvQ7QMUSbaFyaJGKbGzrx8tp1l2exnmB4EUqUPykPTqtm8tO2gMBlzJZ5MpZ9pJUMbVJf/8afvi&#10;mrMQhVPCgtMlP+rAb9fPn606X+g5NGCVRkYgLhSdL3kToy+yLMhGtyJMwGtHxgqwFZFUrDOFoiP0&#10;1mbz6XSZdYDKI0gdAt3ej0a+TvhVpWX8UFVBR2ZLTrnFdGI6d8OZrVeiqFH4xshTGuIfsmiFcRT0&#10;DHUvomB7NL9BtUYiBKjiREKbQVUZqVMNVM1s+ks1j43wOtVC5AR/pin8P1j5/vARmVElzzlzoqUW&#10;bfZCITClWdR9BDYbSOp8KMj30ZN37F9BT81OBQf/APJLYA42jXC1vkOErtFCUZLpZXbxdMQJA8iu&#10;eweKool9hATUV9gODBInjNCpWcdzgygPJulyOXuZz6ZkkmRb5ldXJFNymSieXnsM8Y2Glg1CyZEG&#10;IKGLw0OIo+uTyxAsgDVqa6xNCta7jUV2EDQs2/Sd0H9ys451Jb9ZzBcjAX+FmKbvTxCtiTT11rQl&#10;vz47iWKg7bVTaSajMHaUqTrrqMiBx4G6kcTY7/pTX3agjsQowjjdtI0kNIDfOOtosksevu4Fas7s&#10;W0dduZnl+bAKSckXV3NS8NKyu7QIJwmq5JGzUdzEcX32Hk3dUKRxDhzcUScrk0geUh2zOuVN05va&#10;dNq0YT0u9eT143+w/g4AAP//AwBQSwMEFAAGAAgAAAAhAL4NTqTfAAAACgEAAA8AAABkcnMvZG93&#10;bnJldi54bWxMj81OwzAQhO9IvIO1SFwQtSGktCFOhZBA9AYFwdWNt0mEvQ6xm4a3Z3uC0/7Mavab&#10;cjV5J0YcYhdIw9VMgUCqg+2o0fD+9ni5ABGTIWtcINTwgxFW1elJaQobDvSK4yY1gk0oFkZDm1Jf&#10;SBnrFr2Js9AjsbYLgzeJx6GRdjAHNvdOXis1l950xB9a0+NDi/XXZu81LG6ex8+4zl4+6vnOLdPF&#10;7fj0PWh9fjbd34FIOKW/YzjiMzpUzLQNe7JROA3ZkqMkrlkO4qgrlfNmy12W5yCrUv6PUP0CAAD/&#10;/wMAUEsBAi0AFAAGAAgAAAAhALaDOJL+AAAA4QEAABMAAAAAAAAAAAAAAAAAAAAAAFtDb250ZW50&#10;X1R5cGVzXS54bWxQSwECLQAUAAYACAAAACEAOP0h/9YAAACUAQAACwAAAAAAAAAAAAAAAAAvAQAA&#10;X3JlbHMvLnJlbHNQSwECLQAUAAYACAAAACEAYUVmbi4CAABXBAAADgAAAAAAAAAAAAAAAAAuAgAA&#10;ZHJzL2Uyb0RvYy54bWxQSwECLQAUAAYACAAAACEAvg1OpN8AAAAKAQAADwAAAAAAAAAAAAAAAACI&#10;BAAAZHJzL2Rvd25yZXYueG1sUEsFBgAAAAAEAAQA8wAAAJQ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83" w:rsidRDefault="00727F83" w:rsidP="00C55328">
      <w:pPr>
        <w:spacing w:after="0" w:line="240" w:lineRule="auto"/>
      </w:pPr>
      <w:r>
        <w:separator/>
      </w:r>
    </w:p>
  </w:endnote>
  <w:endnote w:type="continuationSeparator" w:id="0">
    <w:p w:rsidR="00727F83" w:rsidRDefault="00727F83" w:rsidP="00C55328">
      <w:pPr>
        <w:spacing w:after="0" w:line="240" w:lineRule="auto"/>
      </w:pPr>
      <w:r>
        <w:continuationSeparator/>
      </w:r>
    </w:p>
  </w:endnote>
  <w:endnote w:type="continuationNotice" w:id="1">
    <w:p w:rsidR="00727F83" w:rsidRDefault="00727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83" w:rsidRDefault="00727F83" w:rsidP="00C55328">
      <w:pPr>
        <w:spacing w:after="0" w:line="240" w:lineRule="auto"/>
      </w:pPr>
      <w:r>
        <w:separator/>
      </w:r>
    </w:p>
  </w:footnote>
  <w:footnote w:type="continuationSeparator" w:id="0">
    <w:p w:rsidR="00727F83" w:rsidRDefault="00727F83" w:rsidP="00C55328">
      <w:pPr>
        <w:spacing w:after="0" w:line="240" w:lineRule="auto"/>
      </w:pPr>
      <w:r>
        <w:continuationSeparator/>
      </w:r>
    </w:p>
  </w:footnote>
  <w:footnote w:type="continuationNotice" w:id="1">
    <w:p w:rsidR="00727F83" w:rsidRDefault="00727F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B1D8C"/>
    <w:multiLevelType w:val="hybridMultilevel"/>
    <w:tmpl w:val="7DC6990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129E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84016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17E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4199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12B82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3D64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034C3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0DA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0939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27F83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108F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07D29"/>
    <w:rsid w:val="00925B49"/>
    <w:rsid w:val="009373C7"/>
    <w:rsid w:val="009558B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0B1D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970F0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1BB9"/>
    <w:rsid w:val="00BF5CA1"/>
    <w:rsid w:val="00BF633C"/>
    <w:rsid w:val="00BF71A1"/>
    <w:rsid w:val="00BF77BC"/>
    <w:rsid w:val="00C03FCB"/>
    <w:rsid w:val="00C1374A"/>
    <w:rsid w:val="00C14326"/>
    <w:rsid w:val="00C2190A"/>
    <w:rsid w:val="00C23688"/>
    <w:rsid w:val="00C26502"/>
    <w:rsid w:val="00C328B2"/>
    <w:rsid w:val="00C34014"/>
    <w:rsid w:val="00C34344"/>
    <w:rsid w:val="00C45DB4"/>
    <w:rsid w:val="00C45DBC"/>
    <w:rsid w:val="00C50F7F"/>
    <w:rsid w:val="00C51D15"/>
    <w:rsid w:val="00C5374A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235D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26129"/>
    <w:rsid w:val="00E31314"/>
    <w:rsid w:val="00E36746"/>
    <w:rsid w:val="00E37EA7"/>
    <w:rsid w:val="00E44C30"/>
    <w:rsid w:val="00E5015D"/>
    <w:rsid w:val="00E52386"/>
    <w:rsid w:val="00E54B64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96593"/>
    <w:rsid w:val="00FA5CA6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mi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www.w3.org/XML/1998/namespace"/>
    <ds:schemaRef ds:uri="http://purl.org/dc/elements/1.1/"/>
    <ds:schemaRef ds:uri="1922356e-435a-41b4-b27e-1b29837d06c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DCFA1-E1B6-45B5-9097-CBBE3E9D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4</cp:revision>
  <cp:lastPrinted>2017-07-20T21:36:00Z</cp:lastPrinted>
  <dcterms:created xsi:type="dcterms:W3CDTF">2017-08-28T17:31:00Z</dcterms:created>
  <dcterms:modified xsi:type="dcterms:W3CDTF">2017-08-28T17:36:00Z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