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3ED2" w:rsidRDefault="00502A53" w:rsidP="00B44B93">
      <w:pPr>
        <w:jc w:val="center"/>
      </w:pPr>
      <w:r>
        <w:rPr>
          <w:noProof/>
          <w:lang w:val="es-SV" w:eastAsia="es-SV"/>
        </w:rPr>
        <w:drawing>
          <wp:inline distT="0" distB="0" distL="0" distR="0">
            <wp:extent cx="1260475" cy="622300"/>
            <wp:effectExtent l="0" t="0" r="0" b="6350"/>
            <wp:docPr id="1" name="Imagen 1" descr="LOGO MITUR J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MITUR JUL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0475" cy="62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3ED2" w:rsidRPr="00095CC3" w:rsidRDefault="00095CC3" w:rsidP="00415AEA">
      <w:pPr>
        <w:tabs>
          <w:tab w:val="left" w:pos="3000"/>
        </w:tabs>
        <w:spacing w:after="0" w:line="120" w:lineRule="atLeast"/>
        <w:jc w:val="center"/>
        <w:rPr>
          <w:b/>
        </w:rPr>
      </w:pPr>
      <w:r w:rsidRPr="00095CC3">
        <w:rPr>
          <w:b/>
        </w:rPr>
        <w:t>UNIDAD DE ACCESO A LA INFORMACIÓ</w:t>
      </w:r>
      <w:r w:rsidR="00213ED2" w:rsidRPr="00095CC3">
        <w:rPr>
          <w:b/>
        </w:rPr>
        <w:t>N PÚBLICA.</w:t>
      </w:r>
    </w:p>
    <w:p w:rsidR="00213ED2" w:rsidRDefault="00213ED2" w:rsidP="00415AEA">
      <w:pPr>
        <w:tabs>
          <w:tab w:val="left" w:pos="3000"/>
        </w:tabs>
        <w:spacing w:after="0" w:line="120" w:lineRule="atLeast"/>
        <w:jc w:val="center"/>
        <w:rPr>
          <w:b/>
        </w:rPr>
      </w:pPr>
      <w:r>
        <w:rPr>
          <w:b/>
        </w:rPr>
        <w:t>Resolución de Entrega de Información.</w:t>
      </w:r>
    </w:p>
    <w:p w:rsidR="00415AEA" w:rsidRDefault="005C64A2" w:rsidP="00415AEA">
      <w:pPr>
        <w:tabs>
          <w:tab w:val="left" w:pos="3000"/>
        </w:tabs>
        <w:spacing w:after="0" w:line="120" w:lineRule="atLeast"/>
        <w:jc w:val="center"/>
        <w:rPr>
          <w:b/>
        </w:rPr>
      </w:pPr>
      <w:r>
        <w:rPr>
          <w:b/>
        </w:rPr>
        <w:t>UAIP-MITUR No.14</w:t>
      </w:r>
      <w:r w:rsidR="00415AEA">
        <w:rPr>
          <w:b/>
        </w:rPr>
        <w:t>/2015</w:t>
      </w:r>
    </w:p>
    <w:p w:rsidR="00095CC3" w:rsidRDefault="00095CC3" w:rsidP="00A41234">
      <w:pPr>
        <w:tabs>
          <w:tab w:val="left" w:pos="3000"/>
        </w:tabs>
        <w:spacing w:after="0" w:line="240" w:lineRule="atLeast"/>
        <w:jc w:val="center"/>
      </w:pPr>
    </w:p>
    <w:p w:rsidR="00D63885" w:rsidRPr="002922FD" w:rsidRDefault="005F6E1A" w:rsidP="00A41234">
      <w:pPr>
        <w:tabs>
          <w:tab w:val="left" w:pos="1140"/>
        </w:tabs>
        <w:spacing w:after="0" w:line="240" w:lineRule="atLeast"/>
        <w:ind w:left="709"/>
        <w:jc w:val="both"/>
        <w:rPr>
          <w:rFonts w:ascii="Century Gothic" w:hAnsi="Century Gothic"/>
          <w:sz w:val="20"/>
          <w:szCs w:val="20"/>
        </w:rPr>
      </w:pPr>
      <w:r w:rsidRPr="002922FD">
        <w:rPr>
          <w:rFonts w:ascii="Century Gothic" w:hAnsi="Century Gothic"/>
          <w:sz w:val="20"/>
          <w:szCs w:val="20"/>
        </w:rPr>
        <w:t xml:space="preserve">San Salvador, a las </w:t>
      </w:r>
      <w:r w:rsidR="00415AEA" w:rsidRPr="002922FD">
        <w:rPr>
          <w:rFonts w:ascii="Century Gothic" w:hAnsi="Century Gothic"/>
          <w:sz w:val="20"/>
          <w:szCs w:val="20"/>
        </w:rPr>
        <w:t>quince horas</w:t>
      </w:r>
      <w:r w:rsidR="001C5C46" w:rsidRPr="002922FD">
        <w:rPr>
          <w:rFonts w:ascii="Century Gothic" w:hAnsi="Century Gothic"/>
          <w:sz w:val="20"/>
          <w:szCs w:val="20"/>
        </w:rPr>
        <w:t xml:space="preserve"> </w:t>
      </w:r>
      <w:r w:rsidR="00415AEA" w:rsidRPr="002922FD">
        <w:rPr>
          <w:rFonts w:ascii="Century Gothic" w:hAnsi="Century Gothic"/>
          <w:sz w:val="20"/>
          <w:szCs w:val="20"/>
        </w:rPr>
        <w:t>con treinta</w:t>
      </w:r>
      <w:r w:rsidRPr="002922FD">
        <w:rPr>
          <w:rFonts w:ascii="Century Gothic" w:hAnsi="Century Gothic"/>
          <w:sz w:val="20"/>
          <w:szCs w:val="20"/>
        </w:rPr>
        <w:t xml:space="preserve"> y cinco minutos </w:t>
      </w:r>
      <w:r w:rsidR="00415AEA" w:rsidRPr="002922FD">
        <w:rPr>
          <w:rFonts w:ascii="Century Gothic" w:hAnsi="Century Gothic"/>
          <w:sz w:val="20"/>
          <w:szCs w:val="20"/>
        </w:rPr>
        <w:t xml:space="preserve">del día </w:t>
      </w:r>
      <w:r w:rsidR="005C64A2" w:rsidRPr="002922FD">
        <w:rPr>
          <w:rFonts w:ascii="Century Gothic" w:hAnsi="Century Gothic"/>
          <w:sz w:val="20"/>
          <w:szCs w:val="20"/>
        </w:rPr>
        <w:t xml:space="preserve">diecinueve </w:t>
      </w:r>
      <w:r w:rsidR="00415AEA" w:rsidRPr="002922FD">
        <w:rPr>
          <w:rFonts w:ascii="Century Gothic" w:hAnsi="Century Gothic"/>
          <w:sz w:val="20"/>
          <w:szCs w:val="20"/>
        </w:rPr>
        <w:t>de mayo</w:t>
      </w:r>
      <w:r w:rsidR="00B44B93" w:rsidRPr="002922FD">
        <w:rPr>
          <w:rFonts w:ascii="Century Gothic" w:hAnsi="Century Gothic"/>
          <w:sz w:val="20"/>
          <w:szCs w:val="20"/>
        </w:rPr>
        <w:t xml:space="preserve"> </w:t>
      </w:r>
      <w:r w:rsidR="00415AEA" w:rsidRPr="002922FD">
        <w:rPr>
          <w:rFonts w:ascii="Century Gothic" w:hAnsi="Century Gothic"/>
          <w:sz w:val="20"/>
          <w:szCs w:val="20"/>
        </w:rPr>
        <w:t xml:space="preserve"> de dos mil quince</w:t>
      </w:r>
      <w:r w:rsidR="00D63885" w:rsidRPr="002922FD">
        <w:rPr>
          <w:rFonts w:ascii="Century Gothic" w:hAnsi="Century Gothic"/>
          <w:sz w:val="20"/>
          <w:szCs w:val="20"/>
        </w:rPr>
        <w:t>, el Ministerio de Turismo</w:t>
      </w:r>
      <w:r w:rsidR="00213ED2" w:rsidRPr="002922FD">
        <w:rPr>
          <w:rFonts w:ascii="Century Gothic" w:hAnsi="Century Gothic"/>
          <w:sz w:val="20"/>
          <w:szCs w:val="20"/>
        </w:rPr>
        <w:t>, luego de haber recibido y admitido la s</w:t>
      </w:r>
      <w:r w:rsidR="00E2169C" w:rsidRPr="002922FD">
        <w:rPr>
          <w:rFonts w:ascii="Century Gothic" w:hAnsi="Century Gothic"/>
          <w:sz w:val="20"/>
          <w:szCs w:val="20"/>
        </w:rPr>
        <w:t xml:space="preserve">olicitud de </w:t>
      </w:r>
      <w:r w:rsidR="00D75E5C" w:rsidRPr="002922FD">
        <w:rPr>
          <w:rFonts w:ascii="Century Gothic" w:hAnsi="Century Gothic"/>
          <w:sz w:val="20"/>
          <w:szCs w:val="20"/>
        </w:rPr>
        <w:t>información,</w:t>
      </w:r>
      <w:r w:rsidR="00213ED2" w:rsidRPr="002922FD">
        <w:rPr>
          <w:rFonts w:ascii="Century Gothic" w:hAnsi="Century Gothic"/>
          <w:sz w:val="20"/>
          <w:szCs w:val="20"/>
        </w:rPr>
        <w:t xml:space="preserve"> presentada ante la Unidad de Acceso a la Información Pública de esta dependencia por parte de </w:t>
      </w:r>
      <w:r w:rsidR="00FD76C7" w:rsidRPr="00FD76C7">
        <w:rPr>
          <w:rFonts w:ascii="Century Gothic" w:hAnsi="Century Gothic"/>
          <w:sz w:val="20"/>
          <w:szCs w:val="20"/>
          <w:highlight w:val="black"/>
        </w:rPr>
        <w:t>xxxxxxxxxxxxxx</w:t>
      </w:r>
      <w:r w:rsidR="00095CC3" w:rsidRPr="002922FD">
        <w:rPr>
          <w:rFonts w:ascii="Century Gothic" w:hAnsi="Century Gothic"/>
          <w:sz w:val="20"/>
          <w:szCs w:val="20"/>
        </w:rPr>
        <w:t>, con</w:t>
      </w:r>
      <w:r w:rsidR="00685371" w:rsidRPr="002922FD">
        <w:rPr>
          <w:rFonts w:ascii="Century Gothic" w:hAnsi="Century Gothic"/>
          <w:sz w:val="20"/>
          <w:szCs w:val="20"/>
        </w:rPr>
        <w:t xml:space="preserve"> número de </w:t>
      </w:r>
      <w:r w:rsidR="00820C33" w:rsidRPr="002922FD">
        <w:rPr>
          <w:rFonts w:ascii="Century Gothic" w:hAnsi="Century Gothic"/>
          <w:sz w:val="20"/>
          <w:szCs w:val="20"/>
        </w:rPr>
        <w:t xml:space="preserve">Documento Único de Identidad </w:t>
      </w:r>
      <w:r w:rsidR="00FD76C7" w:rsidRPr="00FD76C7">
        <w:rPr>
          <w:rFonts w:ascii="Century Gothic" w:hAnsi="Century Gothic"/>
          <w:sz w:val="20"/>
          <w:szCs w:val="20"/>
          <w:highlight w:val="black"/>
        </w:rPr>
        <w:t>xxxxxxxxxxxxxx</w:t>
      </w:r>
      <w:r w:rsidR="00D73C78" w:rsidRPr="002922FD">
        <w:rPr>
          <w:rFonts w:ascii="Century Gothic" w:hAnsi="Century Gothic"/>
          <w:sz w:val="20"/>
          <w:szCs w:val="20"/>
        </w:rPr>
        <w:t xml:space="preserve"> </w:t>
      </w:r>
      <w:r w:rsidR="001C5C46" w:rsidRPr="002922FD">
        <w:rPr>
          <w:rFonts w:ascii="Century Gothic" w:hAnsi="Century Gothic"/>
          <w:sz w:val="20"/>
          <w:szCs w:val="20"/>
        </w:rPr>
        <w:t xml:space="preserve"> </w:t>
      </w:r>
      <w:r w:rsidR="00213ED2" w:rsidRPr="002922FD">
        <w:rPr>
          <w:rFonts w:ascii="Century Gothic" w:hAnsi="Century Gothic"/>
          <w:sz w:val="20"/>
          <w:szCs w:val="20"/>
        </w:rPr>
        <w:t>y considerando que la solicitud cumple con todos los requisitos establecidos en el Art.66 de la Ley de Acceso a la Información Pública,</w:t>
      </w:r>
      <w:r w:rsidR="00D63885" w:rsidRPr="002922FD">
        <w:rPr>
          <w:rFonts w:ascii="Century Gothic" w:hAnsi="Century Gothic"/>
          <w:sz w:val="20"/>
          <w:szCs w:val="20"/>
        </w:rPr>
        <w:t xml:space="preserve"> y que la información solicitada</w:t>
      </w:r>
      <w:r w:rsidR="00213ED2" w:rsidRPr="002922FD">
        <w:rPr>
          <w:rFonts w:ascii="Century Gothic" w:hAnsi="Century Gothic"/>
          <w:sz w:val="20"/>
          <w:szCs w:val="20"/>
        </w:rPr>
        <w:t xml:space="preserve"> </w:t>
      </w:r>
      <w:r w:rsidR="00D63885" w:rsidRPr="002922FD">
        <w:rPr>
          <w:rFonts w:ascii="Century Gothic" w:hAnsi="Century Gothic"/>
          <w:sz w:val="20"/>
          <w:szCs w:val="20"/>
        </w:rPr>
        <w:t>no se encuentra entre las excepciones enumeradas en los artículos 19 y 24 de la ley; y art. 19 del Reglamento, la Unidad de Acceso a la Información Pública resuelve según el siguiente detalle:</w:t>
      </w:r>
    </w:p>
    <w:p w:rsidR="00415AEA" w:rsidRPr="002922FD" w:rsidRDefault="00415AEA" w:rsidP="00A41234">
      <w:pPr>
        <w:tabs>
          <w:tab w:val="left" w:pos="1140"/>
        </w:tabs>
        <w:spacing w:after="0" w:line="240" w:lineRule="atLeast"/>
        <w:ind w:left="709"/>
        <w:jc w:val="both"/>
        <w:rPr>
          <w:rFonts w:ascii="Century Gothic" w:hAnsi="Century Gothic"/>
          <w:sz w:val="20"/>
          <w:szCs w:val="20"/>
        </w:rPr>
      </w:pPr>
    </w:p>
    <w:p w:rsidR="00415AEA" w:rsidRPr="00ED3DF7" w:rsidRDefault="00D73C78" w:rsidP="00415AEA">
      <w:pPr>
        <w:pStyle w:val="Prrafodelista"/>
        <w:numPr>
          <w:ilvl w:val="0"/>
          <w:numId w:val="27"/>
        </w:numPr>
        <w:tabs>
          <w:tab w:val="left" w:pos="1140"/>
        </w:tabs>
        <w:spacing w:after="0" w:line="240" w:lineRule="atLeast"/>
        <w:jc w:val="both"/>
        <w:rPr>
          <w:rFonts w:ascii="Century Gothic" w:hAnsi="Century Gothic"/>
          <w:sz w:val="20"/>
          <w:szCs w:val="20"/>
        </w:rPr>
      </w:pPr>
      <w:r w:rsidRPr="00ED3DF7">
        <w:rPr>
          <w:rFonts w:ascii="Century Gothic" w:hAnsi="Century Gothic"/>
          <w:sz w:val="20"/>
          <w:szCs w:val="20"/>
        </w:rPr>
        <w:t>Informe sobre la base legal para el cierre de la vía correspondiente al Pasaje Carbonell, Colonia Roma, entre 67 Av. Sur y Alameda Manuel Enrique Araujo, San Salvador. Cierre realizado los fines de semana, para el abordaje de buses contratados por el Ministerio.</w:t>
      </w:r>
    </w:p>
    <w:p w:rsidR="00D73C78" w:rsidRPr="00ED3DF7" w:rsidRDefault="00D73C78" w:rsidP="00415AEA">
      <w:pPr>
        <w:pStyle w:val="Prrafodelista"/>
        <w:numPr>
          <w:ilvl w:val="0"/>
          <w:numId w:val="27"/>
        </w:numPr>
        <w:tabs>
          <w:tab w:val="left" w:pos="1140"/>
        </w:tabs>
        <w:spacing w:after="0" w:line="240" w:lineRule="atLeast"/>
        <w:jc w:val="both"/>
        <w:rPr>
          <w:rFonts w:ascii="Century Gothic" w:hAnsi="Century Gothic"/>
          <w:sz w:val="20"/>
          <w:szCs w:val="20"/>
        </w:rPr>
      </w:pPr>
      <w:r w:rsidRPr="00ED3DF7">
        <w:rPr>
          <w:rFonts w:ascii="Century Gothic" w:hAnsi="Century Gothic"/>
          <w:sz w:val="20"/>
          <w:szCs w:val="20"/>
        </w:rPr>
        <w:t>Copia del permiso de cierre de vía pública otorgado por el Vice Ministerio de Transporte para la realización de dicha actividad durante los fines de semana.</w:t>
      </w:r>
    </w:p>
    <w:p w:rsidR="00D73C78" w:rsidRPr="00ED3DF7" w:rsidRDefault="00D73C78" w:rsidP="00415AEA">
      <w:pPr>
        <w:pStyle w:val="Prrafodelista"/>
        <w:numPr>
          <w:ilvl w:val="0"/>
          <w:numId w:val="27"/>
        </w:numPr>
        <w:tabs>
          <w:tab w:val="left" w:pos="1140"/>
        </w:tabs>
        <w:spacing w:after="0" w:line="240" w:lineRule="atLeast"/>
        <w:jc w:val="both"/>
        <w:rPr>
          <w:rFonts w:ascii="Century Gothic" w:hAnsi="Century Gothic"/>
          <w:sz w:val="20"/>
          <w:szCs w:val="20"/>
        </w:rPr>
      </w:pPr>
      <w:r w:rsidRPr="00ED3DF7">
        <w:rPr>
          <w:rFonts w:ascii="Century Gothic" w:hAnsi="Century Gothic"/>
          <w:sz w:val="20"/>
          <w:szCs w:val="20"/>
        </w:rPr>
        <w:t>Nombre de la actividad a cargo del Ministerio de Turismo que requiere el uso de la mencionada vía pública.</w:t>
      </w:r>
    </w:p>
    <w:p w:rsidR="00D73C78" w:rsidRPr="00ED3DF7" w:rsidRDefault="00D73C78" w:rsidP="006507D7">
      <w:pPr>
        <w:pStyle w:val="Prrafodelista"/>
        <w:numPr>
          <w:ilvl w:val="0"/>
          <w:numId w:val="27"/>
        </w:numPr>
        <w:tabs>
          <w:tab w:val="left" w:pos="1140"/>
        </w:tabs>
        <w:spacing w:after="0" w:line="240" w:lineRule="atLeast"/>
        <w:jc w:val="both"/>
        <w:rPr>
          <w:rFonts w:ascii="Century Gothic" w:hAnsi="Century Gothic"/>
          <w:sz w:val="20"/>
          <w:szCs w:val="20"/>
        </w:rPr>
      </w:pPr>
      <w:r w:rsidRPr="00ED3DF7">
        <w:rPr>
          <w:rFonts w:ascii="Century Gothic" w:hAnsi="Century Gothic"/>
          <w:sz w:val="20"/>
          <w:szCs w:val="20"/>
        </w:rPr>
        <w:t>Instrucciones giradas a la Policía de Turismo, para el manejo del cierre vial antes mencionado.</w:t>
      </w:r>
    </w:p>
    <w:p w:rsidR="00415AEA" w:rsidRPr="002922FD" w:rsidRDefault="00415AEA" w:rsidP="00D73C78">
      <w:pPr>
        <w:pStyle w:val="Prrafodelista"/>
        <w:tabs>
          <w:tab w:val="left" w:pos="1140"/>
        </w:tabs>
        <w:spacing w:after="0" w:line="240" w:lineRule="atLeast"/>
        <w:ind w:left="1069"/>
        <w:jc w:val="both"/>
        <w:rPr>
          <w:rFonts w:ascii="Century Gothic" w:hAnsi="Century Gothic"/>
          <w:b/>
          <w:sz w:val="20"/>
          <w:szCs w:val="20"/>
        </w:rPr>
      </w:pPr>
    </w:p>
    <w:p w:rsidR="00545606" w:rsidRPr="002922FD" w:rsidRDefault="000542AE" w:rsidP="0065344F">
      <w:pPr>
        <w:tabs>
          <w:tab w:val="left" w:pos="3000"/>
        </w:tabs>
        <w:spacing w:line="240" w:lineRule="auto"/>
        <w:jc w:val="both"/>
        <w:rPr>
          <w:sz w:val="20"/>
          <w:szCs w:val="20"/>
        </w:rPr>
      </w:pPr>
      <w:r w:rsidRPr="002922FD">
        <w:rPr>
          <w:rFonts w:ascii="Century Gothic" w:hAnsi="Century Gothic"/>
          <w:b/>
          <w:sz w:val="20"/>
          <w:szCs w:val="20"/>
          <w:lang w:val="es-SV"/>
        </w:rPr>
        <w:t xml:space="preserve">             </w:t>
      </w:r>
      <w:r w:rsidR="00D275EE" w:rsidRPr="002922FD">
        <w:rPr>
          <w:rFonts w:ascii="Century Gothic" w:hAnsi="Century Gothic"/>
          <w:b/>
          <w:sz w:val="20"/>
          <w:szCs w:val="20"/>
          <w:lang w:val="es-SV"/>
        </w:rPr>
        <w:t>CONSIDERANDO:</w:t>
      </w:r>
    </w:p>
    <w:p w:rsidR="00B00B11" w:rsidRPr="00216866" w:rsidRDefault="00820C33" w:rsidP="00911374">
      <w:pPr>
        <w:pStyle w:val="Prrafodelista"/>
        <w:numPr>
          <w:ilvl w:val="0"/>
          <w:numId w:val="21"/>
        </w:num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216866">
        <w:rPr>
          <w:rFonts w:ascii="Century Gothic" w:hAnsi="Century Gothic"/>
          <w:sz w:val="20"/>
          <w:szCs w:val="20"/>
        </w:rPr>
        <w:t>Que de acuerdo al Reglamento Interno del Órgano Ejecutivo, el Ministerio de Turismo es el órgano rector en materia turística, le corresponde determinar y velar por el cumplimiento de la Política y del Plan Nacional de Turismo, así como del cumplimiento de los ob</w:t>
      </w:r>
      <w:r w:rsidR="00D40876" w:rsidRPr="00216866">
        <w:rPr>
          <w:rFonts w:ascii="Century Gothic" w:hAnsi="Century Gothic"/>
          <w:sz w:val="20"/>
          <w:szCs w:val="20"/>
        </w:rPr>
        <w:t>jetivos de la presente Ley y su Reglamento</w:t>
      </w:r>
      <w:r w:rsidRPr="00216866">
        <w:rPr>
          <w:rFonts w:ascii="Century Gothic" w:hAnsi="Century Gothic"/>
          <w:sz w:val="20"/>
          <w:szCs w:val="20"/>
        </w:rPr>
        <w:t>.</w:t>
      </w:r>
    </w:p>
    <w:p w:rsidR="00D40876" w:rsidRPr="002922FD" w:rsidRDefault="00D40876" w:rsidP="00D40876">
      <w:pPr>
        <w:pStyle w:val="Prrafodelista"/>
        <w:rPr>
          <w:rFonts w:ascii="Century Gothic" w:hAnsi="Century Gothic"/>
          <w:sz w:val="20"/>
          <w:szCs w:val="20"/>
        </w:rPr>
      </w:pPr>
    </w:p>
    <w:p w:rsidR="00D40876" w:rsidRPr="002922FD" w:rsidRDefault="00D40876" w:rsidP="00ED3DF7">
      <w:pPr>
        <w:pStyle w:val="Prrafodelista"/>
        <w:numPr>
          <w:ilvl w:val="0"/>
          <w:numId w:val="21"/>
        </w:numPr>
        <w:spacing w:line="240" w:lineRule="auto"/>
        <w:jc w:val="both"/>
        <w:rPr>
          <w:rFonts w:ascii="Century Gothic" w:hAnsi="Century Gothic"/>
          <w:sz w:val="20"/>
          <w:szCs w:val="20"/>
        </w:rPr>
      </w:pPr>
      <w:r w:rsidRPr="002922FD">
        <w:rPr>
          <w:rFonts w:ascii="Century Gothic" w:hAnsi="Century Gothic"/>
          <w:sz w:val="20"/>
          <w:szCs w:val="20"/>
        </w:rPr>
        <w:t>Que según inform</w:t>
      </w:r>
      <w:r w:rsidR="0024487D" w:rsidRPr="002922FD">
        <w:rPr>
          <w:rFonts w:ascii="Century Gothic" w:hAnsi="Century Gothic"/>
          <w:sz w:val="20"/>
          <w:szCs w:val="20"/>
        </w:rPr>
        <w:t>ación obtenida a través de la página web: politurelsalvador.com y en la red social Facebook</w:t>
      </w:r>
      <w:r w:rsidR="002922FD" w:rsidRPr="002922FD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="002922FD" w:rsidRPr="002922FD">
        <w:rPr>
          <w:rFonts w:ascii="Century Gothic" w:hAnsi="Century Gothic"/>
          <w:sz w:val="20"/>
          <w:szCs w:val="20"/>
        </w:rPr>
        <w:t>politurelsalvador</w:t>
      </w:r>
      <w:proofErr w:type="spellEnd"/>
      <w:r w:rsidR="0024487D" w:rsidRPr="002922FD">
        <w:rPr>
          <w:rFonts w:ascii="Century Gothic" w:hAnsi="Century Gothic"/>
          <w:sz w:val="20"/>
          <w:szCs w:val="20"/>
        </w:rPr>
        <w:t xml:space="preserve">, la Policía Nacional Civil a través de su División Policía de Turismo, ejecutan proyectos tales como: Turismo Nocturno, </w:t>
      </w:r>
      <w:proofErr w:type="spellStart"/>
      <w:r w:rsidR="0024487D" w:rsidRPr="002922FD">
        <w:rPr>
          <w:rFonts w:ascii="Century Gothic" w:hAnsi="Century Gothic"/>
          <w:sz w:val="20"/>
          <w:szCs w:val="20"/>
        </w:rPr>
        <w:t>Necroturismo</w:t>
      </w:r>
      <w:proofErr w:type="spellEnd"/>
      <w:r w:rsidR="0024487D" w:rsidRPr="002922FD">
        <w:rPr>
          <w:rFonts w:ascii="Century Gothic" w:hAnsi="Century Gothic"/>
          <w:sz w:val="20"/>
          <w:szCs w:val="20"/>
        </w:rPr>
        <w:t>, Turismo Comunitario, que se desarrollan en la línea de acercamiento con la comunidad.</w:t>
      </w:r>
    </w:p>
    <w:p w:rsidR="00D40876" w:rsidRPr="002922FD" w:rsidRDefault="00D40876" w:rsidP="00ED3DF7">
      <w:pPr>
        <w:pStyle w:val="Prrafodelista"/>
        <w:spacing w:line="240" w:lineRule="auto"/>
        <w:rPr>
          <w:rFonts w:ascii="Century Gothic" w:hAnsi="Century Gothic"/>
          <w:sz w:val="20"/>
          <w:szCs w:val="20"/>
        </w:rPr>
      </w:pPr>
    </w:p>
    <w:p w:rsidR="005B393D" w:rsidRPr="002922FD" w:rsidRDefault="005B393D" w:rsidP="00115EC4">
      <w:pPr>
        <w:pStyle w:val="Prrafodelista"/>
        <w:tabs>
          <w:tab w:val="left" w:pos="3000"/>
        </w:tabs>
        <w:ind w:left="709"/>
        <w:jc w:val="both"/>
        <w:rPr>
          <w:rFonts w:ascii="Century Gothic" w:hAnsi="Century Gothic"/>
          <w:b/>
          <w:sz w:val="20"/>
          <w:szCs w:val="20"/>
          <w:lang w:val="es-SV"/>
        </w:rPr>
      </w:pPr>
      <w:r w:rsidRPr="002922FD">
        <w:rPr>
          <w:rFonts w:ascii="Century Gothic" w:hAnsi="Century Gothic"/>
          <w:b/>
          <w:sz w:val="20"/>
          <w:szCs w:val="20"/>
          <w:lang w:val="es-SV"/>
        </w:rPr>
        <w:t>POR TANTO:</w:t>
      </w:r>
    </w:p>
    <w:p w:rsidR="002922FD" w:rsidRPr="002922FD" w:rsidRDefault="005B393D" w:rsidP="005B393D">
      <w:pPr>
        <w:pStyle w:val="Prrafodelista"/>
        <w:tabs>
          <w:tab w:val="left" w:pos="284"/>
        </w:tabs>
        <w:ind w:right="441"/>
        <w:jc w:val="both"/>
        <w:rPr>
          <w:rFonts w:ascii="Century Gothic" w:hAnsi="Century Gothic"/>
          <w:sz w:val="20"/>
          <w:szCs w:val="20"/>
          <w:lang w:val="es-MX"/>
        </w:rPr>
      </w:pPr>
      <w:r w:rsidRPr="002922FD">
        <w:rPr>
          <w:rFonts w:ascii="Century Gothic" w:hAnsi="Century Gothic"/>
          <w:sz w:val="20"/>
          <w:szCs w:val="20"/>
          <w:lang w:val="es-MX"/>
        </w:rPr>
        <w:t>De conformidad a los establecido en los Art. 62 y 72 de la Ley de Acceso a la Información Pública.</w:t>
      </w:r>
    </w:p>
    <w:p w:rsidR="005B393D" w:rsidRPr="002922FD" w:rsidRDefault="00B00B11" w:rsidP="005B393D">
      <w:pPr>
        <w:tabs>
          <w:tab w:val="left" w:pos="3000"/>
        </w:tabs>
        <w:jc w:val="both"/>
        <w:rPr>
          <w:rFonts w:ascii="Century Gothic" w:hAnsi="Century Gothic"/>
          <w:b/>
          <w:sz w:val="20"/>
          <w:szCs w:val="20"/>
          <w:lang w:val="es-SV"/>
        </w:rPr>
      </w:pPr>
      <w:r w:rsidRPr="002922FD">
        <w:rPr>
          <w:rFonts w:ascii="Century Gothic" w:hAnsi="Century Gothic"/>
          <w:b/>
          <w:sz w:val="20"/>
          <w:szCs w:val="20"/>
          <w:lang w:val="es-SV"/>
        </w:rPr>
        <w:t xml:space="preserve">              </w:t>
      </w:r>
      <w:r w:rsidR="005B393D" w:rsidRPr="002922FD">
        <w:rPr>
          <w:rFonts w:ascii="Century Gothic" w:hAnsi="Century Gothic"/>
          <w:b/>
          <w:sz w:val="20"/>
          <w:szCs w:val="20"/>
          <w:lang w:val="es-SV"/>
        </w:rPr>
        <w:t>SE RESUELVE:</w:t>
      </w:r>
    </w:p>
    <w:p w:rsidR="007F413E" w:rsidRDefault="0024487D" w:rsidP="00ED3DF7">
      <w:pPr>
        <w:pStyle w:val="Prrafodelista"/>
        <w:numPr>
          <w:ilvl w:val="0"/>
          <w:numId w:val="35"/>
        </w:numPr>
        <w:tabs>
          <w:tab w:val="left" w:pos="1418"/>
        </w:tabs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2922FD">
        <w:rPr>
          <w:rFonts w:ascii="Century Gothic" w:hAnsi="Century Gothic"/>
          <w:sz w:val="20"/>
          <w:szCs w:val="20"/>
        </w:rPr>
        <w:t>Informar que el Ministerio de Turismo como ente rector no ha realizado contrataciones de buses para la realización de excursiones, o</w:t>
      </w:r>
      <w:r w:rsidR="007F413E" w:rsidRPr="002922FD">
        <w:rPr>
          <w:rFonts w:ascii="Century Gothic" w:hAnsi="Century Gothic"/>
          <w:sz w:val="20"/>
          <w:szCs w:val="20"/>
        </w:rPr>
        <w:t xml:space="preserve"> actividades de fines de semana.</w:t>
      </w:r>
    </w:p>
    <w:p w:rsidR="00216866" w:rsidRDefault="00216866" w:rsidP="00216866">
      <w:pPr>
        <w:pStyle w:val="Prrafodelista"/>
        <w:tabs>
          <w:tab w:val="left" w:pos="1418"/>
        </w:tabs>
        <w:spacing w:after="0" w:line="240" w:lineRule="auto"/>
        <w:ind w:left="1069"/>
        <w:jc w:val="both"/>
        <w:rPr>
          <w:rFonts w:ascii="Century Gothic" w:hAnsi="Century Gothic"/>
          <w:sz w:val="20"/>
          <w:szCs w:val="20"/>
        </w:rPr>
      </w:pPr>
    </w:p>
    <w:p w:rsidR="00216866" w:rsidRDefault="00216866" w:rsidP="00216866">
      <w:pPr>
        <w:pStyle w:val="Prrafodelista"/>
        <w:tabs>
          <w:tab w:val="left" w:pos="1418"/>
        </w:tabs>
        <w:spacing w:after="0" w:line="240" w:lineRule="auto"/>
        <w:ind w:left="1069"/>
        <w:jc w:val="both"/>
        <w:rPr>
          <w:rFonts w:ascii="Century Gothic" w:hAnsi="Century Gothic"/>
          <w:sz w:val="20"/>
          <w:szCs w:val="20"/>
        </w:rPr>
      </w:pPr>
    </w:p>
    <w:p w:rsidR="00216866" w:rsidRDefault="00216866" w:rsidP="00216866">
      <w:pPr>
        <w:pStyle w:val="Prrafodelista"/>
        <w:tabs>
          <w:tab w:val="left" w:pos="1418"/>
        </w:tabs>
        <w:spacing w:after="0" w:line="240" w:lineRule="auto"/>
        <w:ind w:left="1069"/>
        <w:jc w:val="both"/>
        <w:rPr>
          <w:rFonts w:ascii="Century Gothic" w:hAnsi="Century Gothic"/>
          <w:sz w:val="20"/>
          <w:szCs w:val="20"/>
        </w:rPr>
      </w:pPr>
    </w:p>
    <w:p w:rsidR="00216866" w:rsidRDefault="00216866" w:rsidP="00216866">
      <w:pPr>
        <w:pStyle w:val="Prrafodelista"/>
        <w:tabs>
          <w:tab w:val="left" w:pos="1418"/>
        </w:tabs>
        <w:spacing w:after="0" w:line="240" w:lineRule="auto"/>
        <w:ind w:left="1069"/>
        <w:jc w:val="both"/>
        <w:rPr>
          <w:rFonts w:ascii="Century Gothic" w:hAnsi="Century Gothic"/>
          <w:sz w:val="20"/>
          <w:szCs w:val="20"/>
        </w:rPr>
      </w:pPr>
    </w:p>
    <w:p w:rsidR="00216866" w:rsidRDefault="00216866" w:rsidP="00216866">
      <w:pPr>
        <w:tabs>
          <w:tab w:val="left" w:pos="1418"/>
        </w:tabs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216866" w:rsidRPr="00216866" w:rsidRDefault="00216866" w:rsidP="00216866">
      <w:pPr>
        <w:tabs>
          <w:tab w:val="left" w:pos="1418"/>
        </w:tabs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7F413E" w:rsidRPr="002922FD" w:rsidRDefault="007F413E" w:rsidP="00ED3DF7">
      <w:pPr>
        <w:pStyle w:val="Prrafodelista"/>
        <w:tabs>
          <w:tab w:val="left" w:pos="1418"/>
        </w:tabs>
        <w:spacing w:after="0" w:line="240" w:lineRule="auto"/>
        <w:ind w:left="1069"/>
        <w:jc w:val="both"/>
        <w:rPr>
          <w:rFonts w:ascii="Century Gothic" w:hAnsi="Century Gothic"/>
          <w:sz w:val="20"/>
          <w:szCs w:val="20"/>
        </w:rPr>
      </w:pPr>
    </w:p>
    <w:p w:rsidR="007F413E" w:rsidRPr="002922FD" w:rsidRDefault="007F413E" w:rsidP="00ED3DF7">
      <w:pPr>
        <w:pStyle w:val="Prrafodelista"/>
        <w:numPr>
          <w:ilvl w:val="0"/>
          <w:numId w:val="35"/>
        </w:numPr>
        <w:tabs>
          <w:tab w:val="left" w:pos="1418"/>
        </w:tabs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2922FD">
        <w:rPr>
          <w:rFonts w:ascii="Century Gothic" w:hAnsi="Century Gothic"/>
          <w:sz w:val="20"/>
          <w:szCs w:val="20"/>
        </w:rPr>
        <w:lastRenderedPageBreak/>
        <w:t xml:space="preserve">Que el MITUR no ha realizado actividades turísticas que impliquen el cierre de la vía pública correspondiente al </w:t>
      </w:r>
      <w:proofErr w:type="spellStart"/>
      <w:r w:rsidRPr="002922FD">
        <w:rPr>
          <w:rFonts w:ascii="Century Gothic" w:hAnsi="Century Gothic"/>
          <w:sz w:val="20"/>
          <w:szCs w:val="20"/>
        </w:rPr>
        <w:t>Pje</w:t>
      </w:r>
      <w:proofErr w:type="spellEnd"/>
      <w:r w:rsidRPr="002922FD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2922FD">
        <w:rPr>
          <w:rFonts w:ascii="Century Gothic" w:hAnsi="Century Gothic"/>
          <w:sz w:val="20"/>
          <w:szCs w:val="20"/>
        </w:rPr>
        <w:t>Carbonel</w:t>
      </w:r>
      <w:proofErr w:type="spellEnd"/>
      <w:r w:rsidRPr="002922FD">
        <w:rPr>
          <w:rFonts w:ascii="Century Gothic" w:hAnsi="Century Gothic"/>
          <w:sz w:val="20"/>
          <w:szCs w:val="20"/>
        </w:rPr>
        <w:t>, Colonia Roma, entre 67 Av. Sur y Alameda Manuel Enrique Araujo, San Salvador.</w:t>
      </w:r>
    </w:p>
    <w:p w:rsidR="007F413E" w:rsidRPr="002922FD" w:rsidRDefault="007F413E" w:rsidP="00ED3DF7">
      <w:pPr>
        <w:pStyle w:val="Prrafodelista"/>
        <w:tabs>
          <w:tab w:val="left" w:pos="1418"/>
        </w:tabs>
        <w:spacing w:after="0" w:line="240" w:lineRule="auto"/>
        <w:ind w:left="1069"/>
        <w:jc w:val="both"/>
        <w:rPr>
          <w:rFonts w:ascii="Century Gothic" w:hAnsi="Century Gothic"/>
          <w:sz w:val="20"/>
          <w:szCs w:val="20"/>
        </w:rPr>
      </w:pPr>
    </w:p>
    <w:p w:rsidR="007F413E" w:rsidRPr="002922FD" w:rsidRDefault="007F413E" w:rsidP="00ED3DF7">
      <w:pPr>
        <w:pStyle w:val="Prrafodelista"/>
        <w:numPr>
          <w:ilvl w:val="0"/>
          <w:numId w:val="35"/>
        </w:numPr>
        <w:tabs>
          <w:tab w:val="left" w:pos="1418"/>
        </w:tabs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2922FD">
        <w:rPr>
          <w:rFonts w:ascii="Century Gothic" w:hAnsi="Century Gothic"/>
          <w:sz w:val="20"/>
          <w:szCs w:val="20"/>
        </w:rPr>
        <w:t xml:space="preserve">Orientar que la información podría obtenerla en la Oficina de Información y Respuesta de la Policía Nacional Civil, se le proporciona el contacto del Oficial de Información, </w:t>
      </w:r>
      <w:proofErr w:type="spellStart"/>
      <w:r w:rsidRPr="002922FD">
        <w:rPr>
          <w:rFonts w:ascii="Century Gothic" w:hAnsi="Century Gothic"/>
          <w:sz w:val="20"/>
          <w:szCs w:val="20"/>
        </w:rPr>
        <w:t>Cmdo</w:t>
      </w:r>
      <w:proofErr w:type="spellEnd"/>
      <w:r w:rsidRPr="002922FD">
        <w:rPr>
          <w:rFonts w:ascii="Century Gothic" w:hAnsi="Century Gothic"/>
          <w:sz w:val="20"/>
          <w:szCs w:val="20"/>
        </w:rPr>
        <w:t xml:space="preserve">. Raúl Ernesto Ortíz </w:t>
      </w:r>
      <w:proofErr w:type="spellStart"/>
      <w:r w:rsidRPr="002922FD">
        <w:rPr>
          <w:rFonts w:ascii="Century Gothic" w:hAnsi="Century Gothic"/>
          <w:sz w:val="20"/>
          <w:szCs w:val="20"/>
        </w:rPr>
        <w:t>Mancía</w:t>
      </w:r>
      <w:proofErr w:type="spellEnd"/>
      <w:r w:rsidRPr="002922FD">
        <w:rPr>
          <w:rFonts w:ascii="Century Gothic" w:hAnsi="Century Gothic"/>
          <w:sz w:val="20"/>
          <w:szCs w:val="20"/>
        </w:rPr>
        <w:t xml:space="preserve">, correo electrónico: </w:t>
      </w:r>
      <w:hyperlink r:id="rId6" w:history="1">
        <w:r w:rsidRPr="002922FD">
          <w:rPr>
            <w:rStyle w:val="Hipervnculo"/>
            <w:rFonts w:ascii="Century Gothic" w:hAnsi="Century Gothic"/>
            <w:sz w:val="20"/>
            <w:szCs w:val="20"/>
          </w:rPr>
          <w:t>oir@pnc.gob.sv</w:t>
        </w:r>
      </w:hyperlink>
      <w:r w:rsidRPr="002922FD">
        <w:rPr>
          <w:rFonts w:ascii="Century Gothic" w:hAnsi="Century Gothic"/>
          <w:sz w:val="20"/>
          <w:szCs w:val="20"/>
        </w:rPr>
        <w:t>, Dirección: 6ª. Calle Oriente, No.42, Entre 8ª. y 10ª. Av. Sur, Barrio La Vega, San Salvador, Conmutador: 2527-1000/1001.</w:t>
      </w:r>
    </w:p>
    <w:p w:rsidR="001F66E8" w:rsidRPr="002922FD" w:rsidRDefault="001F66E8" w:rsidP="00ED3DF7">
      <w:pPr>
        <w:pStyle w:val="Prrafodelista"/>
        <w:spacing w:line="240" w:lineRule="auto"/>
        <w:ind w:left="709"/>
        <w:jc w:val="both"/>
        <w:rPr>
          <w:rFonts w:ascii="Century Gothic" w:hAnsi="Century Gothic"/>
          <w:sz w:val="20"/>
          <w:szCs w:val="20"/>
        </w:rPr>
      </w:pPr>
    </w:p>
    <w:p w:rsidR="00743161" w:rsidRPr="002922FD" w:rsidRDefault="00DF5546" w:rsidP="00ED3DF7">
      <w:pPr>
        <w:pStyle w:val="Prrafodelista"/>
        <w:spacing w:line="240" w:lineRule="auto"/>
        <w:ind w:left="851"/>
        <w:jc w:val="both"/>
        <w:rPr>
          <w:rFonts w:ascii="Century Gothic" w:hAnsi="Century Gothic"/>
          <w:sz w:val="20"/>
          <w:szCs w:val="20"/>
          <w:lang w:val="es-SV"/>
        </w:rPr>
      </w:pPr>
      <w:r w:rsidRPr="002922FD">
        <w:rPr>
          <w:rFonts w:ascii="Century Gothic" w:hAnsi="Century Gothic"/>
          <w:sz w:val="20"/>
          <w:szCs w:val="20"/>
          <w:lang w:val="es-SV"/>
        </w:rPr>
        <w:t xml:space="preserve">Por lo tanto se hace entrega de dicha información, en esta misma fecha, a través de correo electrónico consignado para recibir notificaciones </w:t>
      </w:r>
      <w:r w:rsidR="001A5B88" w:rsidRPr="00FD76C7">
        <w:rPr>
          <w:highlight w:val="black"/>
        </w:rPr>
        <w:t>xxxxxxxxxxxxxxxxxxx</w:t>
      </w:r>
    </w:p>
    <w:p w:rsidR="002922FD" w:rsidRPr="002922FD" w:rsidRDefault="002922FD" w:rsidP="007F413E">
      <w:pPr>
        <w:pStyle w:val="Prrafodelista"/>
        <w:ind w:left="851"/>
        <w:jc w:val="both"/>
        <w:rPr>
          <w:rFonts w:ascii="Century Gothic" w:hAnsi="Century Gothic"/>
          <w:sz w:val="20"/>
          <w:szCs w:val="20"/>
          <w:lang w:val="es-SV"/>
        </w:rPr>
      </w:pPr>
    </w:p>
    <w:p w:rsidR="00183615" w:rsidRDefault="00183615" w:rsidP="00183615">
      <w:pPr>
        <w:ind w:left="704"/>
        <w:jc w:val="both"/>
        <w:rPr>
          <w:rFonts w:ascii="Century Gothic" w:hAnsi="Century Gothic"/>
          <w:lang w:val="es-SV"/>
        </w:rPr>
      </w:pPr>
      <w:bookmarkStart w:id="0" w:name="_GoBack"/>
      <w:bookmarkEnd w:id="0"/>
    </w:p>
    <w:p w:rsidR="00183615" w:rsidRDefault="00183615" w:rsidP="00183615">
      <w:pPr>
        <w:pStyle w:val="Textosinformato"/>
        <w:jc w:val="center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Firma: Glenda de Cáceres</w:t>
      </w:r>
    </w:p>
    <w:p w:rsidR="00183615" w:rsidRDefault="00183615" w:rsidP="00183615">
      <w:pPr>
        <w:pStyle w:val="Textosinformato"/>
        <w:jc w:val="center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Oficial de Información Ad honorem</w:t>
      </w:r>
    </w:p>
    <w:p w:rsidR="00183615" w:rsidRDefault="00183615" w:rsidP="00183615">
      <w:pPr>
        <w:pStyle w:val="Textosinformato"/>
        <w:jc w:val="center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Unidad de Acceso a la Información Pública</w:t>
      </w:r>
    </w:p>
    <w:p w:rsidR="00FD76C7" w:rsidRDefault="00FD76C7" w:rsidP="00FD76C7">
      <w:pPr>
        <w:pStyle w:val="Textosinformato"/>
        <w:jc w:val="center"/>
        <w:rPr>
          <w:rFonts w:ascii="Century Gothic" w:hAnsi="Century Gothic"/>
          <w:sz w:val="20"/>
          <w:szCs w:val="20"/>
        </w:rPr>
      </w:pPr>
    </w:p>
    <w:p w:rsidR="00FD76C7" w:rsidRDefault="00FD76C7" w:rsidP="00FD76C7">
      <w:pPr>
        <w:pStyle w:val="Textosinformato"/>
        <w:jc w:val="both"/>
        <w:rPr>
          <w:rFonts w:ascii="Century Gothic" w:hAnsi="Century Gothic"/>
          <w:sz w:val="20"/>
          <w:szCs w:val="20"/>
        </w:rPr>
      </w:pPr>
    </w:p>
    <w:p w:rsidR="00FD76C7" w:rsidRDefault="00FD76C7" w:rsidP="00FD76C7">
      <w:pPr>
        <w:pStyle w:val="Textosinformato"/>
        <w:jc w:val="both"/>
        <w:rPr>
          <w:rFonts w:ascii="Century Gothic" w:hAnsi="Century Gothic"/>
          <w:sz w:val="20"/>
          <w:szCs w:val="20"/>
        </w:rPr>
      </w:pPr>
    </w:p>
    <w:p w:rsidR="00FD76C7" w:rsidRDefault="00FD76C7" w:rsidP="00FD76C7">
      <w:pPr>
        <w:pStyle w:val="Textosinforma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  <w:u w:val="single"/>
        </w:rPr>
        <w:t>Nota</w:t>
      </w:r>
      <w:r>
        <w:rPr>
          <w:rFonts w:ascii="Century Gothic" w:hAnsi="Century Gothic"/>
          <w:sz w:val="20"/>
          <w:szCs w:val="20"/>
        </w:rPr>
        <w:t xml:space="preserve">: Con base en los Art. 24, 25 y 30 de la Ley de Acceso a la Información Pública. Se ha suprimido el nombre del solicitante, número de Documento Único de Identidad DUI y correo electrónico de contacto.  </w:t>
      </w:r>
      <w:r>
        <w:rPr>
          <w:rFonts w:ascii="Century Gothic" w:hAnsi="Century Gothic"/>
          <w:sz w:val="20"/>
          <w:szCs w:val="20"/>
        </w:rPr>
        <w:tab/>
      </w:r>
    </w:p>
    <w:p w:rsidR="001F66E8" w:rsidRPr="002922FD" w:rsidRDefault="001F66E8" w:rsidP="001F66E8">
      <w:pPr>
        <w:pStyle w:val="Prrafodelista"/>
        <w:ind w:left="1428"/>
        <w:jc w:val="both"/>
        <w:rPr>
          <w:rFonts w:ascii="Century Gothic" w:hAnsi="Century Gothic"/>
          <w:sz w:val="20"/>
          <w:szCs w:val="20"/>
          <w:lang w:val="es-SV"/>
        </w:rPr>
      </w:pPr>
    </w:p>
    <w:p w:rsidR="00B44B93" w:rsidRPr="002922FD" w:rsidRDefault="00B44B93" w:rsidP="00DF5546">
      <w:pPr>
        <w:tabs>
          <w:tab w:val="left" w:pos="3000"/>
        </w:tabs>
        <w:jc w:val="both"/>
        <w:rPr>
          <w:rFonts w:ascii="Century Gothic" w:hAnsi="Century Gothic"/>
          <w:sz w:val="20"/>
          <w:szCs w:val="20"/>
          <w:lang w:val="es-SV"/>
        </w:rPr>
      </w:pPr>
    </w:p>
    <w:p w:rsidR="007F7AF3" w:rsidRDefault="00FD76C7" w:rsidP="00FD76C7">
      <w:pPr>
        <w:pStyle w:val="Textosinformato"/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D6BE8">
        <w:rPr>
          <w:rFonts w:ascii="Arial" w:hAnsi="Arial" w:cs="Arial"/>
          <w:noProof/>
          <w:sz w:val="16"/>
          <w:szCs w:val="16"/>
          <w:lang w:eastAsia="es-SV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-141605</wp:posOffset>
                </wp:positionH>
                <wp:positionV relativeFrom="paragraph">
                  <wp:posOffset>5142230</wp:posOffset>
                </wp:positionV>
                <wp:extent cx="6057900" cy="781050"/>
                <wp:effectExtent l="0" t="0" r="19050" b="19050"/>
                <wp:wrapNone/>
                <wp:docPr id="3" name="2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57900" cy="781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D15654" w:rsidRPr="00415E6E" w:rsidRDefault="00D15654" w:rsidP="00D15654">
                            <w:pPr>
                              <w:spacing w:after="0" w:line="120" w:lineRule="atLeast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415E6E">
                              <w:rPr>
                                <w:sz w:val="18"/>
                                <w:szCs w:val="18"/>
                              </w:rPr>
                              <w:t>Unidad de Acceso a la Información Pública</w:t>
                            </w:r>
                          </w:p>
                          <w:p w:rsidR="00D15654" w:rsidRPr="00415E6E" w:rsidRDefault="00D15654" w:rsidP="00D15654">
                            <w:pPr>
                              <w:spacing w:after="0" w:line="120" w:lineRule="atLeast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415E6E">
                              <w:rPr>
                                <w:sz w:val="18"/>
                                <w:szCs w:val="18"/>
                              </w:rPr>
                              <w:t>Ministerio de Turismo</w:t>
                            </w:r>
                          </w:p>
                          <w:p w:rsidR="00D15654" w:rsidRDefault="00D15654" w:rsidP="00D15654">
                            <w:pPr>
                              <w:spacing w:after="0" w:line="120" w:lineRule="atLeast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415E6E">
                              <w:rPr>
                                <w:sz w:val="18"/>
                                <w:szCs w:val="18"/>
                              </w:rPr>
                              <w:t xml:space="preserve">Alameda Dr. Manuel Enrique Araujo, Edificio </w:t>
                            </w:r>
                            <w:proofErr w:type="spellStart"/>
                            <w:r w:rsidRPr="00415E6E">
                              <w:rPr>
                                <w:sz w:val="18"/>
                                <w:szCs w:val="18"/>
                              </w:rPr>
                              <w:t>Carbonel</w:t>
                            </w:r>
                            <w:proofErr w:type="spellEnd"/>
                            <w:r w:rsidRPr="00415E6E">
                              <w:rPr>
                                <w:sz w:val="18"/>
                                <w:szCs w:val="18"/>
                              </w:rPr>
                              <w:t xml:space="preserve"> 1 y 2, Pasaje </w:t>
                            </w:r>
                            <w:proofErr w:type="spellStart"/>
                            <w:r w:rsidRPr="00415E6E">
                              <w:rPr>
                                <w:sz w:val="18"/>
                                <w:szCs w:val="18"/>
                              </w:rPr>
                              <w:t>Carbonel</w:t>
                            </w:r>
                            <w:proofErr w:type="spellEnd"/>
                            <w:r w:rsidRPr="00415E6E">
                              <w:rPr>
                                <w:sz w:val="18"/>
                                <w:szCs w:val="18"/>
                              </w:rPr>
                              <w:t>, Colonia Roma. San Salvador, El Salvador, C.A.</w:t>
                            </w:r>
                          </w:p>
                          <w:p w:rsidR="00D15654" w:rsidRPr="00415E6E" w:rsidRDefault="00D15654" w:rsidP="00D15654">
                            <w:pPr>
                              <w:spacing w:after="0" w:line="120" w:lineRule="atLeast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Teléfono: 2241-3200, FAX: 2223-6120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2 Cuadro de texto" o:spid="_x0000_s1026" type="#_x0000_t202" style="position:absolute;left:0;text-align:left;margin-left:-11.15pt;margin-top:404.9pt;width:477pt;height:6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" fillcolor="window" strokeweight=".5pt">
                <v:path arrowok="t"/>
                <v:textbox>
                  <w:txbxContent>
                    <w:p w:rsidR="00D15654" w:rsidRPr="00415E6E" w:rsidRDefault="00D15654" w:rsidP="00D15654">
                      <w:pPr>
                        <w:spacing w:after="0" w:line="120" w:lineRule="atLeast"/>
                        <w:jc w:val="center"/>
                        <w:rPr>
                          <w:sz w:val="18"/>
                          <w:szCs w:val="18"/>
                        </w:rPr>
                      </w:pPr>
                      <w:r w:rsidRPr="00415E6E">
                        <w:rPr>
                          <w:sz w:val="18"/>
                          <w:szCs w:val="18"/>
                        </w:rPr>
                        <w:t>Unidad de Acceso a la Información Pública</w:t>
                      </w:r>
                    </w:p>
                    <w:p w:rsidR="00D15654" w:rsidRPr="00415E6E" w:rsidRDefault="00D15654" w:rsidP="00D15654">
                      <w:pPr>
                        <w:spacing w:after="0" w:line="120" w:lineRule="atLeast"/>
                        <w:jc w:val="center"/>
                        <w:rPr>
                          <w:sz w:val="18"/>
                          <w:szCs w:val="18"/>
                        </w:rPr>
                      </w:pPr>
                      <w:r w:rsidRPr="00415E6E">
                        <w:rPr>
                          <w:sz w:val="18"/>
                          <w:szCs w:val="18"/>
                        </w:rPr>
                        <w:t>Ministerio de Turismo</w:t>
                      </w:r>
                    </w:p>
                    <w:p w:rsidR="00D15654" w:rsidRDefault="00D15654" w:rsidP="00D15654">
                      <w:pPr>
                        <w:spacing w:after="0" w:line="120" w:lineRule="atLeast"/>
                        <w:jc w:val="center"/>
                        <w:rPr>
                          <w:sz w:val="18"/>
                          <w:szCs w:val="18"/>
                        </w:rPr>
                      </w:pPr>
                      <w:r w:rsidRPr="00415E6E">
                        <w:rPr>
                          <w:sz w:val="18"/>
                          <w:szCs w:val="18"/>
                        </w:rPr>
                        <w:t xml:space="preserve">Alameda Dr. Manuel Enrique Araujo, Edificio </w:t>
                      </w:r>
                      <w:proofErr w:type="spellStart"/>
                      <w:r w:rsidRPr="00415E6E">
                        <w:rPr>
                          <w:sz w:val="18"/>
                          <w:szCs w:val="18"/>
                        </w:rPr>
                        <w:t>Carbonel</w:t>
                      </w:r>
                      <w:proofErr w:type="spellEnd"/>
                      <w:r w:rsidRPr="00415E6E">
                        <w:rPr>
                          <w:sz w:val="18"/>
                          <w:szCs w:val="18"/>
                        </w:rPr>
                        <w:t xml:space="preserve"> 1 y 2, Pasaje </w:t>
                      </w:r>
                      <w:proofErr w:type="spellStart"/>
                      <w:r w:rsidRPr="00415E6E">
                        <w:rPr>
                          <w:sz w:val="18"/>
                          <w:szCs w:val="18"/>
                        </w:rPr>
                        <w:t>Carbonel</w:t>
                      </w:r>
                      <w:proofErr w:type="spellEnd"/>
                      <w:r w:rsidRPr="00415E6E">
                        <w:rPr>
                          <w:sz w:val="18"/>
                          <w:szCs w:val="18"/>
                        </w:rPr>
                        <w:t>, Colonia Roma. San Salvador, El Salvador, C.A.</w:t>
                      </w:r>
                    </w:p>
                    <w:p w:rsidR="00D15654" w:rsidRPr="00415E6E" w:rsidRDefault="00D15654" w:rsidP="00D15654">
                      <w:pPr>
                        <w:spacing w:after="0" w:line="120" w:lineRule="atLeast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Teléfono: 2241-3200, FAX: 2223-6120</w:t>
                      </w:r>
                    </w:p>
                  </w:txbxContent>
                </v:textbox>
              </v:shape>
            </w:pict>
          </mc:Fallback>
        </mc:AlternateContent>
      </w:r>
      <w:r w:rsidR="00213ED2">
        <w:tab/>
      </w:r>
      <w:r w:rsidR="00213ED2">
        <w:tab/>
      </w:r>
      <w:r w:rsidR="009E43ED">
        <w:t xml:space="preserve"> </w:t>
      </w:r>
      <w:r w:rsidR="00213ED2">
        <w:tab/>
      </w:r>
    </w:p>
    <w:sectPr w:rsidR="007F7AF3" w:rsidSect="00B706D7">
      <w:pgSz w:w="12240" w:h="15840"/>
      <w:pgMar w:top="851" w:right="1701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5290E"/>
    <w:multiLevelType w:val="hybridMultilevel"/>
    <w:tmpl w:val="FB3A777E"/>
    <w:lvl w:ilvl="0" w:tplc="B85AE94E">
      <w:start w:val="1"/>
      <w:numFmt w:val="upperRoman"/>
      <w:lvlText w:val="%1."/>
      <w:lvlJc w:val="right"/>
      <w:pPr>
        <w:ind w:left="144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A21565C"/>
    <w:multiLevelType w:val="hybridMultilevel"/>
    <w:tmpl w:val="870A2C5C"/>
    <w:lvl w:ilvl="0" w:tplc="865610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3D172F6"/>
    <w:multiLevelType w:val="hybridMultilevel"/>
    <w:tmpl w:val="1C1496AC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9B7D2C"/>
    <w:multiLevelType w:val="hybridMultilevel"/>
    <w:tmpl w:val="BA561676"/>
    <w:lvl w:ilvl="0" w:tplc="26304858">
      <w:numFmt w:val="bullet"/>
      <w:lvlText w:val="-"/>
      <w:lvlJc w:val="left"/>
      <w:pPr>
        <w:ind w:left="1080" w:hanging="360"/>
      </w:pPr>
      <w:rPr>
        <w:rFonts w:ascii="Century Gothic" w:eastAsiaTheme="minorHAnsi" w:hAnsi="Century Gothic" w:cstheme="minorBidi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AF01977"/>
    <w:multiLevelType w:val="hybridMultilevel"/>
    <w:tmpl w:val="B330B6EA"/>
    <w:lvl w:ilvl="0" w:tplc="76F049F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0B61B58"/>
    <w:multiLevelType w:val="hybridMultilevel"/>
    <w:tmpl w:val="78E6A8F0"/>
    <w:lvl w:ilvl="0" w:tplc="4EB4E716">
      <w:numFmt w:val="bullet"/>
      <w:lvlText w:val="-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8C4B5C"/>
    <w:multiLevelType w:val="hybridMultilevel"/>
    <w:tmpl w:val="7092EBAE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8D11D4"/>
    <w:multiLevelType w:val="hybridMultilevel"/>
    <w:tmpl w:val="2CB6A47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5B2E81"/>
    <w:multiLevelType w:val="hybridMultilevel"/>
    <w:tmpl w:val="0E263254"/>
    <w:lvl w:ilvl="0" w:tplc="1FE6044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F870F3"/>
    <w:multiLevelType w:val="hybridMultilevel"/>
    <w:tmpl w:val="95160034"/>
    <w:lvl w:ilvl="0" w:tplc="4358DC4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hint="default"/>
        <w:sz w:val="22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00526F"/>
    <w:multiLevelType w:val="hybridMultilevel"/>
    <w:tmpl w:val="884C596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660C2C"/>
    <w:multiLevelType w:val="hybridMultilevel"/>
    <w:tmpl w:val="98F8DF48"/>
    <w:lvl w:ilvl="0" w:tplc="64184BFC">
      <w:start w:val="1"/>
      <w:numFmt w:val="decimal"/>
      <w:lvlText w:val="%1)"/>
      <w:lvlJc w:val="left"/>
      <w:pPr>
        <w:ind w:left="1069" w:hanging="360"/>
      </w:pPr>
      <w:rPr>
        <w:rFonts w:asciiTheme="minorHAnsi" w:hAnsiTheme="minorHAnsi" w:hint="default"/>
        <w:sz w:val="22"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7FB5921"/>
    <w:multiLevelType w:val="hybridMultilevel"/>
    <w:tmpl w:val="F17E0E6E"/>
    <w:lvl w:ilvl="0" w:tplc="4EB4E716">
      <w:numFmt w:val="bullet"/>
      <w:lvlText w:val="-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725B99"/>
    <w:multiLevelType w:val="hybridMultilevel"/>
    <w:tmpl w:val="6A3046F4"/>
    <w:lvl w:ilvl="0" w:tplc="B37417B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D5E720E"/>
    <w:multiLevelType w:val="hybridMultilevel"/>
    <w:tmpl w:val="712C0750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F10ECD"/>
    <w:multiLevelType w:val="hybridMultilevel"/>
    <w:tmpl w:val="282A36F2"/>
    <w:lvl w:ilvl="0" w:tplc="DD18722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2A43DE6"/>
    <w:multiLevelType w:val="hybridMultilevel"/>
    <w:tmpl w:val="BC5219A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346C65"/>
    <w:multiLevelType w:val="hybridMultilevel"/>
    <w:tmpl w:val="3558EFF8"/>
    <w:lvl w:ilvl="0" w:tplc="E8A82D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A5D0935"/>
    <w:multiLevelType w:val="hybridMultilevel"/>
    <w:tmpl w:val="42A8BC76"/>
    <w:lvl w:ilvl="0" w:tplc="8BEE93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0093EB3"/>
    <w:multiLevelType w:val="hybridMultilevel"/>
    <w:tmpl w:val="F5765A88"/>
    <w:lvl w:ilvl="0" w:tplc="A1E6960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231F75"/>
    <w:multiLevelType w:val="hybridMultilevel"/>
    <w:tmpl w:val="1536234A"/>
    <w:lvl w:ilvl="0" w:tplc="0B2022A6">
      <w:start w:val="1"/>
      <w:numFmt w:val="upperRoman"/>
      <w:lvlText w:val="%1."/>
      <w:lvlJc w:val="left"/>
      <w:pPr>
        <w:ind w:left="1069" w:hanging="360"/>
      </w:pPr>
      <w:rPr>
        <w:rFonts w:hint="default"/>
        <w:sz w:val="22"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47B3D80"/>
    <w:multiLevelType w:val="hybridMultilevel"/>
    <w:tmpl w:val="B2609546"/>
    <w:lvl w:ilvl="0" w:tplc="03D67E9A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4B454ED"/>
    <w:multiLevelType w:val="hybridMultilevel"/>
    <w:tmpl w:val="436604A0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B74C9B"/>
    <w:multiLevelType w:val="hybridMultilevel"/>
    <w:tmpl w:val="22D0FA3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4B6374"/>
    <w:multiLevelType w:val="hybridMultilevel"/>
    <w:tmpl w:val="DE341F80"/>
    <w:lvl w:ilvl="0" w:tplc="DCA8A2D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hint="default"/>
        <w:b w:val="0"/>
        <w:sz w:val="22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B54D84"/>
    <w:multiLevelType w:val="hybridMultilevel"/>
    <w:tmpl w:val="3D5691AA"/>
    <w:lvl w:ilvl="0" w:tplc="A3E4E372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1F11AF3"/>
    <w:multiLevelType w:val="hybridMultilevel"/>
    <w:tmpl w:val="5FB0402A"/>
    <w:lvl w:ilvl="0" w:tplc="B1B6FE7C">
      <w:start w:val="1"/>
      <w:numFmt w:val="upperRoman"/>
      <w:lvlText w:val="%1."/>
      <w:lvlJc w:val="left"/>
      <w:pPr>
        <w:ind w:left="1428" w:hanging="720"/>
      </w:pPr>
      <w:rPr>
        <w:rFonts w:asciiTheme="minorHAnsi" w:hAnsiTheme="minorHAnsi" w:hint="default"/>
        <w:sz w:val="22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62BA5177"/>
    <w:multiLevelType w:val="hybridMultilevel"/>
    <w:tmpl w:val="56F674D4"/>
    <w:lvl w:ilvl="0" w:tplc="5FBAFCC0">
      <w:start w:val="1"/>
      <w:numFmt w:val="lowerLetter"/>
      <w:lvlText w:val="%1)"/>
      <w:lvlJc w:val="left"/>
      <w:pPr>
        <w:ind w:left="1065" w:hanging="705"/>
      </w:pPr>
      <w:rPr>
        <w:rFonts w:asciiTheme="minorHAnsi" w:eastAsiaTheme="minorHAnsi" w:hAnsiTheme="minorHAnsi" w:cstheme="minorBidi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C8410D"/>
    <w:multiLevelType w:val="hybridMultilevel"/>
    <w:tmpl w:val="39F82E90"/>
    <w:lvl w:ilvl="0" w:tplc="B678902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2210C8"/>
    <w:multiLevelType w:val="hybridMultilevel"/>
    <w:tmpl w:val="B22A8CB0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BA2752"/>
    <w:multiLevelType w:val="hybridMultilevel"/>
    <w:tmpl w:val="FB3A777E"/>
    <w:lvl w:ilvl="0" w:tplc="B85AE94E">
      <w:start w:val="1"/>
      <w:numFmt w:val="upperRoman"/>
      <w:lvlText w:val="%1."/>
      <w:lvlJc w:val="right"/>
      <w:pPr>
        <w:ind w:left="144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5C901A0"/>
    <w:multiLevelType w:val="hybridMultilevel"/>
    <w:tmpl w:val="6A2EC886"/>
    <w:lvl w:ilvl="0" w:tplc="33386BD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57308A"/>
    <w:multiLevelType w:val="hybridMultilevel"/>
    <w:tmpl w:val="7DFEF9EE"/>
    <w:lvl w:ilvl="0" w:tplc="09C06650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hint="default"/>
        <w:sz w:val="22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D74907"/>
    <w:multiLevelType w:val="hybridMultilevel"/>
    <w:tmpl w:val="C4628918"/>
    <w:lvl w:ilvl="0" w:tplc="0B2022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FA3A63"/>
    <w:multiLevelType w:val="hybridMultilevel"/>
    <w:tmpl w:val="2ACAD1B4"/>
    <w:lvl w:ilvl="0" w:tplc="6FC2F2C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3"/>
  </w:num>
  <w:num w:numId="3">
    <w:abstractNumId w:val="12"/>
  </w:num>
  <w:num w:numId="4">
    <w:abstractNumId w:val="27"/>
  </w:num>
  <w:num w:numId="5">
    <w:abstractNumId w:val="5"/>
  </w:num>
  <w:num w:numId="6">
    <w:abstractNumId w:val="6"/>
  </w:num>
  <w:num w:numId="7">
    <w:abstractNumId w:val="29"/>
  </w:num>
  <w:num w:numId="8">
    <w:abstractNumId w:val="13"/>
  </w:num>
  <w:num w:numId="9">
    <w:abstractNumId w:val="34"/>
  </w:num>
  <w:num w:numId="10">
    <w:abstractNumId w:val="33"/>
  </w:num>
  <w:num w:numId="11">
    <w:abstractNumId w:val="31"/>
  </w:num>
  <w:num w:numId="12">
    <w:abstractNumId w:val="2"/>
  </w:num>
  <w:num w:numId="13">
    <w:abstractNumId w:val="21"/>
  </w:num>
  <w:num w:numId="14">
    <w:abstractNumId w:val="8"/>
  </w:num>
  <w:num w:numId="15">
    <w:abstractNumId w:val="3"/>
  </w:num>
  <w:num w:numId="16">
    <w:abstractNumId w:val="18"/>
  </w:num>
  <w:num w:numId="17">
    <w:abstractNumId w:val="10"/>
  </w:num>
  <w:num w:numId="18">
    <w:abstractNumId w:val="25"/>
  </w:num>
  <w:num w:numId="19">
    <w:abstractNumId w:val="1"/>
  </w:num>
  <w:num w:numId="20">
    <w:abstractNumId w:val="22"/>
  </w:num>
  <w:num w:numId="21">
    <w:abstractNumId w:val="30"/>
  </w:num>
  <w:num w:numId="22">
    <w:abstractNumId w:val="16"/>
  </w:num>
  <w:num w:numId="23">
    <w:abstractNumId w:val="28"/>
  </w:num>
  <w:num w:numId="24">
    <w:abstractNumId w:val="17"/>
  </w:num>
  <w:num w:numId="25">
    <w:abstractNumId w:val="15"/>
  </w:num>
  <w:num w:numId="26">
    <w:abstractNumId w:val="19"/>
  </w:num>
  <w:num w:numId="27">
    <w:abstractNumId w:val="4"/>
  </w:num>
  <w:num w:numId="28">
    <w:abstractNumId w:val="14"/>
  </w:num>
  <w:num w:numId="29">
    <w:abstractNumId w:val="24"/>
  </w:num>
  <w:num w:numId="30">
    <w:abstractNumId w:val="26"/>
  </w:num>
  <w:num w:numId="31">
    <w:abstractNumId w:val="0"/>
  </w:num>
  <w:num w:numId="32">
    <w:abstractNumId w:val="32"/>
  </w:num>
  <w:num w:numId="33">
    <w:abstractNumId w:val="9"/>
  </w:num>
  <w:num w:numId="34">
    <w:abstractNumId w:val="11"/>
  </w:num>
  <w:num w:numId="3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ED2"/>
    <w:rsid w:val="0002684D"/>
    <w:rsid w:val="00032896"/>
    <w:rsid w:val="000542AE"/>
    <w:rsid w:val="00081D73"/>
    <w:rsid w:val="0008275D"/>
    <w:rsid w:val="00095CC3"/>
    <w:rsid w:val="000A4F6C"/>
    <w:rsid w:val="000C5B97"/>
    <w:rsid w:val="000D31C6"/>
    <w:rsid w:val="000E522A"/>
    <w:rsid w:val="00115EC4"/>
    <w:rsid w:val="001257A5"/>
    <w:rsid w:val="00126A1D"/>
    <w:rsid w:val="00133676"/>
    <w:rsid w:val="00135420"/>
    <w:rsid w:val="001525DC"/>
    <w:rsid w:val="00152C60"/>
    <w:rsid w:val="00157E9F"/>
    <w:rsid w:val="00183615"/>
    <w:rsid w:val="00184098"/>
    <w:rsid w:val="001A5B88"/>
    <w:rsid w:val="001C5C46"/>
    <w:rsid w:val="001D0DFA"/>
    <w:rsid w:val="001D3F66"/>
    <w:rsid w:val="001F352D"/>
    <w:rsid w:val="001F66E8"/>
    <w:rsid w:val="00213ED2"/>
    <w:rsid w:val="00216866"/>
    <w:rsid w:val="00240542"/>
    <w:rsid w:val="0024487D"/>
    <w:rsid w:val="002659A4"/>
    <w:rsid w:val="00267A31"/>
    <w:rsid w:val="002745DD"/>
    <w:rsid w:val="002922FD"/>
    <w:rsid w:val="002A714F"/>
    <w:rsid w:val="002B1251"/>
    <w:rsid w:val="002D5D2A"/>
    <w:rsid w:val="00303F01"/>
    <w:rsid w:val="00386BDE"/>
    <w:rsid w:val="003A742C"/>
    <w:rsid w:val="00404C1C"/>
    <w:rsid w:val="00415AEA"/>
    <w:rsid w:val="00452494"/>
    <w:rsid w:val="004925B1"/>
    <w:rsid w:val="004A7EEA"/>
    <w:rsid w:val="004D3622"/>
    <w:rsid w:val="004E1E97"/>
    <w:rsid w:val="00502A53"/>
    <w:rsid w:val="005054A8"/>
    <w:rsid w:val="00516AE8"/>
    <w:rsid w:val="00545606"/>
    <w:rsid w:val="00585F43"/>
    <w:rsid w:val="005B393D"/>
    <w:rsid w:val="005B3EE6"/>
    <w:rsid w:val="005C64A2"/>
    <w:rsid w:val="005D44B6"/>
    <w:rsid w:val="005F046B"/>
    <w:rsid w:val="005F6E1A"/>
    <w:rsid w:val="0065344F"/>
    <w:rsid w:val="00677C83"/>
    <w:rsid w:val="00680A83"/>
    <w:rsid w:val="00685371"/>
    <w:rsid w:val="006876ED"/>
    <w:rsid w:val="006B2840"/>
    <w:rsid w:val="006B5734"/>
    <w:rsid w:val="006D6BE8"/>
    <w:rsid w:val="006E0B76"/>
    <w:rsid w:val="006F0E18"/>
    <w:rsid w:val="007008F6"/>
    <w:rsid w:val="00712203"/>
    <w:rsid w:val="00743161"/>
    <w:rsid w:val="007F413E"/>
    <w:rsid w:val="007F7AF3"/>
    <w:rsid w:val="00804997"/>
    <w:rsid w:val="0081713C"/>
    <w:rsid w:val="00820C33"/>
    <w:rsid w:val="00825757"/>
    <w:rsid w:val="00833B53"/>
    <w:rsid w:val="0086194B"/>
    <w:rsid w:val="00902FF9"/>
    <w:rsid w:val="0099321C"/>
    <w:rsid w:val="009E43ED"/>
    <w:rsid w:val="00A41234"/>
    <w:rsid w:val="00A6509A"/>
    <w:rsid w:val="00A97A55"/>
    <w:rsid w:val="00AA0292"/>
    <w:rsid w:val="00AA4769"/>
    <w:rsid w:val="00AF1B74"/>
    <w:rsid w:val="00B00B11"/>
    <w:rsid w:val="00B44B93"/>
    <w:rsid w:val="00B706D7"/>
    <w:rsid w:val="00B728C2"/>
    <w:rsid w:val="00BC1C8B"/>
    <w:rsid w:val="00BC28D4"/>
    <w:rsid w:val="00BF71A1"/>
    <w:rsid w:val="00C2190A"/>
    <w:rsid w:val="00C34014"/>
    <w:rsid w:val="00C36D6F"/>
    <w:rsid w:val="00C42138"/>
    <w:rsid w:val="00C45DB4"/>
    <w:rsid w:val="00C613FB"/>
    <w:rsid w:val="00C65E78"/>
    <w:rsid w:val="00C73CA1"/>
    <w:rsid w:val="00C9754A"/>
    <w:rsid w:val="00CD26B9"/>
    <w:rsid w:val="00CE4219"/>
    <w:rsid w:val="00D0355F"/>
    <w:rsid w:val="00D12625"/>
    <w:rsid w:val="00D15654"/>
    <w:rsid w:val="00D169A6"/>
    <w:rsid w:val="00D24920"/>
    <w:rsid w:val="00D275EE"/>
    <w:rsid w:val="00D2786D"/>
    <w:rsid w:val="00D40876"/>
    <w:rsid w:val="00D63885"/>
    <w:rsid w:val="00D73C78"/>
    <w:rsid w:val="00D75E5C"/>
    <w:rsid w:val="00D90D04"/>
    <w:rsid w:val="00DA4331"/>
    <w:rsid w:val="00DC0E3A"/>
    <w:rsid w:val="00DF5546"/>
    <w:rsid w:val="00E04241"/>
    <w:rsid w:val="00E2169C"/>
    <w:rsid w:val="00E23847"/>
    <w:rsid w:val="00E3643F"/>
    <w:rsid w:val="00E52386"/>
    <w:rsid w:val="00E7514F"/>
    <w:rsid w:val="00E90A2F"/>
    <w:rsid w:val="00ED3DF7"/>
    <w:rsid w:val="00EE5DDE"/>
    <w:rsid w:val="00EF4EB8"/>
    <w:rsid w:val="00F254D0"/>
    <w:rsid w:val="00FB77FE"/>
    <w:rsid w:val="00FD7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B6CB8CE-F7B2-4C75-A990-0213BEC51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3ED2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13E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13ED2"/>
    <w:rPr>
      <w:rFonts w:ascii="Tahoma" w:hAnsi="Tahoma" w:cs="Tahoma"/>
      <w:sz w:val="16"/>
      <w:szCs w:val="16"/>
      <w:lang w:val="es-ES"/>
    </w:rPr>
  </w:style>
  <w:style w:type="paragraph" w:styleId="Prrafodelista">
    <w:name w:val="List Paragraph"/>
    <w:basedOn w:val="Normal"/>
    <w:uiPriority w:val="34"/>
    <w:qFormat/>
    <w:rsid w:val="007008F6"/>
    <w:pPr>
      <w:ind w:left="720"/>
      <w:contextualSpacing/>
    </w:pPr>
  </w:style>
  <w:style w:type="paragraph" w:styleId="Textosinformato">
    <w:name w:val="Plain Text"/>
    <w:basedOn w:val="Normal"/>
    <w:link w:val="TextosinformatoCar"/>
    <w:uiPriority w:val="99"/>
    <w:unhideWhenUsed/>
    <w:rsid w:val="00E2169C"/>
    <w:pPr>
      <w:spacing w:after="0" w:line="240" w:lineRule="auto"/>
    </w:pPr>
    <w:rPr>
      <w:rFonts w:ascii="Calibri" w:hAnsi="Calibri"/>
      <w:szCs w:val="21"/>
      <w:lang w:val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E2169C"/>
    <w:rPr>
      <w:rFonts w:ascii="Calibri" w:hAnsi="Calibri"/>
      <w:szCs w:val="21"/>
    </w:rPr>
  </w:style>
  <w:style w:type="character" w:styleId="Hipervnculo">
    <w:name w:val="Hyperlink"/>
    <w:basedOn w:val="Fuentedeprrafopredeter"/>
    <w:uiPriority w:val="99"/>
    <w:unhideWhenUsed/>
    <w:rsid w:val="00D90D04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303F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uentedeprrafopredeter"/>
    <w:rsid w:val="00820C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18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4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6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ir@pnc.gob.sv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548</Words>
  <Characters>3017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 Antonio Miranda</dc:creator>
  <cp:lastModifiedBy>Glenda Marisol Campos de Cáceres</cp:lastModifiedBy>
  <cp:revision>3</cp:revision>
  <cp:lastPrinted>2015-05-19T20:57:00Z</cp:lastPrinted>
  <dcterms:created xsi:type="dcterms:W3CDTF">2016-03-11T21:58:00Z</dcterms:created>
  <dcterms:modified xsi:type="dcterms:W3CDTF">2016-03-14T21:30:00Z</dcterms:modified>
</cp:coreProperties>
</file>