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64FCF">
        <w:rPr>
          <w:b/>
          <w:sz w:val="24"/>
          <w:szCs w:val="24"/>
        </w:rPr>
        <w:t>UAIP-MITUR No.09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BB182B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once</w:t>
      </w:r>
      <w:r w:rsidR="00B203A0">
        <w:t xml:space="preserve"> </w:t>
      </w:r>
      <w:r w:rsidR="00CD26B9" w:rsidRPr="00906697">
        <w:t>horas</w:t>
      </w:r>
      <w:r w:rsidR="001C5C46" w:rsidRPr="00906697">
        <w:t xml:space="preserve"> </w:t>
      </w:r>
      <w:r w:rsidR="00AD29E9">
        <w:t xml:space="preserve">con treinta minutos </w:t>
      </w:r>
      <w:r w:rsidR="00FA7852">
        <w:t>del día diecinueve</w:t>
      </w:r>
      <w:r w:rsidR="00032921">
        <w:t xml:space="preserve"> de </w:t>
      </w:r>
      <w:r w:rsidR="00B203A0">
        <w:t xml:space="preserve">febrero de </w:t>
      </w:r>
      <w:r w:rsidR="00CD26B9" w:rsidRPr="00906697">
        <w:t xml:space="preserve">dos mil </w:t>
      </w:r>
      <w:r w:rsidR="00032921">
        <w:t>quin</w:t>
      </w:r>
      <w:r w:rsidR="00CD26B9" w:rsidRPr="00906697">
        <w:t>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FE79A2">
        <w:t xml:space="preserve"> respecto a: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B203A0" w:rsidRDefault="00C64FCF" w:rsidP="00B203A0">
      <w:pPr>
        <w:pStyle w:val="Prrafodelista"/>
        <w:numPr>
          <w:ilvl w:val="0"/>
          <w:numId w:val="32"/>
        </w:numPr>
        <w:tabs>
          <w:tab w:val="left" w:pos="1140"/>
        </w:tabs>
        <w:spacing w:after="0" w:line="240" w:lineRule="atLeast"/>
        <w:jc w:val="both"/>
      </w:pPr>
      <w:r>
        <w:t>Programación de las ferias gastronómicas a nivel nacional.</w:t>
      </w:r>
    </w:p>
    <w:p w:rsidR="00C64FCF" w:rsidRDefault="00C64FCF" w:rsidP="00B203A0">
      <w:pPr>
        <w:pStyle w:val="Prrafodelista"/>
        <w:numPr>
          <w:ilvl w:val="0"/>
          <w:numId w:val="32"/>
        </w:numPr>
        <w:tabs>
          <w:tab w:val="left" w:pos="1140"/>
        </w:tabs>
        <w:spacing w:after="0" w:line="240" w:lineRule="atLeast"/>
        <w:jc w:val="both"/>
      </w:pPr>
      <w:r>
        <w:t>Cuáles son los requisitos para participar en ferias gastronómicas.</w:t>
      </w:r>
    </w:p>
    <w:p w:rsidR="00B203A0" w:rsidRDefault="00B203A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1016E" w:rsidP="009A6708">
      <w:pPr>
        <w:tabs>
          <w:tab w:val="left" w:pos="1140"/>
        </w:tabs>
        <w:spacing w:after="0" w:line="12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193483" w:rsidRPr="00906697">
        <w:t xml:space="preserve"> </w:t>
      </w:r>
      <w:r w:rsidR="003F1C23" w:rsidRPr="003F1C23">
        <w:rPr>
          <w:highlight w:val="black"/>
        </w:rPr>
        <w:t>xxxxxxxxxx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3F1C23" w:rsidRPr="003F1C23">
        <w:rPr>
          <w:highlight w:val="black"/>
        </w:rPr>
        <w:t>xxxxxxxxxx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C64FCF" w:rsidRDefault="00C64FCF" w:rsidP="009A6708">
      <w:pPr>
        <w:tabs>
          <w:tab w:val="left" w:pos="1140"/>
        </w:tabs>
        <w:spacing w:after="0" w:line="120" w:lineRule="atLeast"/>
        <w:ind w:left="709"/>
        <w:jc w:val="both"/>
      </w:pPr>
    </w:p>
    <w:p w:rsidR="00C64FCF" w:rsidRPr="00C64FCF" w:rsidRDefault="00C64FCF" w:rsidP="009A6708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 w:rsidRPr="00C64FCF">
        <w:rPr>
          <w:b/>
        </w:rPr>
        <w:t>CONSIDERANDO:</w:t>
      </w:r>
    </w:p>
    <w:p w:rsidR="00C64FCF" w:rsidRDefault="00C64FCF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C64FCF" w:rsidRPr="00C64FCF" w:rsidRDefault="00C64FCF" w:rsidP="009A6708">
      <w:pPr>
        <w:pStyle w:val="Prrafodelista"/>
        <w:numPr>
          <w:ilvl w:val="0"/>
          <w:numId w:val="36"/>
        </w:numPr>
        <w:spacing w:after="0"/>
        <w:jc w:val="both"/>
      </w:pPr>
      <w:r w:rsidRPr="00C64FCF"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</w:t>
      </w:r>
      <w:r w:rsidR="00BB182B">
        <w:t>jetivos de la presente Ley y su Reglamento</w:t>
      </w:r>
      <w:r w:rsidRPr="00C64FCF">
        <w:t>.</w:t>
      </w:r>
    </w:p>
    <w:p w:rsidR="008D552F" w:rsidRDefault="008D552F" w:rsidP="009A6708">
      <w:pPr>
        <w:pStyle w:val="Prrafodelista"/>
        <w:spacing w:after="0"/>
      </w:pPr>
    </w:p>
    <w:p w:rsidR="008D552F" w:rsidRDefault="003521A6" w:rsidP="009A6708">
      <w:pPr>
        <w:pStyle w:val="Prrafodelista"/>
        <w:numPr>
          <w:ilvl w:val="0"/>
          <w:numId w:val="36"/>
        </w:numPr>
        <w:spacing w:after="0"/>
        <w:jc w:val="both"/>
      </w:pPr>
      <w:r>
        <w:t>Que para promover la cultura, costumbres y tradiciones los municipios realizan diferentes actividades en las cuales realizan festivales gastronómicos</w:t>
      </w:r>
      <w:r w:rsidR="00396D22">
        <w:t xml:space="preserve">, que generalmente es acorde a las fiestas patronales y algunos </w:t>
      </w:r>
      <w:r w:rsidR="003F2531">
        <w:t>los fines de semana.</w:t>
      </w:r>
    </w:p>
    <w:p w:rsidR="00C64FCF" w:rsidRPr="00906697" w:rsidRDefault="00C64FCF" w:rsidP="00C64FCF">
      <w:pPr>
        <w:pStyle w:val="Prrafodelista"/>
        <w:tabs>
          <w:tab w:val="left" w:pos="1140"/>
        </w:tabs>
        <w:spacing w:after="0" w:line="240" w:lineRule="atLeast"/>
        <w:ind w:left="1410"/>
        <w:jc w:val="both"/>
      </w:pPr>
    </w:p>
    <w:p w:rsidR="003521A6" w:rsidRPr="00115EC4" w:rsidRDefault="003521A6" w:rsidP="003521A6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3521A6" w:rsidRPr="003F2531" w:rsidRDefault="003521A6" w:rsidP="003521A6">
      <w:pPr>
        <w:pStyle w:val="Prrafodelista"/>
        <w:tabs>
          <w:tab w:val="left" w:pos="284"/>
        </w:tabs>
        <w:ind w:right="441"/>
        <w:jc w:val="both"/>
      </w:pPr>
      <w:r w:rsidRPr="003F2531">
        <w:t>De conformidad a los establecido en los Art. 62 y 72 de la Ley de Acceso a la Información Pública.</w:t>
      </w:r>
    </w:p>
    <w:p w:rsidR="003521A6" w:rsidRDefault="003521A6" w:rsidP="003521A6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DE4CBA" w:rsidRDefault="003521A6" w:rsidP="00DB4C98">
      <w:pPr>
        <w:pStyle w:val="Prrafodelista"/>
        <w:numPr>
          <w:ilvl w:val="0"/>
          <w:numId w:val="37"/>
        </w:numPr>
        <w:jc w:val="both"/>
      </w:pPr>
      <w:r>
        <w:t>Informar que el Ministerio de Turismo (MITUR), no cuenta con una recopilación de información respecto a ferias gastronómicas a nivel nacional y sobre los requisitos de la misma.</w:t>
      </w:r>
    </w:p>
    <w:p w:rsidR="009A6708" w:rsidRDefault="009A6708" w:rsidP="009A6708">
      <w:pPr>
        <w:pStyle w:val="Prrafodelista"/>
        <w:ind w:left="1069"/>
        <w:jc w:val="both"/>
      </w:pPr>
    </w:p>
    <w:p w:rsidR="0061016E" w:rsidRDefault="003F2531" w:rsidP="003521A6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</w:pPr>
      <w:r>
        <w:t xml:space="preserve">Que </w:t>
      </w:r>
      <w:r w:rsidR="00DE4CBA">
        <w:t xml:space="preserve">en función de promover el turismo interno, </w:t>
      </w:r>
      <w:r>
        <w:t xml:space="preserve">la </w:t>
      </w:r>
      <w:r w:rsidR="00DE4CBA">
        <w:t xml:space="preserve">Corporación Salvadoreña de Turismo ejecuta el Programa Pueblos Vivos y siendo una de las actividades principales la realización de la Feria de Pueblos Vivos, </w:t>
      </w:r>
      <w:r w:rsidR="00812B3F">
        <w:t xml:space="preserve">que es anual, </w:t>
      </w:r>
      <w:r w:rsidR="00DE4CBA">
        <w:t xml:space="preserve">donde los municipios inscritos participan en diferentes categorías y una de ellas es la de </w:t>
      </w:r>
      <w:r w:rsidR="00326293">
        <w:t xml:space="preserve">gastronomía. Por lo que para mayor información se le facilita el contacto de la Unidad de Acceso a la Información Pública, Oficial de Información: Ing. Juan Miranda, correo electrónico: </w:t>
      </w:r>
      <w:hyperlink r:id="rId11" w:history="1">
        <w:r w:rsidR="00B605BD" w:rsidRPr="00B65B5B">
          <w:rPr>
            <w:rStyle w:val="Hipervnculo"/>
          </w:rPr>
          <w:t>oficialdeinformacion@corsatur.gob.sv</w:t>
        </w:r>
      </w:hyperlink>
      <w:r w:rsidR="00B605BD">
        <w:t xml:space="preserve"> , teléfono: 2243-7835.</w:t>
      </w:r>
    </w:p>
    <w:p w:rsidR="008D3E77" w:rsidRDefault="008D3E77" w:rsidP="008D3E77">
      <w:pPr>
        <w:pStyle w:val="Prrafodelista"/>
        <w:tabs>
          <w:tab w:val="left" w:pos="1140"/>
        </w:tabs>
        <w:spacing w:after="0" w:line="240" w:lineRule="atLeast"/>
        <w:ind w:left="1069"/>
        <w:jc w:val="both"/>
      </w:pPr>
    </w:p>
    <w:p w:rsidR="008D3E77" w:rsidRDefault="003C25B7" w:rsidP="00C944DF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</w:pPr>
      <w:r>
        <w:lastRenderedPageBreak/>
        <w:t>También puede obtener información a través de las alcaldías, en el link siguiente</w:t>
      </w:r>
      <w:r w:rsidR="001B1DE4">
        <w:t xml:space="preserve">: </w:t>
      </w:r>
      <w:hyperlink r:id="rId12" w:history="1">
        <w:r w:rsidR="001B1DE4" w:rsidRPr="00B65B5B">
          <w:rPr>
            <w:rStyle w:val="Hipervnculo"/>
          </w:rPr>
          <w:t>http://publica.gobiernoabierto.gob.sv/</w:t>
        </w:r>
      </w:hyperlink>
      <w:r w:rsidR="001B1DE4">
        <w:t>, página</w:t>
      </w:r>
      <w:r>
        <w:t xml:space="preserve"> web: Gobierno Abierto</w:t>
      </w:r>
      <w:r w:rsidR="001B1DE4">
        <w:t>, don</w:t>
      </w:r>
      <w:r w:rsidR="00B6160B">
        <w:t>de encontrará algunos co</w:t>
      </w:r>
      <w:r w:rsidR="00BB182B">
        <w:t>ntactos de dichas instituciones</w:t>
      </w:r>
      <w:r w:rsidR="00DB7957">
        <w:t>.</w:t>
      </w:r>
    </w:p>
    <w:p w:rsidR="00B6160B" w:rsidRDefault="00B6160B" w:rsidP="00B6160B">
      <w:pPr>
        <w:tabs>
          <w:tab w:val="left" w:pos="1140"/>
        </w:tabs>
        <w:spacing w:after="0" w:line="240" w:lineRule="atLeast"/>
        <w:jc w:val="both"/>
      </w:pPr>
    </w:p>
    <w:p w:rsidR="00B6160B" w:rsidRDefault="00B6160B" w:rsidP="00B6160B">
      <w:pPr>
        <w:tabs>
          <w:tab w:val="left" w:pos="1140"/>
        </w:tabs>
        <w:spacing w:after="0" w:line="240" w:lineRule="atLeast"/>
        <w:jc w:val="both"/>
      </w:pPr>
    </w:p>
    <w:p w:rsidR="00B6160B" w:rsidRDefault="00B6160B" w:rsidP="00B6160B">
      <w:pPr>
        <w:ind w:left="704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906697">
        <w:rPr>
          <w:lang w:val="es-SV"/>
        </w:rPr>
        <w:t>Por lo tanto se hace entrega de dicha información, en esta misma fecha, a través de</w:t>
      </w:r>
      <w:r>
        <w:rPr>
          <w:lang w:val="es-SV"/>
        </w:rPr>
        <w:t xml:space="preserve"> </w:t>
      </w:r>
      <w:r w:rsidRPr="00906697">
        <w:rPr>
          <w:lang w:val="es-SV"/>
        </w:rPr>
        <w:t>correo electrónico consignado para recibir notificaciones:</w:t>
      </w:r>
      <w:r w:rsidR="004D45BD">
        <w:t xml:space="preserve"> </w:t>
      </w:r>
      <w:r w:rsidR="003F1C23" w:rsidRPr="003F1C23">
        <w:rPr>
          <w:highlight w:val="black"/>
        </w:rPr>
        <w:t>xxxxxxxxxx</w:t>
      </w:r>
      <w:bookmarkStart w:id="0" w:name="_GoBack"/>
      <w:bookmarkEnd w:id="0"/>
      <w:r w:rsidR="004D45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B6160B" w:rsidRDefault="00B6160B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B6160B" w:rsidRDefault="00B6160B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2C63FA" w:rsidRDefault="002C63FA" w:rsidP="002C63FA">
      <w:pPr>
        <w:ind w:left="704"/>
        <w:jc w:val="both"/>
        <w:rPr>
          <w:rFonts w:ascii="Century Gothic" w:hAnsi="Century Gothic"/>
          <w:lang w:val="es-SV"/>
        </w:rPr>
      </w:pPr>
    </w:p>
    <w:p w:rsidR="002C63FA" w:rsidRDefault="002C63FA" w:rsidP="002C63F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2C63FA" w:rsidRDefault="002C63FA" w:rsidP="002C63F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2C63FA" w:rsidRDefault="002C63FA" w:rsidP="002C63F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3F1C23" w:rsidRDefault="003F1C23" w:rsidP="003F1C23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3F1C23" w:rsidRDefault="003F1C23" w:rsidP="003F1C23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3F1C23" w:rsidRDefault="003F1C23" w:rsidP="003F1C23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3F1C23" w:rsidRDefault="003F1C23" w:rsidP="003F1C23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B6160B" w:rsidRPr="003F1C23" w:rsidRDefault="00B6160B" w:rsidP="00A41234">
      <w:pPr>
        <w:tabs>
          <w:tab w:val="left" w:pos="1140"/>
        </w:tabs>
        <w:spacing w:after="0" w:line="240" w:lineRule="atLeast"/>
        <w:ind w:left="709"/>
        <w:jc w:val="both"/>
        <w:rPr>
          <w:lang w:val="es-SV"/>
        </w:rPr>
      </w:pPr>
    </w:p>
    <w:p w:rsidR="00B6160B" w:rsidRDefault="00B6160B" w:rsidP="003F1C23">
      <w:pPr>
        <w:tabs>
          <w:tab w:val="left" w:pos="708"/>
          <w:tab w:val="left" w:pos="6165"/>
        </w:tabs>
        <w:ind w:left="704"/>
      </w:pPr>
    </w:p>
    <w:p w:rsidR="00B6160B" w:rsidRDefault="00B6160B" w:rsidP="00A418BD">
      <w:pPr>
        <w:pStyle w:val="Textosinformato"/>
        <w:jc w:val="center"/>
        <w:rPr>
          <w:rFonts w:asciiTheme="minorHAnsi" w:hAnsiTheme="minorHAnsi"/>
        </w:rPr>
      </w:pPr>
    </w:p>
    <w:p w:rsidR="00B6160B" w:rsidRDefault="00B6160B" w:rsidP="00A418BD">
      <w:pPr>
        <w:pStyle w:val="Textosinformato"/>
        <w:jc w:val="center"/>
        <w:rPr>
          <w:rFonts w:asciiTheme="minorHAnsi" w:hAnsiTheme="minorHAnsi"/>
        </w:rPr>
      </w:pPr>
    </w:p>
    <w:p w:rsidR="00B6160B" w:rsidRDefault="00B6160B" w:rsidP="00A418BD">
      <w:pPr>
        <w:pStyle w:val="Textosinformato"/>
        <w:jc w:val="center"/>
        <w:rPr>
          <w:rFonts w:asciiTheme="minorHAnsi" w:hAnsiTheme="minorHAnsi"/>
        </w:rPr>
      </w:pPr>
    </w:p>
    <w:p w:rsidR="00B6160B" w:rsidRDefault="00B6160B" w:rsidP="00A418BD">
      <w:pPr>
        <w:pStyle w:val="Textosinformato"/>
        <w:jc w:val="center"/>
        <w:rPr>
          <w:rFonts w:asciiTheme="minorHAnsi" w:hAnsiTheme="minorHAnsi"/>
        </w:rPr>
      </w:pPr>
    </w:p>
    <w:p w:rsidR="00B6160B" w:rsidRDefault="00B6160B" w:rsidP="00A418BD">
      <w:pPr>
        <w:pStyle w:val="Textosinformato"/>
        <w:jc w:val="center"/>
        <w:rPr>
          <w:rFonts w:asciiTheme="minorHAnsi" w:hAnsiTheme="minorHAnsi"/>
        </w:rPr>
      </w:pPr>
    </w:p>
    <w:p w:rsidR="00B6160B" w:rsidRDefault="00B6160B" w:rsidP="00A418BD">
      <w:pPr>
        <w:pStyle w:val="Textosinformato"/>
        <w:jc w:val="center"/>
        <w:rPr>
          <w:rFonts w:asciiTheme="minorHAnsi" w:hAnsiTheme="minorHAnsi"/>
        </w:rPr>
      </w:pPr>
    </w:p>
    <w:p w:rsidR="00B6160B" w:rsidRDefault="00B6160B" w:rsidP="003F1C23">
      <w:pPr>
        <w:pStyle w:val="Textosinformato"/>
        <w:rPr>
          <w:rFonts w:asciiTheme="minorHAnsi" w:hAnsiTheme="minorHAnsi"/>
        </w:rPr>
      </w:pPr>
    </w:p>
    <w:p w:rsidR="00B6160B" w:rsidRDefault="00B6160B" w:rsidP="00A418BD">
      <w:pPr>
        <w:pStyle w:val="Textosinformato"/>
        <w:jc w:val="center"/>
        <w:rPr>
          <w:rFonts w:asciiTheme="minorHAnsi" w:hAnsiTheme="minorHAnsi"/>
        </w:rPr>
      </w:pPr>
    </w:p>
    <w:p w:rsidR="00B6160B" w:rsidRDefault="00B6160B" w:rsidP="00A418BD">
      <w:pPr>
        <w:pStyle w:val="Textosinformato"/>
        <w:jc w:val="center"/>
        <w:rPr>
          <w:rFonts w:asciiTheme="minorHAnsi" w:hAnsiTheme="minorHAnsi"/>
        </w:rPr>
      </w:pPr>
    </w:p>
    <w:p w:rsidR="00C55328" w:rsidRDefault="00C55328" w:rsidP="00C55328"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5328" w:rsidRPr="00C55328" w:rsidRDefault="00C55328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20"/>
          <w:szCs w:val="20"/>
          <w:lang w:val="es-SV"/>
        </w:rPr>
      </w:pPr>
    </w:p>
    <w:p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F7AF3" w:rsidRPr="00C76199" w:rsidRDefault="00213ED2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  <w:r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CC" w:rsidRDefault="00825DCC" w:rsidP="00C55328">
      <w:pPr>
        <w:spacing w:after="0" w:line="240" w:lineRule="auto"/>
      </w:pPr>
      <w:r>
        <w:separator/>
      </w:r>
    </w:p>
  </w:endnote>
  <w:endnote w:type="continuationSeparator" w:id="0">
    <w:p w:rsidR="00825DCC" w:rsidRDefault="00825DCC" w:rsidP="00C55328">
      <w:pPr>
        <w:spacing w:after="0" w:line="240" w:lineRule="auto"/>
      </w:pPr>
      <w:r>
        <w:continuationSeparator/>
      </w:r>
    </w:p>
  </w:endnote>
  <w:endnote w:type="continuationNotice" w:id="1">
    <w:p w:rsidR="00825DCC" w:rsidRDefault="00825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CC" w:rsidRDefault="00825DCC" w:rsidP="00C55328">
      <w:pPr>
        <w:spacing w:after="0" w:line="240" w:lineRule="auto"/>
      </w:pPr>
      <w:r>
        <w:separator/>
      </w:r>
    </w:p>
  </w:footnote>
  <w:footnote w:type="continuationSeparator" w:id="0">
    <w:p w:rsidR="00825DCC" w:rsidRDefault="00825DCC" w:rsidP="00C55328">
      <w:pPr>
        <w:spacing w:after="0" w:line="240" w:lineRule="auto"/>
      </w:pPr>
      <w:r>
        <w:continuationSeparator/>
      </w:r>
    </w:p>
  </w:footnote>
  <w:footnote w:type="continuationNotice" w:id="1">
    <w:p w:rsidR="00825DCC" w:rsidRDefault="00825D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60B2F"/>
    <w:multiLevelType w:val="hybridMultilevel"/>
    <w:tmpl w:val="84A67620"/>
    <w:lvl w:ilvl="0" w:tplc="EB6418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E65985"/>
    <w:multiLevelType w:val="hybridMultilevel"/>
    <w:tmpl w:val="DC928BF0"/>
    <w:lvl w:ilvl="0" w:tplc="D590AB2A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70" w:hanging="360"/>
      </w:pPr>
    </w:lvl>
    <w:lvl w:ilvl="2" w:tplc="440A001B" w:tentative="1">
      <w:start w:val="1"/>
      <w:numFmt w:val="lowerRoman"/>
      <w:lvlText w:val="%3."/>
      <w:lvlJc w:val="right"/>
      <w:pPr>
        <w:ind w:left="2490" w:hanging="180"/>
      </w:pPr>
    </w:lvl>
    <w:lvl w:ilvl="3" w:tplc="440A000F" w:tentative="1">
      <w:start w:val="1"/>
      <w:numFmt w:val="decimal"/>
      <w:lvlText w:val="%4."/>
      <w:lvlJc w:val="left"/>
      <w:pPr>
        <w:ind w:left="3210" w:hanging="360"/>
      </w:pPr>
    </w:lvl>
    <w:lvl w:ilvl="4" w:tplc="440A0019" w:tentative="1">
      <w:start w:val="1"/>
      <w:numFmt w:val="lowerLetter"/>
      <w:lvlText w:val="%5."/>
      <w:lvlJc w:val="left"/>
      <w:pPr>
        <w:ind w:left="3930" w:hanging="360"/>
      </w:pPr>
    </w:lvl>
    <w:lvl w:ilvl="5" w:tplc="440A001B" w:tentative="1">
      <w:start w:val="1"/>
      <w:numFmt w:val="lowerRoman"/>
      <w:lvlText w:val="%6."/>
      <w:lvlJc w:val="right"/>
      <w:pPr>
        <w:ind w:left="4650" w:hanging="180"/>
      </w:pPr>
    </w:lvl>
    <w:lvl w:ilvl="6" w:tplc="440A000F" w:tentative="1">
      <w:start w:val="1"/>
      <w:numFmt w:val="decimal"/>
      <w:lvlText w:val="%7."/>
      <w:lvlJc w:val="left"/>
      <w:pPr>
        <w:ind w:left="5370" w:hanging="360"/>
      </w:pPr>
    </w:lvl>
    <w:lvl w:ilvl="7" w:tplc="440A0019" w:tentative="1">
      <w:start w:val="1"/>
      <w:numFmt w:val="lowerLetter"/>
      <w:lvlText w:val="%8."/>
      <w:lvlJc w:val="left"/>
      <w:pPr>
        <w:ind w:left="6090" w:hanging="360"/>
      </w:pPr>
    </w:lvl>
    <w:lvl w:ilvl="8" w:tplc="44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257C"/>
    <w:multiLevelType w:val="hybridMultilevel"/>
    <w:tmpl w:val="98DC9F9A"/>
    <w:lvl w:ilvl="0" w:tplc="8FD667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9535B5"/>
    <w:multiLevelType w:val="hybridMultilevel"/>
    <w:tmpl w:val="90ACBBBE"/>
    <w:lvl w:ilvl="0" w:tplc="9F7870F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91CEB"/>
    <w:multiLevelType w:val="hybridMultilevel"/>
    <w:tmpl w:val="B7A01432"/>
    <w:lvl w:ilvl="0" w:tplc="2CDC5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4"/>
  </w:num>
  <w:num w:numId="4">
    <w:abstractNumId w:val="27"/>
  </w:num>
  <w:num w:numId="5">
    <w:abstractNumId w:val="7"/>
  </w:num>
  <w:num w:numId="6">
    <w:abstractNumId w:val="10"/>
  </w:num>
  <w:num w:numId="7">
    <w:abstractNumId w:val="30"/>
  </w:num>
  <w:num w:numId="8">
    <w:abstractNumId w:val="16"/>
  </w:num>
  <w:num w:numId="9">
    <w:abstractNumId w:val="36"/>
  </w:num>
  <w:num w:numId="10">
    <w:abstractNumId w:val="34"/>
  </w:num>
  <w:num w:numId="11">
    <w:abstractNumId w:val="33"/>
  </w:num>
  <w:num w:numId="12">
    <w:abstractNumId w:val="3"/>
  </w:num>
  <w:num w:numId="13">
    <w:abstractNumId w:val="22"/>
  </w:num>
  <w:num w:numId="14">
    <w:abstractNumId w:val="12"/>
  </w:num>
  <w:num w:numId="15">
    <w:abstractNumId w:val="4"/>
  </w:num>
  <w:num w:numId="16">
    <w:abstractNumId w:val="20"/>
  </w:num>
  <w:num w:numId="17">
    <w:abstractNumId w:val="13"/>
  </w:num>
  <w:num w:numId="18">
    <w:abstractNumId w:val="26"/>
  </w:num>
  <w:num w:numId="19">
    <w:abstractNumId w:val="2"/>
  </w:num>
  <w:num w:numId="20">
    <w:abstractNumId w:val="23"/>
  </w:num>
  <w:num w:numId="21">
    <w:abstractNumId w:val="31"/>
  </w:num>
  <w:num w:numId="22">
    <w:abstractNumId w:val="18"/>
  </w:num>
  <w:num w:numId="23">
    <w:abstractNumId w:val="29"/>
  </w:num>
  <w:num w:numId="24">
    <w:abstractNumId w:val="8"/>
  </w:num>
  <w:num w:numId="25">
    <w:abstractNumId w:val="6"/>
  </w:num>
  <w:num w:numId="26">
    <w:abstractNumId w:val="25"/>
  </w:num>
  <w:num w:numId="27">
    <w:abstractNumId w:val="1"/>
  </w:num>
  <w:num w:numId="28">
    <w:abstractNumId w:val="28"/>
  </w:num>
  <w:num w:numId="29">
    <w:abstractNumId w:val="5"/>
  </w:num>
  <w:num w:numId="30">
    <w:abstractNumId w:val="32"/>
  </w:num>
  <w:num w:numId="31">
    <w:abstractNumId w:val="9"/>
  </w:num>
  <w:num w:numId="32">
    <w:abstractNumId w:val="0"/>
  </w:num>
  <w:num w:numId="33">
    <w:abstractNumId w:val="35"/>
  </w:num>
  <w:num w:numId="34">
    <w:abstractNumId w:val="15"/>
  </w:num>
  <w:num w:numId="35">
    <w:abstractNumId w:val="21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B1DE4"/>
    <w:rsid w:val="001C273F"/>
    <w:rsid w:val="001C5C46"/>
    <w:rsid w:val="001D0DFA"/>
    <w:rsid w:val="001D0E88"/>
    <w:rsid w:val="001D3F66"/>
    <w:rsid w:val="001D7CA4"/>
    <w:rsid w:val="001F352D"/>
    <w:rsid w:val="00213ED2"/>
    <w:rsid w:val="0023131A"/>
    <w:rsid w:val="002659A4"/>
    <w:rsid w:val="00267A31"/>
    <w:rsid w:val="00277FC0"/>
    <w:rsid w:val="002B1251"/>
    <w:rsid w:val="002C63FA"/>
    <w:rsid w:val="002D67B0"/>
    <w:rsid w:val="00303F01"/>
    <w:rsid w:val="00311F40"/>
    <w:rsid w:val="00316D8F"/>
    <w:rsid w:val="00326293"/>
    <w:rsid w:val="00332C23"/>
    <w:rsid w:val="003521A6"/>
    <w:rsid w:val="00354B78"/>
    <w:rsid w:val="00362CD7"/>
    <w:rsid w:val="00386BDE"/>
    <w:rsid w:val="00396D22"/>
    <w:rsid w:val="003A742C"/>
    <w:rsid w:val="003C25B7"/>
    <w:rsid w:val="003F1C23"/>
    <w:rsid w:val="003F2531"/>
    <w:rsid w:val="00404C1C"/>
    <w:rsid w:val="00447AED"/>
    <w:rsid w:val="00452494"/>
    <w:rsid w:val="004925B1"/>
    <w:rsid w:val="004D3622"/>
    <w:rsid w:val="004D45BD"/>
    <w:rsid w:val="004E1E97"/>
    <w:rsid w:val="00515BB4"/>
    <w:rsid w:val="00516AE8"/>
    <w:rsid w:val="0052000B"/>
    <w:rsid w:val="0053538B"/>
    <w:rsid w:val="00545606"/>
    <w:rsid w:val="005545C2"/>
    <w:rsid w:val="00556ADE"/>
    <w:rsid w:val="005713DC"/>
    <w:rsid w:val="00585F43"/>
    <w:rsid w:val="005A4EFF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8787C"/>
    <w:rsid w:val="006B2840"/>
    <w:rsid w:val="006B29DD"/>
    <w:rsid w:val="006B5734"/>
    <w:rsid w:val="006B62E8"/>
    <w:rsid w:val="006F0E18"/>
    <w:rsid w:val="007008F6"/>
    <w:rsid w:val="00720688"/>
    <w:rsid w:val="00732FD5"/>
    <w:rsid w:val="00733281"/>
    <w:rsid w:val="007379A5"/>
    <w:rsid w:val="00743161"/>
    <w:rsid w:val="00762497"/>
    <w:rsid w:val="007B2DF2"/>
    <w:rsid w:val="007C3AFC"/>
    <w:rsid w:val="007D4463"/>
    <w:rsid w:val="007F7AF3"/>
    <w:rsid w:val="00812B3F"/>
    <w:rsid w:val="0081713C"/>
    <w:rsid w:val="00825757"/>
    <w:rsid w:val="00825DCC"/>
    <w:rsid w:val="00833B53"/>
    <w:rsid w:val="0086194B"/>
    <w:rsid w:val="00885EB0"/>
    <w:rsid w:val="008C1BAA"/>
    <w:rsid w:val="008C1FC2"/>
    <w:rsid w:val="008D3E77"/>
    <w:rsid w:val="008D552F"/>
    <w:rsid w:val="008E1AA2"/>
    <w:rsid w:val="008F1B83"/>
    <w:rsid w:val="00902FF9"/>
    <w:rsid w:val="009051DE"/>
    <w:rsid w:val="00906697"/>
    <w:rsid w:val="00956054"/>
    <w:rsid w:val="009837B1"/>
    <w:rsid w:val="00995CCF"/>
    <w:rsid w:val="009A6708"/>
    <w:rsid w:val="009B2F52"/>
    <w:rsid w:val="009C3AD6"/>
    <w:rsid w:val="009E43ED"/>
    <w:rsid w:val="009F307F"/>
    <w:rsid w:val="00A107BE"/>
    <w:rsid w:val="00A3029B"/>
    <w:rsid w:val="00A34AEB"/>
    <w:rsid w:val="00A41234"/>
    <w:rsid w:val="00A418BD"/>
    <w:rsid w:val="00A43EC8"/>
    <w:rsid w:val="00A6509A"/>
    <w:rsid w:val="00A65720"/>
    <w:rsid w:val="00A90E48"/>
    <w:rsid w:val="00A97A55"/>
    <w:rsid w:val="00AA0292"/>
    <w:rsid w:val="00AD29E9"/>
    <w:rsid w:val="00AE062C"/>
    <w:rsid w:val="00AE6740"/>
    <w:rsid w:val="00B203A0"/>
    <w:rsid w:val="00B30239"/>
    <w:rsid w:val="00B44B93"/>
    <w:rsid w:val="00B605BD"/>
    <w:rsid w:val="00B6160B"/>
    <w:rsid w:val="00B706D7"/>
    <w:rsid w:val="00B728C2"/>
    <w:rsid w:val="00BB182B"/>
    <w:rsid w:val="00BB3098"/>
    <w:rsid w:val="00BC00EC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34344"/>
    <w:rsid w:val="00C45DB4"/>
    <w:rsid w:val="00C50F7F"/>
    <w:rsid w:val="00C54559"/>
    <w:rsid w:val="00C55328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B7957"/>
    <w:rsid w:val="00DC37CA"/>
    <w:rsid w:val="00DE3EB0"/>
    <w:rsid w:val="00DE4CBA"/>
    <w:rsid w:val="00DF5546"/>
    <w:rsid w:val="00E0424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83462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A7852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79235-3242-4982-B1FD-ECC1222D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ublica.gobiernoabierto.gob.s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2015-02-19T16:47:00Z</cp:lastPrinted>
  <dcterms:created xsi:type="dcterms:W3CDTF">2016-03-11T21:40:00Z</dcterms:created>
  <dcterms:modified xsi:type="dcterms:W3CDTF">2016-03-14T21:25:00Z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