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C7C5C" w14:textId="46AF5E80" w:rsidR="009261C9" w:rsidRDefault="009261C9" w:rsidP="009261C9">
      <w:pPr>
        <w:spacing w:after="0" w:line="240" w:lineRule="auto"/>
        <w:jc w:val="both"/>
        <w:rPr>
          <w:rFonts w:ascii="Lucida Bright" w:eastAsia="Calibri" w:hAnsi="Lucida Bright" w:cs="Calibri"/>
          <w:sz w:val="24"/>
          <w:szCs w:val="24"/>
        </w:rPr>
      </w:pPr>
      <w:r>
        <w:rPr>
          <w:rFonts w:ascii="Lucida Bright" w:eastAsia="Calibri" w:hAnsi="Lucida Bright" w:cs="Calibri"/>
          <w:sz w:val="24"/>
          <w:szCs w:val="24"/>
        </w:rPr>
        <w:t>S</w:t>
      </w:r>
      <w:r w:rsidRPr="009261C9">
        <w:rPr>
          <w:rFonts w:ascii="Lucida Bright" w:eastAsia="Calibri" w:hAnsi="Lucida Bright" w:cs="Calibri"/>
          <w:sz w:val="24"/>
          <w:szCs w:val="24"/>
        </w:rPr>
        <w:t xml:space="preserve">olicitud de acceso información bajo la Ref. </w:t>
      </w:r>
      <w:r w:rsidRPr="009261C9">
        <w:rPr>
          <w:rFonts w:ascii="Lucida Bright" w:eastAsia="Calibri" w:hAnsi="Lucida Bright" w:cs="Calibri"/>
          <w:b/>
          <w:bCs/>
          <w:sz w:val="24"/>
          <w:szCs w:val="24"/>
        </w:rPr>
        <w:t>MINEDUCYT-2023-0034</w:t>
      </w:r>
      <w:r>
        <w:rPr>
          <w:rFonts w:ascii="Lucida Bright" w:eastAsia="Calibri" w:hAnsi="Lucida Bright" w:cs="Calibri"/>
          <w:sz w:val="24"/>
          <w:szCs w:val="24"/>
        </w:rPr>
        <w:t>:</w:t>
      </w:r>
    </w:p>
    <w:p w14:paraId="50C93036" w14:textId="77777777" w:rsidR="009261C9" w:rsidRPr="009261C9" w:rsidRDefault="009261C9" w:rsidP="009261C9">
      <w:pPr>
        <w:spacing w:after="0" w:line="240" w:lineRule="auto"/>
        <w:jc w:val="both"/>
        <w:rPr>
          <w:rFonts w:ascii="Lucida Bright" w:eastAsia="Calibri" w:hAnsi="Lucida Bright" w:cs="Calibri"/>
          <w:sz w:val="24"/>
          <w:szCs w:val="24"/>
        </w:rPr>
      </w:pPr>
    </w:p>
    <w:p w14:paraId="4A4B84A0" w14:textId="77777777" w:rsidR="009261C9" w:rsidRPr="009261C9" w:rsidRDefault="009261C9" w:rsidP="009261C9">
      <w:pPr>
        <w:spacing w:after="0" w:line="240" w:lineRule="auto"/>
        <w:jc w:val="both"/>
        <w:rPr>
          <w:rFonts w:ascii="Lucida Bright" w:eastAsia="Calibri" w:hAnsi="Lucida Bright" w:cs="Calibri"/>
          <w:b/>
          <w:bCs/>
          <w:sz w:val="24"/>
          <w:szCs w:val="24"/>
          <w:lang w:val="es-ES_tradnl"/>
        </w:rPr>
      </w:pPr>
      <w:r w:rsidRPr="009261C9">
        <w:rPr>
          <w:rFonts w:ascii="Lucida Bright" w:eastAsia="Calibri" w:hAnsi="Lucida Bright" w:cs="Calibri"/>
          <w:b/>
          <w:bCs/>
          <w:sz w:val="24"/>
          <w:szCs w:val="24"/>
          <w:lang w:val="es-ES_tradnl"/>
        </w:rPr>
        <w:t xml:space="preserve">1.- Número de centros de atención a niños y adolescentes con problemas de audición y habla en el municipio de Corinto, departamento de Morazán. </w:t>
      </w:r>
    </w:p>
    <w:p w14:paraId="4E2BD899" w14:textId="77777777" w:rsidR="009261C9" w:rsidRPr="009261C9" w:rsidRDefault="009261C9" w:rsidP="009261C9">
      <w:pPr>
        <w:spacing w:after="0" w:line="240" w:lineRule="auto"/>
        <w:jc w:val="both"/>
        <w:rPr>
          <w:rFonts w:ascii="Lucida Bright" w:eastAsia="Calibri" w:hAnsi="Lucida Bright" w:cs="Calibri"/>
          <w:color w:val="FF0000"/>
          <w:sz w:val="24"/>
          <w:szCs w:val="24"/>
          <w:lang w:val="es-ES_tradnl"/>
        </w:rPr>
      </w:pPr>
      <w:r w:rsidRPr="009261C9">
        <w:rPr>
          <w:rFonts w:ascii="Lucida Bright" w:eastAsia="Calibri" w:hAnsi="Lucida Bright" w:cs="Calibri"/>
          <w:color w:val="FF0000"/>
          <w:sz w:val="24"/>
          <w:szCs w:val="24"/>
          <w:lang w:val="es-ES_tradnl"/>
        </w:rPr>
        <w:t>En el municipio de Corinto, específicamente en el CENTRO ESCOLAR CASERÍO LA CEIBA, CANTÓN HONDABLE, se le da atención educativa a un estudiante con discapacidad auditiva.</w:t>
      </w:r>
    </w:p>
    <w:p w14:paraId="032143B2" w14:textId="77777777" w:rsidR="009261C9" w:rsidRPr="009261C9" w:rsidRDefault="009261C9" w:rsidP="009261C9">
      <w:pPr>
        <w:spacing w:after="0" w:line="240" w:lineRule="auto"/>
        <w:jc w:val="both"/>
        <w:rPr>
          <w:rFonts w:ascii="Lucida Bright" w:eastAsia="Calibri" w:hAnsi="Lucida Bright" w:cs="Calibri"/>
          <w:b/>
          <w:bCs/>
          <w:sz w:val="24"/>
          <w:szCs w:val="24"/>
          <w:lang w:val="es-ES_tradnl"/>
        </w:rPr>
      </w:pPr>
    </w:p>
    <w:p w14:paraId="2E2EBC89" w14:textId="77777777" w:rsidR="009261C9" w:rsidRPr="009261C9" w:rsidRDefault="009261C9" w:rsidP="009261C9">
      <w:pPr>
        <w:spacing w:after="0" w:line="240" w:lineRule="auto"/>
        <w:jc w:val="both"/>
        <w:rPr>
          <w:rFonts w:ascii="Lucida Bright" w:eastAsia="Calibri" w:hAnsi="Lucida Bright" w:cs="Calibri"/>
          <w:color w:val="FF0000"/>
          <w:sz w:val="24"/>
          <w:szCs w:val="24"/>
          <w:lang w:val="es-ES_tradnl"/>
        </w:rPr>
      </w:pPr>
      <w:r w:rsidRPr="009261C9">
        <w:rPr>
          <w:rFonts w:ascii="Lucida Bright" w:eastAsia="Calibri" w:hAnsi="Lucida Bright" w:cs="Calibri"/>
          <w:b/>
          <w:bCs/>
          <w:sz w:val="24"/>
          <w:szCs w:val="24"/>
          <w:lang w:val="es-ES_tradnl"/>
        </w:rPr>
        <w:t xml:space="preserve">2.- ¿Existen acceso a centros de terapia de habla y audición de otra índole? </w:t>
      </w:r>
      <w:r w:rsidRPr="009261C9">
        <w:rPr>
          <w:rFonts w:ascii="Lucida Bright" w:eastAsia="Calibri" w:hAnsi="Lucida Bright" w:cs="Calibri"/>
          <w:color w:val="FF0000"/>
          <w:sz w:val="24"/>
          <w:szCs w:val="24"/>
          <w:lang w:val="es-ES_tradnl"/>
        </w:rPr>
        <w:t>Para el caso del Ministerio de Educación se brinda atención a estudiantes por medio del Centro de Orientación y Recursos equipo multidisciplinario que realiza evaluaciones a niñas, niños y adolescentes que presenten problemas de lenguaje, en caso de tener algún problema auditivo se refiere al ISRI.</w:t>
      </w:r>
    </w:p>
    <w:p w14:paraId="5203A871" w14:textId="77777777" w:rsidR="009261C9" w:rsidRPr="009261C9" w:rsidRDefault="009261C9" w:rsidP="009261C9">
      <w:pPr>
        <w:spacing w:after="0" w:line="240" w:lineRule="auto"/>
        <w:jc w:val="both"/>
        <w:rPr>
          <w:rFonts w:ascii="Century" w:eastAsia="Calibri" w:hAnsi="Century" w:cs="Calibri"/>
          <w:b/>
          <w:bCs/>
          <w:sz w:val="24"/>
          <w:szCs w:val="24"/>
          <w:lang w:val="es-ES_tradnl"/>
        </w:rPr>
      </w:pPr>
    </w:p>
    <w:p w14:paraId="7161CB44" w14:textId="77777777" w:rsidR="009261C9" w:rsidRPr="009261C9" w:rsidRDefault="009261C9" w:rsidP="009261C9">
      <w:pPr>
        <w:spacing w:after="0" w:line="240" w:lineRule="auto"/>
        <w:jc w:val="both"/>
        <w:rPr>
          <w:rFonts w:ascii="Lucida Bright" w:eastAsia="Calibri" w:hAnsi="Lucida Bright" w:cs="Calibri"/>
          <w:b/>
          <w:bCs/>
          <w:sz w:val="24"/>
          <w:szCs w:val="24"/>
          <w:lang w:val="es-ES_tradnl"/>
        </w:rPr>
      </w:pPr>
    </w:p>
    <w:p w14:paraId="4FBFF633" w14:textId="77777777" w:rsidR="009261C9" w:rsidRPr="009261C9" w:rsidRDefault="009261C9" w:rsidP="009261C9">
      <w:pPr>
        <w:spacing w:after="0" w:line="240" w:lineRule="auto"/>
        <w:jc w:val="both"/>
        <w:rPr>
          <w:rFonts w:ascii="Lucida Bright" w:eastAsia="Calibri" w:hAnsi="Lucida Bright" w:cs="Calibri"/>
          <w:color w:val="FF0000"/>
          <w:sz w:val="24"/>
          <w:szCs w:val="24"/>
          <w:lang w:val="es-ES_tradnl"/>
        </w:rPr>
      </w:pPr>
      <w:r w:rsidRPr="009261C9">
        <w:rPr>
          <w:rFonts w:ascii="Lucida Bright" w:eastAsia="Calibri" w:hAnsi="Lucida Bright" w:cs="Calibri"/>
          <w:b/>
          <w:bCs/>
          <w:sz w:val="24"/>
          <w:szCs w:val="24"/>
          <w:lang w:val="es-ES_tradnl"/>
        </w:rPr>
        <w:t xml:space="preserve">3. ¿Es posible que lleguen a tener centros de atención en los próximos 2 años? Si o No. </w:t>
      </w:r>
      <w:r w:rsidRPr="009261C9">
        <w:rPr>
          <w:rFonts w:ascii="Lucida Bright" w:eastAsia="Calibri" w:hAnsi="Lucida Bright" w:cs="Calibri"/>
          <w:color w:val="FF0000"/>
          <w:sz w:val="24"/>
          <w:szCs w:val="24"/>
          <w:lang w:val="es-ES_tradnl"/>
        </w:rPr>
        <w:t>En el caso de Educación como se menciona arriba se cuenta con un Centro de Orientación y Recursos ubicado en el municipio de San Francisco Gotera, en la Escuela de Educación Especial San Francisco de Asís, se espera para los próximos años contar con un Centro más.</w:t>
      </w:r>
    </w:p>
    <w:p w14:paraId="1254DE2B" w14:textId="77777777" w:rsidR="009261C9" w:rsidRPr="009261C9" w:rsidRDefault="009261C9" w:rsidP="009261C9">
      <w:pPr>
        <w:spacing w:after="0" w:line="240" w:lineRule="auto"/>
        <w:jc w:val="both"/>
        <w:rPr>
          <w:rFonts w:ascii="Lucida Bright" w:eastAsia="Calibri" w:hAnsi="Lucida Bright" w:cs="Calibri"/>
          <w:b/>
          <w:bCs/>
          <w:sz w:val="24"/>
          <w:szCs w:val="24"/>
          <w:lang w:val="es-ES_tradnl"/>
        </w:rPr>
      </w:pPr>
    </w:p>
    <w:p w14:paraId="23FE4572" w14:textId="77777777" w:rsidR="00634F44" w:rsidRDefault="00634F44"/>
    <w:sectPr w:rsidR="00634F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C9"/>
    <w:rsid w:val="00634F44"/>
    <w:rsid w:val="0092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AD4CD8"/>
  <w15:chartTrackingRefBased/>
  <w15:docId w15:val="{343E5711-2D6F-4E8D-AB2F-171900EF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María Valle Robles</dc:creator>
  <cp:keywords/>
  <dc:description/>
  <cp:lastModifiedBy>Alicia María Valle Robles</cp:lastModifiedBy>
  <cp:revision>1</cp:revision>
  <dcterms:created xsi:type="dcterms:W3CDTF">2023-02-14T20:28:00Z</dcterms:created>
  <dcterms:modified xsi:type="dcterms:W3CDTF">2023-02-14T20:29:00Z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27a2b6-15f0-419d-9b28-c70a2bd9d8e7_Enabled">
    <vt:lpwstr>true</vt:lpwstr>
  </property>
  <property fmtid="{D5CDD505-2E9C-101B-9397-08002B2CF9AE}" pid="3" name="MSIP_Label_1127a2b6-15f0-419d-9b28-c70a2bd9d8e7_SetDate">
    <vt:lpwstr>2023-02-14T20:29:31Z</vt:lpwstr>
  </property>
  <property fmtid="{D5CDD505-2E9C-101B-9397-08002B2CF9AE}" pid="4" name="MSIP_Label_1127a2b6-15f0-419d-9b28-c70a2bd9d8e7_Method">
    <vt:lpwstr>Standard</vt:lpwstr>
  </property>
  <property fmtid="{D5CDD505-2E9C-101B-9397-08002B2CF9AE}" pid="5" name="MSIP_Label_1127a2b6-15f0-419d-9b28-c70a2bd9d8e7_Name">
    <vt:lpwstr>defa4170-0d19-0005-0004-bc88714345d2</vt:lpwstr>
  </property>
  <property fmtid="{D5CDD505-2E9C-101B-9397-08002B2CF9AE}" pid="6" name="MSIP_Label_1127a2b6-15f0-419d-9b28-c70a2bd9d8e7_SiteId">
    <vt:lpwstr>72c26e03-2318-442a-ad4d-dd5408fdc373</vt:lpwstr>
  </property>
  <property fmtid="{D5CDD505-2E9C-101B-9397-08002B2CF9AE}" pid="7" name="MSIP_Label_1127a2b6-15f0-419d-9b28-c70a2bd9d8e7_ActionId">
    <vt:lpwstr>23430a78-338b-413a-a506-18e14f145171</vt:lpwstr>
  </property>
  <property fmtid="{D5CDD505-2E9C-101B-9397-08002B2CF9AE}" pid="8" name="MSIP_Label_1127a2b6-15f0-419d-9b28-c70a2bd9d8e7_ContentBits">
    <vt:lpwstr>0</vt:lpwstr>
  </property>
</Properties>
</file>