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FC74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E37DEA" w:rsidRDefault="00E37DEA" w:rsidP="00E37DEA">
      <w:pPr>
        <w:autoSpaceDE w:val="0"/>
        <w:autoSpaceDN w:val="0"/>
        <w:adjustRightInd w:val="0"/>
        <w:spacing w:after="0" w:line="240" w:lineRule="auto"/>
        <w:rPr>
          <w:rFonts w:ascii="*Calibri-7251-Identity-H" w:hAnsi="*Calibri-7251-Identity-H" w:cs="*Calibri-7251-Identity-H"/>
          <w:color w:val="000000"/>
          <w:sz w:val="23"/>
          <w:szCs w:val="23"/>
        </w:rPr>
      </w:pPr>
    </w:p>
    <w:p w:rsidR="00A958C9" w:rsidRDefault="00A958C9" w:rsidP="00A958C9">
      <w:pPr>
        <w:autoSpaceDE w:val="0"/>
        <w:autoSpaceDN w:val="0"/>
        <w:adjustRightInd w:val="0"/>
        <w:spacing w:after="0" w:line="240" w:lineRule="auto"/>
        <w:jc w:val="center"/>
        <w:rPr>
          <w:rFonts w:cs="*Calibri-7251-Identity-H"/>
          <w:sz w:val="23"/>
          <w:szCs w:val="23"/>
        </w:rPr>
      </w:pPr>
    </w:p>
    <w:p w:rsidR="00356133" w:rsidRPr="00C9784E" w:rsidRDefault="00356133" w:rsidP="00C9784E">
      <w:pPr>
        <w:autoSpaceDE w:val="0"/>
        <w:autoSpaceDN w:val="0"/>
        <w:adjustRightInd w:val="0"/>
        <w:spacing w:after="0" w:line="360" w:lineRule="auto"/>
        <w:jc w:val="both"/>
        <w:rPr>
          <w:rFonts w:cs="*Calibri-7077-Identity-H"/>
          <w:sz w:val="24"/>
          <w:szCs w:val="24"/>
        </w:rPr>
      </w:pPr>
    </w:p>
    <w:p w:rsidR="009B0B4C" w:rsidRDefault="009B0B4C" w:rsidP="009B0B4C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sz w:val="24"/>
          <w:szCs w:val="24"/>
        </w:rPr>
      </w:pPr>
      <w:r>
        <w:rPr>
          <w:rFonts w:cs="*Verdana-9982-Identity-H"/>
          <w:sz w:val="24"/>
          <w:szCs w:val="24"/>
        </w:rPr>
        <w:t xml:space="preserve">La Unidad de </w:t>
      </w:r>
      <w:r w:rsidRPr="009B0B4C">
        <w:rPr>
          <w:rFonts w:cs="*Verdana-9982-Identity-H"/>
          <w:b/>
          <w:sz w:val="24"/>
          <w:szCs w:val="24"/>
        </w:rPr>
        <w:t>Firma Electrónica (</w:t>
      </w:r>
      <w:r w:rsidRPr="009B0B4C">
        <w:rPr>
          <w:rFonts w:cs="*Verdana-9982-Identity-H"/>
          <w:b/>
          <w:sz w:val="24"/>
          <w:szCs w:val="24"/>
        </w:rPr>
        <w:t>UF)</w:t>
      </w:r>
      <w:r w:rsidRPr="009B0B4C">
        <w:rPr>
          <w:rFonts w:cs="*Verdana-9982-Identity-H"/>
          <w:sz w:val="24"/>
          <w:szCs w:val="24"/>
        </w:rPr>
        <w:t>, en atenc</w:t>
      </w:r>
      <w:r>
        <w:rPr>
          <w:rFonts w:cs="*Verdana-9982-Identity-H"/>
          <w:sz w:val="24"/>
          <w:szCs w:val="24"/>
        </w:rPr>
        <w:t xml:space="preserve">ión a la solicitud responde los </w:t>
      </w:r>
      <w:r w:rsidRPr="009B0B4C">
        <w:rPr>
          <w:rFonts w:cs="*Verdana-9982-Identity-H"/>
          <w:sz w:val="24"/>
          <w:szCs w:val="24"/>
        </w:rPr>
        <w:t>requerimientos de información de acuerdo con el siguiente detalle:</w:t>
      </w: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sz w:val="24"/>
          <w:szCs w:val="24"/>
        </w:rPr>
      </w:pP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sz w:val="24"/>
          <w:szCs w:val="24"/>
        </w:rPr>
      </w:pPr>
      <w:r w:rsidRPr="009B0B4C">
        <w:rPr>
          <w:rFonts w:cs="*Verdana-9982-Identity-H"/>
          <w:sz w:val="24"/>
          <w:szCs w:val="24"/>
        </w:rPr>
        <w:t>1. Actualmente son 3 los proveedores de servicio</w:t>
      </w:r>
      <w:r>
        <w:rPr>
          <w:rFonts w:cs="*Verdana-9982-Identity-H"/>
          <w:sz w:val="24"/>
          <w:szCs w:val="24"/>
        </w:rPr>
        <w:t xml:space="preserve">s de certificación que han sido </w:t>
      </w:r>
      <w:r w:rsidRPr="009B0B4C">
        <w:rPr>
          <w:rFonts w:cs="*Verdana-9982-Identity-H"/>
          <w:sz w:val="24"/>
          <w:szCs w:val="24"/>
        </w:rPr>
        <w:t>autorizados por la Unidad de Firma Electrónica, siendo estos:</w:t>
      </w:r>
    </w:p>
    <w:p w:rsidR="00752722" w:rsidRPr="009B0B4C" w:rsidRDefault="009B0B4C" w:rsidP="009B0B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*Verdana-9982-Identity-H"/>
          <w:sz w:val="24"/>
          <w:szCs w:val="24"/>
        </w:rPr>
      </w:pPr>
      <w:bookmarkStart w:id="0" w:name="_GoBack"/>
      <w:bookmarkEnd w:id="0"/>
      <w:r>
        <w:rPr>
          <w:rFonts w:cs="*Verdana-9982-Identity-H"/>
          <w:sz w:val="24"/>
          <w:szCs w:val="24"/>
        </w:rPr>
        <w:t>a)</w:t>
      </w:r>
      <w:r w:rsidRPr="009B0B4C">
        <w:rPr>
          <w:rFonts w:cs="*Verdana-9982-Identity-H"/>
          <w:sz w:val="24"/>
          <w:szCs w:val="24"/>
        </w:rPr>
        <w:t xml:space="preserve"> UANATACA</w:t>
      </w:r>
      <w:r w:rsidRPr="009B0B4C">
        <w:rPr>
          <w:rFonts w:cs="*Verdana-9982-Identity-H"/>
          <w:sz w:val="24"/>
          <w:szCs w:val="24"/>
        </w:rPr>
        <w:t xml:space="preserve"> El Salvador S.A. de C.V.,</w:t>
      </w: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*Verdana-9982-Identity-H"/>
          <w:sz w:val="24"/>
          <w:szCs w:val="24"/>
        </w:rPr>
      </w:pPr>
      <w:r w:rsidRPr="009B0B4C">
        <w:rPr>
          <w:rFonts w:cs="*Verdana-9982-Identity-H"/>
          <w:sz w:val="24"/>
          <w:szCs w:val="24"/>
        </w:rPr>
        <w:t>b) PBS El Salvador S.A. de C.V. y</w:t>
      </w: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*Verdana-9982-Identity-H"/>
          <w:sz w:val="24"/>
          <w:szCs w:val="24"/>
        </w:rPr>
      </w:pPr>
      <w:r w:rsidRPr="009B0B4C">
        <w:rPr>
          <w:rFonts w:cs="*Verdana-9982-Identity-H"/>
          <w:sz w:val="24"/>
          <w:szCs w:val="24"/>
        </w:rPr>
        <w:t>d) Banco Central de Reserva de El Salvador, para más detalles al respecto se</w:t>
      </w: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*Verdana-9982-Identity-H"/>
          <w:sz w:val="24"/>
          <w:szCs w:val="24"/>
        </w:rPr>
      </w:pPr>
      <w:r w:rsidRPr="009B0B4C">
        <w:rPr>
          <w:rFonts w:cs="*Verdana-9982-Identity-H"/>
          <w:sz w:val="24"/>
          <w:szCs w:val="24"/>
        </w:rPr>
        <w:t>sugiere consultar el siguiente enlace:</w:t>
      </w: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cs="*Verdana-9982-Identity-H"/>
          <w:sz w:val="24"/>
          <w:szCs w:val="24"/>
        </w:rPr>
      </w:pPr>
      <w:r w:rsidRPr="009B0B4C">
        <w:rPr>
          <w:rFonts w:cs="*Verdana-9982-Identity-H"/>
          <w:sz w:val="24"/>
          <w:szCs w:val="24"/>
        </w:rPr>
        <w:t>https://firmaelectronica.economia.gob.sv/proveedores/</w:t>
      </w: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sz w:val="24"/>
          <w:szCs w:val="24"/>
        </w:rPr>
      </w:pP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sz w:val="24"/>
          <w:szCs w:val="24"/>
        </w:rPr>
      </w:pPr>
      <w:r w:rsidRPr="009B0B4C">
        <w:rPr>
          <w:rFonts w:cs="*Verdana-9982-Identity-H"/>
          <w:sz w:val="24"/>
          <w:szCs w:val="24"/>
        </w:rPr>
        <w:t>2. La Unidad de Firma Electrónica no cuenta con la información solicitada.</w:t>
      </w: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sz w:val="24"/>
          <w:szCs w:val="24"/>
        </w:rPr>
      </w:pPr>
    </w:p>
    <w:p w:rsidR="009B0B4C" w:rsidRPr="009B0B4C" w:rsidRDefault="009B0B4C" w:rsidP="009B0B4C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sz w:val="24"/>
          <w:szCs w:val="24"/>
        </w:rPr>
      </w:pPr>
      <w:r w:rsidRPr="009B0B4C">
        <w:rPr>
          <w:rFonts w:cs="*Verdana-9982-Identity-H"/>
          <w:sz w:val="24"/>
          <w:szCs w:val="24"/>
        </w:rPr>
        <w:t>3. De acuerdo con el Art. 36 de la Ley de Firma Electrónica, la Unidad de Firma</w:t>
      </w:r>
      <w:r w:rsidRPr="009B0B4C">
        <w:rPr>
          <w:rFonts w:cs="*Verdana-9982-Identity-H"/>
          <w:sz w:val="24"/>
          <w:szCs w:val="24"/>
        </w:rPr>
        <w:t xml:space="preserve"> Electrónica es la </w:t>
      </w:r>
      <w:r w:rsidRPr="009B0B4C">
        <w:rPr>
          <w:rFonts w:cs="*Verdana-9982-Identity-H"/>
          <w:sz w:val="24"/>
          <w:szCs w:val="24"/>
        </w:rPr>
        <w:t>autoridad encargada de la supervisión y vigilancia de los</w:t>
      </w:r>
      <w:r w:rsidRPr="009B0B4C">
        <w:rPr>
          <w:rFonts w:cs="*Verdana-9982-Identity-H"/>
          <w:sz w:val="24"/>
          <w:szCs w:val="24"/>
        </w:rPr>
        <w:t xml:space="preserve"> </w:t>
      </w:r>
      <w:r w:rsidRPr="009B0B4C">
        <w:rPr>
          <w:rFonts w:cs="*Verdana-9982-Identity-H"/>
          <w:sz w:val="24"/>
          <w:szCs w:val="24"/>
        </w:rPr>
        <w:t>proveedores de servicios de certificación.</w:t>
      </w: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E37DEA" w:rsidRDefault="00E37DE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C9784E" w:rsidRPr="00FF6D7F" w:rsidRDefault="00C9784E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466" w:rsidRDefault="00971466">
      <w:pPr>
        <w:spacing w:after="0" w:line="240" w:lineRule="auto"/>
      </w:pPr>
      <w:r>
        <w:separator/>
      </w:r>
    </w:p>
  </w:endnote>
  <w:endnote w:type="continuationSeparator" w:id="0">
    <w:p w:rsidR="00971466" w:rsidRDefault="0097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7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466" w:rsidRDefault="00971466">
      <w:pPr>
        <w:spacing w:after="0" w:line="240" w:lineRule="auto"/>
      </w:pPr>
      <w:r>
        <w:separator/>
      </w:r>
    </w:p>
  </w:footnote>
  <w:footnote w:type="continuationSeparator" w:id="0">
    <w:p w:rsidR="00971466" w:rsidRDefault="00971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153C6"/>
    <w:multiLevelType w:val="hybridMultilevel"/>
    <w:tmpl w:val="4E928E40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374B8"/>
    <w:rsid w:val="0005649A"/>
    <w:rsid w:val="0007553E"/>
    <w:rsid w:val="000860F7"/>
    <w:rsid w:val="000E4A60"/>
    <w:rsid w:val="00102194"/>
    <w:rsid w:val="001645ED"/>
    <w:rsid w:val="001F66A8"/>
    <w:rsid w:val="00205A35"/>
    <w:rsid w:val="00234294"/>
    <w:rsid w:val="002578A5"/>
    <w:rsid w:val="00356133"/>
    <w:rsid w:val="00366B9C"/>
    <w:rsid w:val="00372CAC"/>
    <w:rsid w:val="003E3F3A"/>
    <w:rsid w:val="003E7FB5"/>
    <w:rsid w:val="00405075"/>
    <w:rsid w:val="00480E81"/>
    <w:rsid w:val="004C71D2"/>
    <w:rsid w:val="00542BD5"/>
    <w:rsid w:val="00565A54"/>
    <w:rsid w:val="005764AB"/>
    <w:rsid w:val="005A439D"/>
    <w:rsid w:val="00605D98"/>
    <w:rsid w:val="006100E0"/>
    <w:rsid w:val="00622705"/>
    <w:rsid w:val="00684358"/>
    <w:rsid w:val="006A1B11"/>
    <w:rsid w:val="00727F4B"/>
    <w:rsid w:val="00752722"/>
    <w:rsid w:val="00772187"/>
    <w:rsid w:val="00783777"/>
    <w:rsid w:val="007E3351"/>
    <w:rsid w:val="00823706"/>
    <w:rsid w:val="0082496D"/>
    <w:rsid w:val="00863E96"/>
    <w:rsid w:val="008708DA"/>
    <w:rsid w:val="008B3C66"/>
    <w:rsid w:val="00945306"/>
    <w:rsid w:val="00971466"/>
    <w:rsid w:val="0097179F"/>
    <w:rsid w:val="00981D48"/>
    <w:rsid w:val="009B0B4C"/>
    <w:rsid w:val="009D545C"/>
    <w:rsid w:val="00A668BA"/>
    <w:rsid w:val="00A958C9"/>
    <w:rsid w:val="00AA1816"/>
    <w:rsid w:val="00AA66C6"/>
    <w:rsid w:val="00B0018C"/>
    <w:rsid w:val="00B22BA4"/>
    <w:rsid w:val="00B33822"/>
    <w:rsid w:val="00B85322"/>
    <w:rsid w:val="00BE6EEA"/>
    <w:rsid w:val="00C86C65"/>
    <w:rsid w:val="00C977AA"/>
    <w:rsid w:val="00C9784E"/>
    <w:rsid w:val="00CC05DC"/>
    <w:rsid w:val="00D1665E"/>
    <w:rsid w:val="00D52DEF"/>
    <w:rsid w:val="00D55035"/>
    <w:rsid w:val="00E1140A"/>
    <w:rsid w:val="00E13DBA"/>
    <w:rsid w:val="00E37B66"/>
    <w:rsid w:val="00E37DEA"/>
    <w:rsid w:val="00E46298"/>
    <w:rsid w:val="00EC209E"/>
    <w:rsid w:val="00EC743F"/>
    <w:rsid w:val="00F52377"/>
    <w:rsid w:val="00F97540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C8B86"/>
  <w15:docId w15:val="{41AD376D-F3DF-4247-8C0D-C29317245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37DE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B0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162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8</cp:revision>
  <dcterms:created xsi:type="dcterms:W3CDTF">2023-02-27T17:34:00Z</dcterms:created>
  <dcterms:modified xsi:type="dcterms:W3CDTF">2024-06-12T17:03:00Z</dcterms:modified>
</cp:coreProperties>
</file>