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7DF53" w14:textId="62004C5B" w:rsidR="00DB26F6" w:rsidRPr="009E0D1B" w:rsidRDefault="00EA6146" w:rsidP="009E0D1B">
      <w:pPr>
        <w:spacing w:after="0"/>
        <w:contextualSpacing/>
        <w:rPr>
          <w:rFonts w:ascii="Arial Nova Light" w:hAnsi="Arial Nova Light"/>
          <w:b/>
          <w:sz w:val="36"/>
          <w:szCs w:val="36"/>
        </w:rPr>
      </w:pPr>
      <w:bookmarkStart w:id="0" w:name="_GoBack"/>
      <w:bookmarkEnd w:id="0"/>
      <w:r w:rsidRPr="009E0D1B">
        <w:rPr>
          <w:rFonts w:ascii="Arial Nova Light" w:hAnsi="Arial Nova Light"/>
          <w:b/>
          <w:sz w:val="36"/>
          <w:szCs w:val="36"/>
        </w:rPr>
        <w:t xml:space="preserve">Respuesta a </w:t>
      </w:r>
      <w:r w:rsidR="00DB26F6" w:rsidRPr="009E0D1B">
        <w:rPr>
          <w:rFonts w:ascii="Arial Nova Light" w:hAnsi="Arial Nova Light"/>
          <w:b/>
          <w:sz w:val="36"/>
          <w:szCs w:val="36"/>
        </w:rPr>
        <w:t>Información Solicitada</w:t>
      </w:r>
    </w:p>
    <w:p w14:paraId="251AE390" w14:textId="77777777" w:rsidR="009E0D1B" w:rsidRPr="009E0D1B" w:rsidRDefault="009E0D1B" w:rsidP="009E0D1B">
      <w:pPr>
        <w:pStyle w:val="Prrafodelista"/>
        <w:spacing w:after="0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1B7F2488" w14:textId="52872172" w:rsidR="00DB26F6" w:rsidRPr="009E0D1B" w:rsidRDefault="00DB26F6" w:rsidP="00EA6146">
      <w:pPr>
        <w:pStyle w:val="Prrafodelista"/>
        <w:numPr>
          <w:ilvl w:val="0"/>
          <w:numId w:val="7"/>
        </w:numPr>
        <w:spacing w:after="0"/>
        <w:jc w:val="both"/>
        <w:rPr>
          <w:rFonts w:ascii="Arial Nova Light" w:hAnsi="Arial Nova Light"/>
          <w:b/>
          <w:bCs/>
          <w:sz w:val="20"/>
          <w:szCs w:val="20"/>
        </w:rPr>
      </w:pPr>
      <w:r w:rsidRPr="009E0D1B">
        <w:rPr>
          <w:rFonts w:ascii="Arial Nova Light" w:hAnsi="Arial Nova Light"/>
          <w:b/>
          <w:bCs/>
          <w:sz w:val="20"/>
          <w:szCs w:val="20"/>
        </w:rPr>
        <w:t xml:space="preserve">PIB trimestral, tasa de crecimiento trimestral, para 2021 y 2022   </w:t>
      </w:r>
    </w:p>
    <w:p w14:paraId="73894FE0" w14:textId="77777777" w:rsidR="009E0D1B" w:rsidRPr="009E0D1B" w:rsidRDefault="009E0D1B" w:rsidP="009E0D1B">
      <w:pPr>
        <w:pStyle w:val="Prrafodelista"/>
        <w:spacing w:after="0"/>
        <w:jc w:val="center"/>
        <w:rPr>
          <w:rFonts w:ascii="Arial Nova Light" w:hAnsi="Arial Nova Light"/>
          <w:sz w:val="20"/>
          <w:szCs w:val="20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85"/>
        <w:gridCol w:w="670"/>
        <w:gridCol w:w="755"/>
        <w:gridCol w:w="777"/>
        <w:gridCol w:w="585"/>
        <w:gridCol w:w="670"/>
        <w:gridCol w:w="835"/>
      </w:tblGrid>
      <w:tr w:rsidR="009E0D1B" w:rsidRPr="009E0D1B" w14:paraId="2EC1DAB2" w14:textId="77777777" w:rsidTr="00CC2648">
        <w:trPr>
          <w:trHeight w:val="340"/>
          <w:jc w:val="center"/>
        </w:trPr>
        <w:tc>
          <w:tcPr>
            <w:tcW w:w="836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086D9" w14:textId="61ECBFCE" w:rsidR="009E0D1B" w:rsidRPr="009E0D1B" w:rsidRDefault="009E0D1B" w:rsidP="009E0D1B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hAnsi="Arial Nova Light"/>
                <w:sz w:val="20"/>
                <w:szCs w:val="20"/>
              </w:rPr>
              <w:t>Tabla 1. El Salvador: tasa de crecimiento trimestral del Producto Interno Bruto (PIB). Periodo 2021-2022. En porcentajes %</w:t>
            </w:r>
          </w:p>
        </w:tc>
      </w:tr>
      <w:tr w:rsidR="00EA6146" w:rsidRPr="009E0D1B" w14:paraId="33463A42" w14:textId="4D7B4F0B" w:rsidTr="00EA6146">
        <w:trPr>
          <w:trHeight w:val="340"/>
          <w:jc w:val="center"/>
        </w:trPr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BC6D4" w14:textId="46E27E23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27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F782F7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8104E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2022</w:t>
            </w:r>
          </w:p>
        </w:tc>
      </w:tr>
      <w:tr w:rsidR="00EA6146" w:rsidRPr="009E0D1B" w14:paraId="6C0C1ABB" w14:textId="77777777" w:rsidTr="00EA6146">
        <w:trPr>
          <w:trHeight w:val="340"/>
          <w:jc w:val="center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5B91E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Trimestre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6C2C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 (e)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9745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 (e)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1041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III (e)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D4D74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IV (e)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12BB1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 (e)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E2E4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 (e)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E2A8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III (e)</w:t>
            </w:r>
          </w:p>
        </w:tc>
      </w:tr>
      <w:tr w:rsidR="00EA6146" w:rsidRPr="009E0D1B" w14:paraId="62BD4B76" w14:textId="77777777" w:rsidTr="00EA6146">
        <w:trPr>
          <w:trHeight w:val="340"/>
          <w:jc w:val="center"/>
        </w:trPr>
        <w:tc>
          <w:tcPr>
            <w:tcW w:w="3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A56DF" w14:textId="68BB92B9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Tasa de Crecimiento (en porcentaje)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361E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EFC5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13C26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D40B8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8E31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9BE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FFBC6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b/>
                <w:bCs/>
                <w:color w:val="000000"/>
                <w:sz w:val="20"/>
                <w:szCs w:val="20"/>
              </w:rPr>
              <w:t>2.2</w:t>
            </w:r>
          </w:p>
        </w:tc>
      </w:tr>
    </w:tbl>
    <w:p w14:paraId="72952609" w14:textId="4DF88EBE" w:rsidR="00EA6146" w:rsidRPr="009E0D1B" w:rsidRDefault="00EA6146" w:rsidP="00EA6146">
      <w:pPr>
        <w:spacing w:after="0"/>
        <w:contextualSpacing/>
        <w:jc w:val="center"/>
        <w:rPr>
          <w:rFonts w:ascii="Arial Nova Light" w:hAnsi="Arial Nova Light"/>
          <w:sz w:val="20"/>
          <w:szCs w:val="20"/>
        </w:rPr>
      </w:pPr>
      <w:r w:rsidRPr="009E0D1B">
        <w:rPr>
          <w:rFonts w:ascii="Arial Nova Light" w:hAnsi="Arial Nova Light"/>
          <w:sz w:val="20"/>
          <w:szCs w:val="20"/>
        </w:rPr>
        <w:t>Fuente: Banco Central de Reserva</w:t>
      </w:r>
    </w:p>
    <w:p w14:paraId="5388ECC2" w14:textId="77777777" w:rsidR="00EA6146" w:rsidRPr="009E0D1B" w:rsidRDefault="00EA6146" w:rsidP="00EA6146">
      <w:pPr>
        <w:spacing w:after="0"/>
        <w:contextualSpacing/>
        <w:jc w:val="center"/>
        <w:rPr>
          <w:rFonts w:ascii="Arial Nova Light" w:hAnsi="Arial Nova Light"/>
          <w:sz w:val="20"/>
          <w:szCs w:val="20"/>
        </w:rPr>
      </w:pPr>
    </w:p>
    <w:p w14:paraId="24223783" w14:textId="09368F0A" w:rsidR="00EA6146" w:rsidRPr="009E0D1B" w:rsidRDefault="00DB26F6" w:rsidP="00EA6146">
      <w:pPr>
        <w:pStyle w:val="Prrafodelista"/>
        <w:numPr>
          <w:ilvl w:val="0"/>
          <w:numId w:val="7"/>
        </w:numPr>
        <w:spacing w:after="0"/>
        <w:jc w:val="both"/>
        <w:rPr>
          <w:rFonts w:ascii="Arial Nova Light" w:hAnsi="Arial Nova Light"/>
          <w:b/>
          <w:bCs/>
          <w:sz w:val="20"/>
          <w:szCs w:val="20"/>
        </w:rPr>
      </w:pPr>
      <w:r w:rsidRPr="009E0D1B">
        <w:rPr>
          <w:rFonts w:ascii="Arial Nova Light" w:hAnsi="Arial Nova Light"/>
          <w:b/>
          <w:bCs/>
          <w:sz w:val="20"/>
          <w:szCs w:val="20"/>
        </w:rPr>
        <w:t xml:space="preserve">PIB, tasa de crecimiento anual, 2022 </w:t>
      </w:r>
    </w:p>
    <w:p w14:paraId="45C52992" w14:textId="77777777" w:rsidR="00EA6146" w:rsidRPr="009E0D1B" w:rsidRDefault="00EA6146" w:rsidP="00EA6146">
      <w:pPr>
        <w:spacing w:after="0"/>
        <w:ind w:firstLine="720"/>
        <w:contextualSpacing/>
        <w:jc w:val="both"/>
        <w:rPr>
          <w:rFonts w:ascii="Arial Nova Light" w:hAnsi="Arial Nova Light"/>
          <w:sz w:val="20"/>
          <w:szCs w:val="20"/>
        </w:rPr>
      </w:pPr>
    </w:p>
    <w:p w14:paraId="77A943C7" w14:textId="63326563" w:rsidR="00DB26F6" w:rsidRPr="009E0D1B" w:rsidRDefault="00EA6146" w:rsidP="00EA6146">
      <w:pPr>
        <w:spacing w:after="0"/>
        <w:ind w:firstLine="720"/>
        <w:contextualSpacing/>
        <w:jc w:val="both"/>
        <w:rPr>
          <w:rFonts w:ascii="Arial Nova Light" w:hAnsi="Arial Nova Light"/>
          <w:sz w:val="20"/>
          <w:szCs w:val="20"/>
        </w:rPr>
      </w:pPr>
      <w:r w:rsidRPr="009E0D1B">
        <w:rPr>
          <w:rFonts w:ascii="Arial Nova Light" w:hAnsi="Arial Nova Light"/>
          <w:sz w:val="20"/>
          <w:szCs w:val="20"/>
        </w:rPr>
        <w:t>Respuesta: aún no hay datos a cierre de 2022 aún según datos del Banco Central de Reserva.</w:t>
      </w:r>
    </w:p>
    <w:p w14:paraId="746F0DB4" w14:textId="77777777" w:rsidR="00EA6146" w:rsidRPr="009E0D1B" w:rsidRDefault="00EA6146" w:rsidP="00EA6146">
      <w:pPr>
        <w:pStyle w:val="Prrafodelista"/>
        <w:spacing w:after="0"/>
        <w:jc w:val="both"/>
        <w:rPr>
          <w:rFonts w:ascii="Arial Nova Light" w:hAnsi="Arial Nova Light"/>
          <w:sz w:val="20"/>
          <w:szCs w:val="20"/>
        </w:rPr>
      </w:pPr>
    </w:p>
    <w:p w14:paraId="3284AC96" w14:textId="6945E093" w:rsidR="00EA6146" w:rsidRPr="009E0D1B" w:rsidRDefault="00DB26F6" w:rsidP="00EA6146">
      <w:pPr>
        <w:pStyle w:val="Prrafodelista"/>
        <w:numPr>
          <w:ilvl w:val="0"/>
          <w:numId w:val="7"/>
        </w:numPr>
        <w:spacing w:after="0"/>
        <w:jc w:val="both"/>
        <w:rPr>
          <w:rFonts w:ascii="Arial Nova Light" w:hAnsi="Arial Nova Light"/>
          <w:b/>
          <w:bCs/>
          <w:sz w:val="20"/>
          <w:szCs w:val="20"/>
        </w:rPr>
      </w:pPr>
      <w:r w:rsidRPr="009E0D1B">
        <w:rPr>
          <w:rFonts w:ascii="Arial Nova Light" w:hAnsi="Arial Nova Light"/>
          <w:b/>
          <w:bCs/>
          <w:sz w:val="20"/>
          <w:szCs w:val="20"/>
        </w:rPr>
        <w:t>PIB T, producción y gasto. Índices de volumen encadenados. Serie desestacionalizada (referencia 2014). 2020 – 2022</w:t>
      </w:r>
    </w:p>
    <w:p w14:paraId="38C55F83" w14:textId="77777777" w:rsidR="00EA6146" w:rsidRPr="009E0D1B" w:rsidRDefault="00EA6146" w:rsidP="00EA6146">
      <w:pPr>
        <w:pStyle w:val="Prrafodelista"/>
        <w:spacing w:after="0"/>
        <w:jc w:val="both"/>
        <w:rPr>
          <w:rFonts w:ascii="Arial Nova Light" w:hAnsi="Arial Nova Light"/>
          <w:sz w:val="20"/>
          <w:szCs w:val="20"/>
        </w:rPr>
      </w:pPr>
    </w:p>
    <w:tbl>
      <w:tblPr>
        <w:tblW w:w="4979" w:type="pct"/>
        <w:tblInd w:w="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835"/>
        <w:gridCol w:w="825"/>
        <w:gridCol w:w="827"/>
        <w:gridCol w:w="856"/>
        <w:gridCol w:w="822"/>
        <w:gridCol w:w="877"/>
        <w:gridCol w:w="877"/>
        <w:gridCol w:w="846"/>
        <w:gridCol w:w="736"/>
        <w:gridCol w:w="822"/>
        <w:gridCol w:w="825"/>
      </w:tblGrid>
      <w:tr w:rsidR="00EA6146" w:rsidRPr="009E0D1B" w14:paraId="6E258F37" w14:textId="77777777" w:rsidTr="00EA6146"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01A4" w14:textId="77777777" w:rsidR="009E0D1B" w:rsidRPr="009E0D1B" w:rsidRDefault="009E0D1B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Tabla 2. </w:t>
            </w:r>
            <w:r w:rsidR="00EA6146"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PIB Trimestral. Producción y gasto. </w:t>
            </w: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Variación de los í</w:t>
            </w:r>
            <w:r w:rsidR="00EA6146"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ndices de volumen encadenados.</w:t>
            </w:r>
          </w:p>
          <w:p w14:paraId="16DB179D" w14:textId="33EE75BF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Serie desestacionalizada (referencia 2014)</w:t>
            </w:r>
          </w:p>
        </w:tc>
      </w:tr>
      <w:tr w:rsidR="00EA6146" w:rsidRPr="009E0D1B" w14:paraId="7D5AE90F" w14:textId="77777777" w:rsidTr="00EA6146"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41F2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Datos actualizados hasta: III 2022</w:t>
            </w:r>
          </w:p>
        </w:tc>
      </w:tr>
      <w:tr w:rsidR="00EA6146" w:rsidRPr="009E0D1B" w14:paraId="2EE946D5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EDDF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 Concepto 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3C96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F4A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8796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2022</w:t>
            </w:r>
          </w:p>
        </w:tc>
      </w:tr>
      <w:tr w:rsidR="00EA6146" w:rsidRPr="009E0D1B" w14:paraId="6F89AA0B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64F1BD7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i/>
                <w:i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i/>
                <w:iCs/>
                <w:color w:val="000000"/>
                <w:sz w:val="20"/>
                <w:szCs w:val="20"/>
              </w:rPr>
              <w:t xml:space="preserve">     1 Enfoque de la producción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E55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 (p)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0DF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 (p)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C6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III (p)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2C4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IV (p)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F50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 (e)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88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 (e)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E8F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III (e)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29B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IV (e)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62B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 (e)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FAE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 (e)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C77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III (e)</w:t>
            </w:r>
          </w:p>
        </w:tc>
      </w:tr>
      <w:tr w:rsidR="00EA6146" w:rsidRPr="009E0D1B" w14:paraId="04DED4CA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056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 A. Agricultura, ganadería, silvicultura y pesca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6BE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-4.9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52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0B1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FF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34C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D34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62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7B2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E0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63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7E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-2.2</w:t>
            </w:r>
          </w:p>
        </w:tc>
      </w:tr>
      <w:tr w:rsidR="00EA6146" w:rsidRPr="009E0D1B" w14:paraId="62663BA5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8E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3 B. Explotación de minas y canteras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C7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957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-32.8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510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5A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-10.4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2D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88E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457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-12.2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7A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C3D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4D8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-33.6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A9C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0.5</w:t>
            </w:r>
          </w:p>
        </w:tc>
      </w:tr>
      <w:tr w:rsidR="00EA6146" w:rsidRPr="009E0D1B" w14:paraId="0C8D7BA8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13CB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4 C. Industrias manufactureras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6F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491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-34.4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A78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04B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BE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0D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755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084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04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35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D2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-0.5</w:t>
            </w:r>
          </w:p>
        </w:tc>
      </w:tr>
      <w:tr w:rsidR="00EA6146" w:rsidRPr="009E0D1B" w14:paraId="72D2BEA6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8F2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5 D. Suministro de electricidad, gas, vapor y aire acondicionado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08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227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082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90F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F9D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EB2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07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83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98C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D03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206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12.6</w:t>
            </w:r>
          </w:p>
        </w:tc>
      </w:tr>
      <w:tr w:rsidR="00EA6146" w:rsidRPr="009E0D1B" w14:paraId="27DE5077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EA55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lastRenderedPageBreak/>
              <w:t xml:space="preserve">6 E. Suministro de agua, alcantarillados y gestión de desechos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747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B1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1A4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550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D65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F8A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77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8DB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99F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06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F5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0.7</w:t>
            </w:r>
          </w:p>
        </w:tc>
      </w:tr>
      <w:tr w:rsidR="00EA6146" w:rsidRPr="009E0D1B" w14:paraId="5E1233B3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DE1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7 F. Construcción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808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9E7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-34.5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3D2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D9E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491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C9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AF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66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-7.6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59B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36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7F9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12.5</w:t>
            </w:r>
          </w:p>
        </w:tc>
      </w:tr>
      <w:tr w:rsidR="00EA6146" w:rsidRPr="009E0D1B" w14:paraId="4EAE2F07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446C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8 G. Comercio, reparación de vehículos automotores y motocicletas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E0B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961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-26.4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B9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4F6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40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326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B9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B46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3F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574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036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2.7</w:t>
            </w:r>
          </w:p>
        </w:tc>
      </w:tr>
      <w:tr w:rsidR="00EA6146" w:rsidRPr="009E0D1B" w14:paraId="2AE2FEFE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0A9E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9 H. Transporte y almacenamiento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88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D7A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-27.4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B93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B47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-10.1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531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F68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142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37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BF0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C0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A1C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</w:t>
            </w:r>
          </w:p>
        </w:tc>
      </w:tr>
      <w:tr w:rsidR="00EA6146" w:rsidRPr="009E0D1B" w14:paraId="09463127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19C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10 I. Actividades de alojamiento y de servicio de comidas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179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-6.7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027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-51.3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83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-36.2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14C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-14.6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5F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E2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105.8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54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729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45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820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38B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4.5</w:t>
            </w:r>
          </w:p>
        </w:tc>
      </w:tr>
      <w:tr w:rsidR="00EA6146" w:rsidRPr="009E0D1B" w14:paraId="63045FD1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5E09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 J. Información y comunicaciones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A4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BF8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6D6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A2F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030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CB7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006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5DA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177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4DF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711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2.9</w:t>
            </w:r>
          </w:p>
        </w:tc>
      </w:tr>
      <w:tr w:rsidR="00EA6146" w:rsidRPr="009E0D1B" w14:paraId="1201963F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F8D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12 K. Actividades financieras y de seguros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9E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204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2D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4B5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B9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BD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B82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709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C3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98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48E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2.2</w:t>
            </w:r>
          </w:p>
        </w:tc>
      </w:tr>
      <w:tr w:rsidR="00EA6146" w:rsidRPr="009E0D1B" w14:paraId="5AFA45D2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79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13 L. Actividades inmobiliarias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E1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20A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-12.1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24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25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587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AD4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C47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8E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FC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C60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89E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1.8</w:t>
            </w:r>
          </w:p>
        </w:tc>
      </w:tr>
      <w:tr w:rsidR="00EA6146" w:rsidRPr="009E0D1B" w14:paraId="21DA424C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080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14 M. Actividades profesionales, científicas y técnicas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87F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E3E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C2B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-25.2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C4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-20.4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69E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-11.8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C30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47F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4E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-4.1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6E2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0C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1A1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2.9</w:t>
            </w:r>
          </w:p>
        </w:tc>
      </w:tr>
      <w:tr w:rsidR="00EA6146" w:rsidRPr="009E0D1B" w14:paraId="353FE708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1D5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15 N. Actividades de servicios administrativos y de apoyo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95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80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E32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54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53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CF0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470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278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C4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F5D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75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6.7</w:t>
            </w:r>
          </w:p>
        </w:tc>
      </w:tr>
      <w:tr w:rsidR="00EA6146" w:rsidRPr="009E0D1B" w14:paraId="4A23DA6F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F81E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16 O. Administración pública y defensa, planes de seguridad social y de afiliación obligatoria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B6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265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BB3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95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33A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1E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E7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48E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79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AF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20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6.9</w:t>
            </w:r>
          </w:p>
        </w:tc>
      </w:tr>
      <w:tr w:rsidR="00EA6146" w:rsidRPr="009E0D1B" w14:paraId="6991A0CB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761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17 P. Enseñanza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E30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2E6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-14.9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B5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F7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0F5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C72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1C5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B79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B7E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0A0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9FD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0.7</w:t>
            </w:r>
          </w:p>
        </w:tc>
      </w:tr>
      <w:tr w:rsidR="00EA6146" w:rsidRPr="009E0D1B" w14:paraId="1B508735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39A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18 Q. Actividades de atención de la salud humana y de asistencia social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84F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73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D7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EA2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086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30C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1D5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13F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5BF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B3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3E4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</w:t>
            </w:r>
          </w:p>
        </w:tc>
      </w:tr>
      <w:tr w:rsidR="00EA6146" w:rsidRPr="009E0D1B" w14:paraId="13C78712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C6D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19 R. Actividades artísticas, de entretenimiento y recreativas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591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01E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-73.9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FC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-60.2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39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-23.7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627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40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453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128.2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DC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1F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EED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5F1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10.7</w:t>
            </w:r>
          </w:p>
        </w:tc>
      </w:tr>
      <w:tr w:rsidR="00EA6146" w:rsidRPr="009E0D1B" w14:paraId="1862087E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8578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20 S. Otras actividades de servicios 1/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34D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292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-39.1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180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-33.7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DAB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-25.6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DF2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3BC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16E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69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A51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67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2B7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3.5</w:t>
            </w:r>
          </w:p>
        </w:tc>
      </w:tr>
      <w:tr w:rsidR="00EA6146" w:rsidRPr="009E0D1B" w14:paraId="6847AA47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874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 21 Valor Agregado Bruto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2F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A7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-19.6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677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2E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C84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B9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6B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624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6DA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F0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8FB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3.1</w:t>
            </w:r>
          </w:p>
        </w:tc>
      </w:tr>
      <w:tr w:rsidR="00EA6146" w:rsidRPr="009E0D1B" w14:paraId="72D06111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77F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22 Impuestos netos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6B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2AE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-25.4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B5A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-12.8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004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04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111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28A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55F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B1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648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889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-5.2</w:t>
            </w:r>
          </w:p>
        </w:tc>
      </w:tr>
      <w:tr w:rsidR="009E0D1B" w:rsidRPr="009E0D1B" w14:paraId="12DD0A44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28B81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23 Producto Interno Bruto trimestral por el enfoque de la producción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2A5DC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5CBA4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-20.2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6393A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2467A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A9406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6191F0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C8984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686A6D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BC930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60469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819FD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2.2</w:t>
            </w:r>
          </w:p>
        </w:tc>
      </w:tr>
      <w:tr w:rsidR="00EA6146" w:rsidRPr="009E0D1B" w14:paraId="23C5AAFC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976A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lastRenderedPageBreak/>
              <w:t xml:space="preserve">24 Enfoque del gasto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86A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FFD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D924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B1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121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264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BD7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6D0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9E3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C90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11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EA6146" w:rsidRPr="009E0D1B" w14:paraId="72336FFD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C47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25 Gasto de consumo final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2B9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0E8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-20.3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CB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E65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A2C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18D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DAC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DD7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74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BAF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54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1.3</w:t>
            </w:r>
          </w:p>
        </w:tc>
      </w:tr>
      <w:tr w:rsidR="00EA6146" w:rsidRPr="009E0D1B" w14:paraId="502D3DC0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43A2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25.1 Consumo privado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681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ADD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A9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-11.8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BB5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CA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C9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76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58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93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6A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0DC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2.1</w:t>
            </w:r>
          </w:p>
        </w:tc>
      </w:tr>
      <w:tr w:rsidR="00EA6146" w:rsidRPr="009E0D1B" w14:paraId="3235A85E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C524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25.2 Consumo público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E07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7F7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B53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70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F6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C45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69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EF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6CD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56E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D8F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-2.3</w:t>
            </w:r>
          </w:p>
        </w:tc>
      </w:tr>
      <w:tr w:rsidR="00EA6146" w:rsidRPr="009E0D1B" w14:paraId="674DB01C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E4CE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26 Formación bruta de capital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97B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78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87A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0C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E2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A86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ABE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462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936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773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387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11.1</w:t>
            </w:r>
          </w:p>
        </w:tc>
      </w:tr>
      <w:tr w:rsidR="00EA6146" w:rsidRPr="009E0D1B" w14:paraId="771F3A85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BEF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27 Exportaciones de bienes y servicios 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59A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D7A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-53.3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F60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-23.9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57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-5.5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8DA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A1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285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ED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3C5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B7F5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053F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12.6</w:t>
            </w:r>
          </w:p>
        </w:tc>
      </w:tr>
      <w:tr w:rsidR="00EA6146" w:rsidRPr="009E0D1B" w14:paraId="01779B91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EB18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28 Importaciones de bienes y servicios 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A50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B97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-28.3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F619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-15.7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2F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3442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BF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D37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42D1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373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1D1B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5D8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2.5</w:t>
            </w:r>
          </w:p>
        </w:tc>
      </w:tr>
      <w:tr w:rsidR="009E0D1B" w:rsidRPr="009E0D1B" w14:paraId="56B5728C" w14:textId="77777777" w:rsidTr="00EA6146">
        <w:trPr>
          <w:trHeight w:val="340"/>
        </w:trPr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97B0B6" w14:textId="77777777" w:rsidR="00EA6146" w:rsidRPr="009E0D1B" w:rsidRDefault="00EA6146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29 Producto Interno Bruto trimestral por el enfoque del gasto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63285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0E3D1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-20.2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24B2FEA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7A0E8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8D42D0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490E9D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C269D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63178C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8B49C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9A0AC6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9BF93E" w14:textId="77777777" w:rsidR="00EA6146" w:rsidRPr="009E0D1B" w:rsidRDefault="00EA6146" w:rsidP="00EA6146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2.2</w:t>
            </w:r>
          </w:p>
        </w:tc>
      </w:tr>
    </w:tbl>
    <w:p w14:paraId="190F6BB6" w14:textId="3FD3E7F0" w:rsidR="00EA6146" w:rsidRPr="009E0D1B" w:rsidRDefault="00EA6146" w:rsidP="00EA6146">
      <w:pPr>
        <w:spacing w:after="0"/>
        <w:contextualSpacing/>
        <w:jc w:val="both"/>
        <w:rPr>
          <w:rFonts w:ascii="Arial Nova Light" w:hAnsi="Arial Nova Light"/>
          <w:sz w:val="20"/>
          <w:szCs w:val="20"/>
        </w:rPr>
      </w:pPr>
      <w:r w:rsidRPr="009E0D1B">
        <w:rPr>
          <w:rFonts w:ascii="Arial Nova Light" w:hAnsi="Arial Nova Light"/>
          <w:sz w:val="20"/>
          <w:szCs w:val="20"/>
        </w:rPr>
        <w:t>Fuente: Banco Central de Reserva</w:t>
      </w:r>
    </w:p>
    <w:p w14:paraId="3F75C997" w14:textId="77777777" w:rsidR="009E0D1B" w:rsidRPr="009E0D1B" w:rsidRDefault="009E0D1B" w:rsidP="00EA6146">
      <w:pPr>
        <w:spacing w:after="0"/>
        <w:contextualSpacing/>
        <w:jc w:val="both"/>
        <w:rPr>
          <w:rFonts w:ascii="Arial Nova Light" w:hAnsi="Arial Nova Light"/>
          <w:sz w:val="20"/>
          <w:szCs w:val="20"/>
        </w:rPr>
      </w:pPr>
    </w:p>
    <w:p w14:paraId="3C30FF25" w14:textId="651EC6F3" w:rsidR="00F24DBD" w:rsidRPr="009E0D1B" w:rsidRDefault="00F24DBD" w:rsidP="00EA6146">
      <w:pPr>
        <w:pStyle w:val="Prrafodelista"/>
        <w:numPr>
          <w:ilvl w:val="0"/>
          <w:numId w:val="7"/>
        </w:numPr>
        <w:spacing w:after="0"/>
        <w:jc w:val="both"/>
        <w:rPr>
          <w:rFonts w:ascii="Arial Nova Light" w:hAnsi="Arial Nova Light"/>
          <w:b/>
          <w:bCs/>
          <w:sz w:val="20"/>
          <w:szCs w:val="20"/>
        </w:rPr>
      </w:pPr>
      <w:r w:rsidRPr="009E0D1B">
        <w:rPr>
          <w:rFonts w:ascii="Arial Nova Light" w:hAnsi="Arial Nova Light"/>
          <w:b/>
          <w:bCs/>
          <w:sz w:val="20"/>
          <w:szCs w:val="20"/>
        </w:rPr>
        <w:t>PIB, producción y gasto. Índices de volumen encadenados. Serie desestacionalizada (referencia 2014). 2020 – 2022</w:t>
      </w:r>
    </w:p>
    <w:p w14:paraId="68C33CE7" w14:textId="77777777" w:rsidR="009E0D1B" w:rsidRPr="009E0D1B" w:rsidRDefault="009E0D1B" w:rsidP="009E0D1B">
      <w:pPr>
        <w:pStyle w:val="Prrafodelista"/>
        <w:spacing w:after="0"/>
        <w:jc w:val="both"/>
        <w:rPr>
          <w:rFonts w:ascii="Arial Nova Light" w:hAnsi="Arial Nova Light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2"/>
        <w:gridCol w:w="765"/>
        <w:gridCol w:w="810"/>
        <w:gridCol w:w="889"/>
      </w:tblGrid>
      <w:tr w:rsidR="00CE0925" w:rsidRPr="009E0D1B" w14:paraId="22D11A97" w14:textId="77777777" w:rsidTr="00EA614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0402" w14:textId="77777777" w:rsidR="009E0D1B" w:rsidRPr="009E0D1B" w:rsidRDefault="009E0D1B" w:rsidP="009E0D1B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Tabla 3. </w:t>
            </w:r>
            <w:r w:rsidR="00CE0925"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PIB Anual Tasa de </w:t>
            </w: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Variación</w:t>
            </w:r>
            <w:r w:rsidR="00CE0925"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. Producción y gasto. Índices de volumen encadenados</w:t>
            </w:r>
          </w:p>
          <w:p w14:paraId="0093026F" w14:textId="0E73F52A" w:rsidR="00CE0925" w:rsidRPr="009E0D1B" w:rsidRDefault="00CE0925" w:rsidP="009E0D1B">
            <w:pPr>
              <w:spacing w:after="0"/>
              <w:contextualSpacing/>
              <w:jc w:val="center"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(año de referencia 2014)</w:t>
            </w:r>
          </w:p>
        </w:tc>
      </w:tr>
      <w:tr w:rsidR="00CE0925" w:rsidRPr="009E0D1B" w14:paraId="15C31064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F5EA8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i/>
                <w:iCs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i/>
                <w:iCs/>
                <w:color w:val="000000"/>
                <w:sz w:val="20"/>
                <w:szCs w:val="20"/>
              </w:rPr>
              <w:t xml:space="preserve">1 Enfoque de la producción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32E99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380BF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30C35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2021</w:t>
            </w:r>
          </w:p>
        </w:tc>
      </w:tr>
      <w:tr w:rsidR="00CE0925" w:rsidRPr="009E0D1B" w14:paraId="11380E3C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84B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 A Agricultura, ganadería, silvicultura y pesca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8AF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86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802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2.1</w:t>
            </w:r>
          </w:p>
        </w:tc>
      </w:tr>
      <w:tr w:rsidR="00CE0925" w:rsidRPr="009E0D1B" w14:paraId="753BC3A3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CE8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1.2 B Explotación de minas y canteras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D9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D03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-11.2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3A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8.4</w:t>
            </w:r>
          </w:p>
        </w:tc>
      </w:tr>
      <w:tr w:rsidR="00CE0925" w:rsidRPr="009E0D1B" w14:paraId="2055FC2D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32B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1.3 C Industrias manufactureras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2D2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59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-12.3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3B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12.2</w:t>
            </w:r>
          </w:p>
        </w:tc>
      </w:tr>
      <w:tr w:rsidR="00CE0925" w:rsidRPr="009E0D1B" w14:paraId="608DAA85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98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1.4 D Suministro de electricidad, gas, vapor y aire acondicionado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52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257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E85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</w:t>
            </w:r>
          </w:p>
        </w:tc>
      </w:tr>
      <w:tr w:rsidR="00CE0925" w:rsidRPr="009E0D1B" w14:paraId="0AEC26DF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AAC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1.5 E Suministro de agua, alcantarillados y gestión de desechos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9F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7CB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769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5.4</w:t>
            </w:r>
          </w:p>
        </w:tc>
      </w:tr>
      <w:tr w:rsidR="00CE0925" w:rsidRPr="009E0D1B" w14:paraId="2EE71423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C5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1.6 F Construcción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4D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EC6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-15.4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5FD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6.1</w:t>
            </w:r>
          </w:p>
        </w:tc>
      </w:tr>
      <w:tr w:rsidR="00CE0925" w:rsidRPr="009E0D1B" w14:paraId="0432B570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E0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1.7 G Comercio, reparación de vehículos automotores y motocicletas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4E4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4A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B0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9.7</w:t>
            </w:r>
          </w:p>
        </w:tc>
      </w:tr>
      <w:tr w:rsidR="00CE0925" w:rsidRPr="009E0D1B" w14:paraId="00EF0B90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C4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1.8 H Transporte y almacenamiento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77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9E2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-16.9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AFE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17</w:t>
            </w:r>
          </w:p>
        </w:tc>
      </w:tr>
      <w:tr w:rsidR="00CE0925" w:rsidRPr="009E0D1B" w14:paraId="5EAEC259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4A0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1.9 I Actividades de alojamiento y de servicio de comidas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67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4BA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-27.2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05D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36.5</w:t>
            </w:r>
          </w:p>
        </w:tc>
      </w:tr>
      <w:tr w:rsidR="00CE0925" w:rsidRPr="009E0D1B" w14:paraId="7D35CA64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C7D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lastRenderedPageBreak/>
              <w:t xml:space="preserve">1.10 J Información y comunicaciones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787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24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-4.4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BE9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7.6</w:t>
            </w:r>
          </w:p>
        </w:tc>
      </w:tr>
      <w:tr w:rsidR="00CE0925" w:rsidRPr="009E0D1B" w14:paraId="69BA42B3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58F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1.11 K Actividades financieras y de seguros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A2B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719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8F2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3.8</w:t>
            </w:r>
          </w:p>
        </w:tc>
      </w:tr>
      <w:tr w:rsidR="00CE0925" w:rsidRPr="009E0D1B" w14:paraId="6D994A9A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91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1.12 L Actividades inmobiliarias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E4E5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FA9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0F35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4.3</w:t>
            </w:r>
          </w:p>
        </w:tc>
      </w:tr>
      <w:tr w:rsidR="00CE0925" w:rsidRPr="009E0D1B" w14:paraId="682606CD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AC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1.13 M Actividades profesionales, científicas y técnicas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98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63CE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-22.7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0C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10.8</w:t>
            </w:r>
          </w:p>
        </w:tc>
      </w:tr>
      <w:tr w:rsidR="00CE0925" w:rsidRPr="009E0D1B" w14:paraId="778A8080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9C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1.14 N Actividades de servicios administrativos y de apoyo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BE7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B9E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F6B5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12.8</w:t>
            </w:r>
          </w:p>
        </w:tc>
      </w:tr>
      <w:tr w:rsidR="00CE0925" w:rsidRPr="009E0D1B" w14:paraId="361A8736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D5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1.15 O Administración pública y defensa, planes de seguridad social y de afiliación obligatoria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37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0A0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0B5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6.3</w:t>
            </w:r>
          </w:p>
        </w:tc>
      </w:tr>
      <w:tr w:rsidR="00CE0925" w:rsidRPr="009E0D1B" w14:paraId="44C4B68B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04D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1.16 P Enseñanza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D7B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797E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89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5.6</w:t>
            </w:r>
          </w:p>
        </w:tc>
      </w:tr>
      <w:tr w:rsidR="00CE0925" w:rsidRPr="009E0D1B" w14:paraId="12AC870E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DED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1.17 Q Actividades de atención de la salud humana y de asistencia social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D0F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A56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CB5E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16.7</w:t>
            </w:r>
          </w:p>
        </w:tc>
      </w:tr>
      <w:tr w:rsidR="00CE0925" w:rsidRPr="009E0D1B" w14:paraId="67C87418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D682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1.18 R Actividades Artísticas, de entretenimiento y recreativas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42C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27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-42.8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8E9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61.3</w:t>
            </w:r>
          </w:p>
        </w:tc>
      </w:tr>
      <w:tr w:rsidR="00CE0925" w:rsidRPr="009E0D1B" w14:paraId="12E0E756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9CA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1.19 S Otras actividades de servicios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9325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D74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44D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24.9</w:t>
            </w:r>
          </w:p>
        </w:tc>
      </w:tr>
      <w:tr w:rsidR="00CE0925" w:rsidRPr="009E0D1B" w14:paraId="677252E0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86D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1.20 T Actividades de los hogares como empleadores 1/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8B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5EE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D20E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CE0925" w:rsidRPr="009E0D1B" w14:paraId="79FCFC00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5BE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1.21 Valor Agregado Bruto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DE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5FA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E64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CE0925" w:rsidRPr="009E0D1B" w14:paraId="28068F2E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8B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1.22 Más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1A4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A1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6DB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CE0925" w:rsidRPr="009E0D1B" w14:paraId="180F5156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8EE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1.23 Impuestos netos de subvenciones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3BA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41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DAD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CE0925" w:rsidRPr="009E0D1B" w14:paraId="7477BAF5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B021C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1.24 Producto Interno Bruto por enfoque de la producción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0C27A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5A2E7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DB6AF8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10.3</w:t>
            </w:r>
          </w:p>
        </w:tc>
      </w:tr>
      <w:tr w:rsidR="00CE0925" w:rsidRPr="009E0D1B" w14:paraId="0AE4B2CF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33B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  <w:u w:val="single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  <w:u w:val="single"/>
              </w:rPr>
              <w:t xml:space="preserve">2 Enfoque del gasto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D0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1D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279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CE0925" w:rsidRPr="009E0D1B" w14:paraId="69505EE1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8B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2.1 Gasto de Consumo Final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7E0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97B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01C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13.8</w:t>
            </w:r>
          </w:p>
        </w:tc>
      </w:tr>
      <w:tr w:rsidR="00CE0925" w:rsidRPr="009E0D1B" w14:paraId="234669C2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12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2.1.1 Hogares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69E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E61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-10.1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B7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15.4</w:t>
            </w:r>
          </w:p>
        </w:tc>
      </w:tr>
      <w:tr w:rsidR="00CE0925" w:rsidRPr="009E0D1B" w14:paraId="37BE14CB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0D0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2.1.2 Instituciones sin Fines de Lucro que Sirven a los Hogares ISFLSH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497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-4.3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5EB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FEA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N/A</w:t>
            </w:r>
          </w:p>
        </w:tc>
      </w:tr>
      <w:tr w:rsidR="00CE0925" w:rsidRPr="009E0D1B" w14:paraId="6CC039FF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35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2.1.3 Gobierno General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05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77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5F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7.2</w:t>
            </w:r>
          </w:p>
        </w:tc>
      </w:tr>
      <w:tr w:rsidR="00CE0925" w:rsidRPr="009E0D1B" w14:paraId="15737915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09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2.2 Formación Bruta de Capital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C40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47F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3A4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8.1</w:t>
            </w:r>
          </w:p>
        </w:tc>
      </w:tr>
      <w:tr w:rsidR="00CE0925" w:rsidRPr="009E0D1B" w14:paraId="38B23B25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27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2.2.1 Formación Bruta de Capital Fijo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6BF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4CBC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5E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24.5</w:t>
            </w:r>
          </w:p>
        </w:tc>
      </w:tr>
      <w:tr w:rsidR="00CE0925" w:rsidRPr="009E0D1B" w14:paraId="5930536F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C093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2.2.1.1 Privado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1D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982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3BA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23.9</w:t>
            </w:r>
          </w:p>
        </w:tc>
      </w:tr>
      <w:tr w:rsidR="00CE0925" w:rsidRPr="009E0D1B" w14:paraId="4AA38AAB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9F45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lastRenderedPageBreak/>
              <w:t xml:space="preserve">2.2.1.2 Público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AA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-7.5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288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-18.8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F0F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29.5</w:t>
            </w:r>
          </w:p>
        </w:tc>
      </w:tr>
      <w:tr w:rsidR="00CE0925" w:rsidRPr="009E0D1B" w14:paraId="0724DB59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DA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2.2.2 Variación de existencias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5F8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-50.2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D5E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282.5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271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-238.7</w:t>
            </w:r>
          </w:p>
        </w:tc>
      </w:tr>
      <w:tr w:rsidR="00CE0925" w:rsidRPr="009E0D1B" w14:paraId="2FF28006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7D6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2.3 Exportación de bienes y servicios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BC0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5F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5B38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26.1</w:t>
            </w:r>
          </w:p>
        </w:tc>
      </w:tr>
      <w:tr w:rsidR="00CE0925" w:rsidRPr="009E0D1B" w14:paraId="7CA6AD38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2E0A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2.4 Importación de bienes y servicios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08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3C0B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-10.6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3309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26.6</w:t>
            </w:r>
          </w:p>
        </w:tc>
      </w:tr>
      <w:tr w:rsidR="00CE0925" w:rsidRPr="009E0D1B" w14:paraId="314E7D6D" w14:textId="77777777" w:rsidTr="00EA6146">
        <w:trPr>
          <w:trHeight w:val="340"/>
        </w:trPr>
        <w:tc>
          <w:tcPr>
            <w:tcW w:w="4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502C17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 xml:space="preserve">2.5 Producto Interno Bruto por enfoque del gasto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B833D1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A89B04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4FA3DF" w14:textId="77777777" w:rsidR="00CE0925" w:rsidRPr="009E0D1B" w:rsidRDefault="00CE0925" w:rsidP="00EA6146">
            <w:pPr>
              <w:spacing w:after="0"/>
              <w:contextualSpacing/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</w:pPr>
            <w:r w:rsidRPr="009E0D1B">
              <w:rPr>
                <w:rFonts w:ascii="Arial Nova Light" w:eastAsia="Times New Roman" w:hAnsi="Arial Nova Light"/>
                <w:color w:val="000000"/>
                <w:sz w:val="20"/>
                <w:szCs w:val="20"/>
              </w:rPr>
              <w:t>10.3</w:t>
            </w:r>
          </w:p>
        </w:tc>
      </w:tr>
    </w:tbl>
    <w:p w14:paraId="2B2E8927" w14:textId="72B40CCF" w:rsidR="00CE0925" w:rsidRPr="009E0D1B" w:rsidRDefault="0086203D" w:rsidP="00EA6146">
      <w:pPr>
        <w:spacing w:after="0"/>
        <w:contextualSpacing/>
        <w:rPr>
          <w:rFonts w:ascii="Arial Nova Light" w:hAnsi="Arial Nova Light"/>
          <w:bCs/>
          <w:sz w:val="20"/>
          <w:szCs w:val="20"/>
        </w:rPr>
      </w:pPr>
      <w:r w:rsidRPr="009E0D1B">
        <w:rPr>
          <w:rFonts w:ascii="Arial Nova Light" w:hAnsi="Arial Nova Light"/>
          <w:bCs/>
          <w:sz w:val="20"/>
          <w:szCs w:val="20"/>
        </w:rPr>
        <w:t>Fuente</w:t>
      </w:r>
      <w:r w:rsidR="00EA6146" w:rsidRPr="009E0D1B">
        <w:rPr>
          <w:rFonts w:ascii="Arial Nova Light" w:hAnsi="Arial Nova Light"/>
          <w:bCs/>
          <w:sz w:val="20"/>
          <w:szCs w:val="20"/>
        </w:rPr>
        <w:t>: Banco Central de Reserva</w:t>
      </w:r>
    </w:p>
    <w:p w14:paraId="33506CBE" w14:textId="483D1ED6" w:rsidR="009A6716" w:rsidRPr="009E0D1B" w:rsidRDefault="00EA6146" w:rsidP="00EA6146">
      <w:pPr>
        <w:spacing w:after="0"/>
        <w:contextualSpacing/>
        <w:rPr>
          <w:rFonts w:ascii="Arial Nova Light" w:hAnsi="Arial Nova Light"/>
          <w:bCs/>
          <w:sz w:val="20"/>
          <w:szCs w:val="20"/>
        </w:rPr>
      </w:pPr>
      <w:r w:rsidRPr="009E0D1B">
        <w:rPr>
          <w:rFonts w:ascii="Arial Nova Light" w:hAnsi="Arial Nova Light"/>
          <w:bCs/>
          <w:sz w:val="20"/>
          <w:szCs w:val="20"/>
        </w:rPr>
        <w:t>Nota: no hay datos a cierre de 2022.</w:t>
      </w:r>
    </w:p>
    <w:sectPr w:rsidR="009A6716" w:rsidRPr="009E0D1B" w:rsidSect="00EA6146">
      <w:headerReference w:type="default" r:id="rId8"/>
      <w:pgSz w:w="15840" w:h="12240" w:orient="landscape"/>
      <w:pgMar w:top="1701" w:right="1417" w:bottom="1701" w:left="1417" w:header="1871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48946" w14:textId="77777777" w:rsidR="00DD3610" w:rsidRDefault="00DD3610">
      <w:pPr>
        <w:spacing w:after="0" w:line="240" w:lineRule="auto"/>
      </w:pPr>
      <w:r>
        <w:separator/>
      </w:r>
    </w:p>
  </w:endnote>
  <w:endnote w:type="continuationSeparator" w:id="0">
    <w:p w14:paraId="4CB7A492" w14:textId="77777777" w:rsidR="00DD3610" w:rsidRDefault="00D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BB4C" w14:textId="77777777" w:rsidR="00DD3610" w:rsidRDefault="00DD3610">
      <w:pPr>
        <w:spacing w:after="0" w:line="240" w:lineRule="auto"/>
      </w:pPr>
      <w:r>
        <w:separator/>
      </w:r>
    </w:p>
  </w:footnote>
  <w:footnote w:type="continuationSeparator" w:id="0">
    <w:p w14:paraId="5ABB0D88" w14:textId="77777777" w:rsidR="00DD3610" w:rsidRDefault="00DD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3386" w14:textId="77777777" w:rsidR="00A75154" w:rsidRDefault="00D300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3A7AE6E" wp14:editId="62DB81C2">
          <wp:simplePos x="0" y="0"/>
          <wp:positionH relativeFrom="margin">
            <wp:align>center</wp:align>
          </wp:positionH>
          <wp:positionV relativeFrom="margin">
            <wp:posOffset>-1332864</wp:posOffset>
          </wp:positionV>
          <wp:extent cx="2611755" cy="115824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0915" t="1294" r="30809" b="85595"/>
                  <a:stretch>
                    <a:fillRect/>
                  </a:stretch>
                </pic:blipFill>
                <pic:spPr>
                  <a:xfrm>
                    <a:off x="0" y="0"/>
                    <a:ext cx="2611755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C78"/>
    <w:multiLevelType w:val="hybridMultilevel"/>
    <w:tmpl w:val="4CF6CB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2499"/>
    <w:multiLevelType w:val="hybridMultilevel"/>
    <w:tmpl w:val="60AABA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96ABE"/>
    <w:multiLevelType w:val="hybridMultilevel"/>
    <w:tmpl w:val="C6508F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70011"/>
    <w:multiLevelType w:val="hybridMultilevel"/>
    <w:tmpl w:val="812A87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671BA"/>
    <w:multiLevelType w:val="hybridMultilevel"/>
    <w:tmpl w:val="93385C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D4AF6"/>
    <w:multiLevelType w:val="hybridMultilevel"/>
    <w:tmpl w:val="02FCF2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07B7"/>
    <w:multiLevelType w:val="hybridMultilevel"/>
    <w:tmpl w:val="AD2E53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54"/>
    <w:rsid w:val="00111E5C"/>
    <w:rsid w:val="00182FDA"/>
    <w:rsid w:val="0019093F"/>
    <w:rsid w:val="00196110"/>
    <w:rsid w:val="001C0C63"/>
    <w:rsid w:val="001F6FCC"/>
    <w:rsid w:val="00223F02"/>
    <w:rsid w:val="0023154E"/>
    <w:rsid w:val="00257EC7"/>
    <w:rsid w:val="002B3AA3"/>
    <w:rsid w:val="0034350F"/>
    <w:rsid w:val="00356D31"/>
    <w:rsid w:val="00360F59"/>
    <w:rsid w:val="00364FFA"/>
    <w:rsid w:val="00382DF9"/>
    <w:rsid w:val="0039444D"/>
    <w:rsid w:val="003A2241"/>
    <w:rsid w:val="003E199D"/>
    <w:rsid w:val="0040090B"/>
    <w:rsid w:val="00497D5D"/>
    <w:rsid w:val="004A2A7D"/>
    <w:rsid w:val="004A7F85"/>
    <w:rsid w:val="004A7FDD"/>
    <w:rsid w:val="00504EF7"/>
    <w:rsid w:val="00582329"/>
    <w:rsid w:val="005A304A"/>
    <w:rsid w:val="00634E5A"/>
    <w:rsid w:val="0063698F"/>
    <w:rsid w:val="007507D1"/>
    <w:rsid w:val="007E13B0"/>
    <w:rsid w:val="007F3F89"/>
    <w:rsid w:val="007F5E85"/>
    <w:rsid w:val="0086203D"/>
    <w:rsid w:val="00934CC7"/>
    <w:rsid w:val="009A6716"/>
    <w:rsid w:val="009D3FF2"/>
    <w:rsid w:val="009E0D1B"/>
    <w:rsid w:val="00A40922"/>
    <w:rsid w:val="00A51675"/>
    <w:rsid w:val="00A75154"/>
    <w:rsid w:val="00AC0E79"/>
    <w:rsid w:val="00B378B4"/>
    <w:rsid w:val="00B460E5"/>
    <w:rsid w:val="00B54533"/>
    <w:rsid w:val="00B7740C"/>
    <w:rsid w:val="00B93A80"/>
    <w:rsid w:val="00BD2E27"/>
    <w:rsid w:val="00C255CE"/>
    <w:rsid w:val="00C5673F"/>
    <w:rsid w:val="00C65618"/>
    <w:rsid w:val="00C818C7"/>
    <w:rsid w:val="00CE0925"/>
    <w:rsid w:val="00CE5444"/>
    <w:rsid w:val="00D07E2A"/>
    <w:rsid w:val="00D1381A"/>
    <w:rsid w:val="00D300C3"/>
    <w:rsid w:val="00D3756A"/>
    <w:rsid w:val="00D456DB"/>
    <w:rsid w:val="00D95E94"/>
    <w:rsid w:val="00DA4591"/>
    <w:rsid w:val="00DB26F6"/>
    <w:rsid w:val="00DD3610"/>
    <w:rsid w:val="00DE20AD"/>
    <w:rsid w:val="00DE61E2"/>
    <w:rsid w:val="00E36D1B"/>
    <w:rsid w:val="00E761C4"/>
    <w:rsid w:val="00EA1EDD"/>
    <w:rsid w:val="00EA6146"/>
    <w:rsid w:val="00EF2E39"/>
    <w:rsid w:val="00F24DBD"/>
    <w:rsid w:val="00F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33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0B5394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0F6FC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223F02"/>
    <w:pPr>
      <w:ind w:left="720"/>
      <w:contextualSpacing/>
    </w:pPr>
  </w:style>
  <w:style w:type="paragraph" w:styleId="Revisin">
    <w:name w:val="Revision"/>
    <w:hidden/>
    <w:uiPriority w:val="99"/>
    <w:semiHidden/>
    <w:rsid w:val="00EA61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E0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D1B"/>
  </w:style>
  <w:style w:type="paragraph" w:styleId="Piedepgina">
    <w:name w:val="footer"/>
    <w:basedOn w:val="Normal"/>
    <w:link w:val="PiedepginaCar"/>
    <w:uiPriority w:val="99"/>
    <w:unhideWhenUsed/>
    <w:rsid w:val="009E0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0B5394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0F6FC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223F02"/>
    <w:pPr>
      <w:ind w:left="720"/>
      <w:contextualSpacing/>
    </w:pPr>
  </w:style>
  <w:style w:type="paragraph" w:styleId="Revisin">
    <w:name w:val="Revision"/>
    <w:hidden/>
    <w:uiPriority w:val="99"/>
    <w:semiHidden/>
    <w:rsid w:val="00EA61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E0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D1B"/>
  </w:style>
  <w:style w:type="paragraph" w:styleId="Piedepgina">
    <w:name w:val="footer"/>
    <w:basedOn w:val="Normal"/>
    <w:link w:val="PiedepginaCar"/>
    <w:uiPriority w:val="99"/>
    <w:unhideWhenUsed/>
    <w:rsid w:val="009E0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 Antonio Torres</dc:creator>
  <cp:lastModifiedBy>Maria Blanca Bachez Hernandez</cp:lastModifiedBy>
  <cp:revision>2</cp:revision>
  <dcterms:created xsi:type="dcterms:W3CDTF">2023-02-23T17:18:00Z</dcterms:created>
  <dcterms:modified xsi:type="dcterms:W3CDTF">2023-02-23T17:18:00Z</dcterms:modified>
</cp:coreProperties>
</file>