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07" w:rsidRDefault="008B3407" w:rsidP="00BD7417">
      <w:pPr>
        <w:spacing w:line="240" w:lineRule="auto"/>
        <w:jc w:val="both"/>
        <w:rPr>
          <w:rFonts w:cstheme="minorHAnsi"/>
        </w:rPr>
      </w:pPr>
      <w:bookmarkStart w:id="0" w:name="_GoBack"/>
      <w:bookmarkEnd w:id="0"/>
    </w:p>
    <w:p w:rsidR="008B3407" w:rsidRDefault="008B3407" w:rsidP="00BD7417">
      <w:pPr>
        <w:spacing w:line="240" w:lineRule="auto"/>
        <w:jc w:val="both"/>
        <w:rPr>
          <w:rFonts w:cstheme="minorHAnsi"/>
        </w:rPr>
      </w:pPr>
    </w:p>
    <w:p w:rsidR="00FF2C28" w:rsidRPr="00606837" w:rsidRDefault="00E14DAF" w:rsidP="00BD7417">
      <w:pPr>
        <w:spacing w:line="240" w:lineRule="auto"/>
        <w:jc w:val="both"/>
        <w:rPr>
          <w:rFonts w:cstheme="minorHAnsi"/>
          <w:b/>
        </w:rPr>
      </w:pPr>
      <w:r w:rsidRPr="00606837">
        <w:rPr>
          <w:rFonts w:cstheme="minorHAnsi"/>
          <w:b/>
        </w:rPr>
        <w:t>Registro de Actividades Área de Metodología.</w:t>
      </w:r>
    </w:p>
    <w:p w:rsidR="00E14DAF" w:rsidRDefault="0075139C" w:rsidP="00BD7417">
      <w:pPr>
        <w:spacing w:line="240" w:lineRule="auto"/>
        <w:jc w:val="both"/>
        <w:rPr>
          <w:rFonts w:cstheme="minorHAnsi"/>
          <w:b/>
          <w:bCs/>
        </w:rPr>
      </w:pPr>
      <w:r w:rsidRPr="009B3D80">
        <w:rPr>
          <w:rFonts w:cstheme="minorHAnsi"/>
          <w:b/>
          <w:bCs/>
        </w:rPr>
        <w:t xml:space="preserve">En el Consejo </w:t>
      </w:r>
      <w:r w:rsidR="00606837" w:rsidRPr="009B3D80">
        <w:rPr>
          <w:rFonts w:cstheme="minorHAnsi"/>
          <w:b/>
          <w:bCs/>
        </w:rPr>
        <w:t>Directivo de</w:t>
      </w:r>
      <w:r w:rsidR="000B0C54" w:rsidRPr="009B3D80">
        <w:rPr>
          <w:rFonts w:cstheme="minorHAnsi"/>
          <w:b/>
          <w:bCs/>
        </w:rPr>
        <w:t xml:space="preserve"> Victimas de El Mozote. </w:t>
      </w:r>
    </w:p>
    <w:p w:rsidR="009B3D80" w:rsidRPr="0078047A" w:rsidRDefault="006862BC" w:rsidP="00BD7417">
      <w:pPr>
        <w:pStyle w:val="Prrafodelista"/>
        <w:numPr>
          <w:ilvl w:val="0"/>
          <w:numId w:val="8"/>
        </w:numPr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4 Reuniones como Asesor </w:t>
      </w:r>
      <w:r w:rsidR="007A2586">
        <w:rPr>
          <w:rFonts w:cstheme="minorHAnsi"/>
        </w:rPr>
        <w:t>Metodológico</w:t>
      </w:r>
      <w:r w:rsidR="00602F7D">
        <w:rPr>
          <w:rFonts w:cstheme="minorHAnsi"/>
        </w:rPr>
        <w:t xml:space="preserve"> de Registro de Victimas de El Mozote</w:t>
      </w:r>
      <w:r w:rsidR="00606837">
        <w:rPr>
          <w:rFonts w:cstheme="minorHAnsi"/>
        </w:rPr>
        <w:t>, desde diciembre de 2022 se asiste al Consejo del RUV de El Mozote como miembro suplente del área de metodología</w:t>
      </w:r>
      <w:r w:rsidR="0078047A">
        <w:rPr>
          <w:rFonts w:cstheme="minorHAnsi"/>
        </w:rPr>
        <w:t xml:space="preserve">. </w:t>
      </w:r>
    </w:p>
    <w:p w:rsidR="0078047A" w:rsidRPr="00F32F9F" w:rsidRDefault="00A113F6" w:rsidP="00BD7417">
      <w:pPr>
        <w:pStyle w:val="Prrafodelista"/>
        <w:numPr>
          <w:ilvl w:val="0"/>
          <w:numId w:val="8"/>
        </w:numPr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Construcción</w:t>
      </w:r>
      <w:r w:rsidR="003E38B7">
        <w:rPr>
          <w:rFonts w:cstheme="minorHAnsi"/>
        </w:rPr>
        <w:t xml:space="preserve"> </w:t>
      </w:r>
      <w:r>
        <w:rPr>
          <w:rFonts w:cstheme="minorHAnsi"/>
        </w:rPr>
        <w:t>y presentación</w:t>
      </w:r>
      <w:r w:rsidR="003E38B7">
        <w:rPr>
          <w:rFonts w:cstheme="minorHAnsi"/>
        </w:rPr>
        <w:t xml:space="preserve"> de proyecto </w:t>
      </w:r>
      <w:r>
        <w:rPr>
          <w:rFonts w:cstheme="minorHAnsi"/>
        </w:rPr>
        <w:t>para</w:t>
      </w:r>
      <w:r w:rsidR="00BF09FC">
        <w:rPr>
          <w:rFonts w:cstheme="minorHAnsi"/>
        </w:rPr>
        <w:t xml:space="preserve"> la </w:t>
      </w:r>
      <w:r w:rsidR="00583AED">
        <w:rPr>
          <w:rFonts w:cstheme="minorHAnsi"/>
        </w:rPr>
        <w:t>documentación de</w:t>
      </w:r>
      <w:r w:rsidR="009771FB">
        <w:rPr>
          <w:rFonts w:cstheme="minorHAnsi"/>
        </w:rPr>
        <w:t xml:space="preserve"> víctimas para su inclusión </w:t>
      </w:r>
      <w:r w:rsidR="00583AED">
        <w:rPr>
          <w:rFonts w:cstheme="minorHAnsi"/>
        </w:rPr>
        <w:t>al Registro</w:t>
      </w:r>
      <w:r w:rsidR="00BF09FC">
        <w:rPr>
          <w:rFonts w:cstheme="minorHAnsi"/>
        </w:rPr>
        <w:t xml:space="preserve"> de Victimas</w:t>
      </w:r>
      <w:r w:rsidR="00583AED">
        <w:rPr>
          <w:rFonts w:cstheme="minorHAnsi"/>
        </w:rPr>
        <w:t xml:space="preserve"> (Proyecto presentado al CDRUV el mozote</w:t>
      </w:r>
      <w:r w:rsidR="00606837">
        <w:rPr>
          <w:rFonts w:cstheme="minorHAnsi"/>
        </w:rPr>
        <w:t xml:space="preserve"> el cual por motivos de </w:t>
      </w:r>
      <w:r w:rsidR="002842F1">
        <w:rPr>
          <w:rFonts w:cstheme="minorHAnsi"/>
        </w:rPr>
        <w:t>fondos no se ha podido ejecutar</w:t>
      </w:r>
      <w:r w:rsidR="00583AED">
        <w:rPr>
          <w:rFonts w:cstheme="minorHAnsi"/>
        </w:rPr>
        <w:t>)</w:t>
      </w:r>
      <w:r w:rsidR="00F32F9F">
        <w:rPr>
          <w:rFonts w:cstheme="minorHAnsi"/>
        </w:rPr>
        <w:t xml:space="preserve">. </w:t>
      </w:r>
    </w:p>
    <w:p w:rsidR="00981C9B" w:rsidRPr="002842F1" w:rsidRDefault="00F32F9F" w:rsidP="00BD7417">
      <w:pPr>
        <w:pStyle w:val="Prrafodelista"/>
        <w:numPr>
          <w:ilvl w:val="0"/>
          <w:numId w:val="8"/>
        </w:numPr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Asesoramiento </w:t>
      </w:r>
      <w:r w:rsidR="00583AED">
        <w:rPr>
          <w:rFonts w:cstheme="minorHAnsi"/>
        </w:rPr>
        <w:t xml:space="preserve">a nuevos </w:t>
      </w:r>
      <w:r>
        <w:rPr>
          <w:rFonts w:cstheme="minorHAnsi"/>
        </w:rPr>
        <w:t xml:space="preserve">miembros </w:t>
      </w:r>
      <w:r w:rsidR="009B2A2E">
        <w:rPr>
          <w:rFonts w:cstheme="minorHAnsi"/>
        </w:rPr>
        <w:t>del Consejo</w:t>
      </w:r>
      <w:r>
        <w:rPr>
          <w:rFonts w:cstheme="minorHAnsi"/>
        </w:rPr>
        <w:t xml:space="preserve"> Directivo </w:t>
      </w:r>
      <w:r w:rsidR="009B2A2E">
        <w:rPr>
          <w:rFonts w:cstheme="minorHAnsi"/>
        </w:rPr>
        <w:t xml:space="preserve">del Registro </w:t>
      </w:r>
      <w:r>
        <w:rPr>
          <w:rFonts w:cstheme="minorHAnsi"/>
        </w:rPr>
        <w:t>Víctimas</w:t>
      </w:r>
      <w:r w:rsidR="009B2A2E">
        <w:rPr>
          <w:rFonts w:cstheme="minorHAnsi"/>
        </w:rPr>
        <w:t xml:space="preserve"> en su compresión de casos de víctimas. </w:t>
      </w:r>
    </w:p>
    <w:p w:rsidR="002842F1" w:rsidRPr="002842F1" w:rsidRDefault="002842F1" w:rsidP="00BD7417">
      <w:pPr>
        <w:pStyle w:val="Prrafodelista"/>
        <w:numPr>
          <w:ilvl w:val="0"/>
          <w:numId w:val="8"/>
        </w:numPr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>Revisión y clasificación de las víctimas con problema documental, con el objetivo de estar preparados para la aprobación de proyecto.</w:t>
      </w:r>
    </w:p>
    <w:p w:rsidR="00BD7417" w:rsidRPr="00BD7417" w:rsidRDefault="002842F1" w:rsidP="00BD7417">
      <w:pPr>
        <w:pStyle w:val="Prrafodelista"/>
        <w:numPr>
          <w:ilvl w:val="0"/>
          <w:numId w:val="8"/>
        </w:numPr>
        <w:spacing w:line="240" w:lineRule="auto"/>
        <w:jc w:val="both"/>
        <w:rPr>
          <w:rFonts w:cstheme="minorHAnsi"/>
          <w:b/>
          <w:bCs/>
        </w:rPr>
      </w:pPr>
      <w:r>
        <w:rPr>
          <w:rFonts w:cstheme="minorHAnsi"/>
          <w:bCs/>
        </w:rPr>
        <w:t xml:space="preserve">A raíz de la solicitud del Juez del caso de El mozote, se </w:t>
      </w:r>
      <w:r w:rsidR="00BD7417">
        <w:rPr>
          <w:rFonts w:cstheme="minorHAnsi"/>
          <w:bCs/>
        </w:rPr>
        <w:t>preparó</w:t>
      </w:r>
      <w:r>
        <w:rPr>
          <w:rFonts w:cstheme="minorHAnsi"/>
          <w:bCs/>
        </w:rPr>
        <w:t xml:space="preserve"> el archivo físico</w:t>
      </w:r>
      <w:r w:rsidR="00BD7417">
        <w:rPr>
          <w:rFonts w:cstheme="minorHAnsi"/>
          <w:bCs/>
        </w:rPr>
        <w:t xml:space="preserve"> (documentos certificados)</w:t>
      </w:r>
      <w:r>
        <w:rPr>
          <w:rFonts w:cstheme="minorHAnsi"/>
          <w:bCs/>
        </w:rPr>
        <w:t xml:space="preserve"> de todos los documentos de las </w:t>
      </w:r>
      <w:r w:rsidR="00BD7417">
        <w:rPr>
          <w:rFonts w:cstheme="minorHAnsi"/>
          <w:bCs/>
        </w:rPr>
        <w:t>víctimas y de sus familiares</w:t>
      </w:r>
      <w:r>
        <w:rPr>
          <w:rFonts w:cstheme="minorHAnsi"/>
          <w:bCs/>
        </w:rPr>
        <w:t xml:space="preserve"> en poder de DIGISTYC</w:t>
      </w:r>
      <w:r w:rsidR="00BD7417">
        <w:rPr>
          <w:rFonts w:cstheme="minorHAnsi"/>
          <w:bCs/>
        </w:rPr>
        <w:t xml:space="preserve">, así como un informe explicativo de la construcción de El Registro </w:t>
      </w:r>
      <w:r w:rsidR="008B3407">
        <w:rPr>
          <w:rFonts w:cstheme="minorHAnsi"/>
          <w:bCs/>
        </w:rPr>
        <w:t>Único</w:t>
      </w:r>
      <w:r w:rsidR="00BD7417">
        <w:rPr>
          <w:rFonts w:cstheme="minorHAnsi"/>
          <w:bCs/>
        </w:rPr>
        <w:t xml:space="preserve"> de Victimas.</w:t>
      </w:r>
    </w:p>
    <w:p w:rsidR="00457BE5" w:rsidRDefault="00457BE5" w:rsidP="00BD7417">
      <w:pPr>
        <w:spacing w:after="0" w:line="240" w:lineRule="auto"/>
        <w:jc w:val="both"/>
        <w:rPr>
          <w:rFonts w:cstheme="minorHAnsi"/>
        </w:rPr>
      </w:pPr>
      <w:r w:rsidRPr="007A0FBC">
        <w:rPr>
          <w:rFonts w:cstheme="minorHAnsi"/>
          <w:b/>
        </w:rPr>
        <w:t>En el área metodológica</w:t>
      </w:r>
      <w:r w:rsidRPr="007A0FBC">
        <w:rPr>
          <w:rFonts w:cstheme="minorHAnsi"/>
        </w:rPr>
        <w:t>:</w:t>
      </w:r>
    </w:p>
    <w:p w:rsidR="00A67B68" w:rsidRPr="008B3407" w:rsidRDefault="00A67B68" w:rsidP="008B3407">
      <w:pPr>
        <w:spacing w:after="0" w:line="240" w:lineRule="auto"/>
        <w:jc w:val="both"/>
        <w:rPr>
          <w:rFonts w:cstheme="minorHAnsi"/>
        </w:rPr>
      </w:pPr>
    </w:p>
    <w:p w:rsidR="00A67B68" w:rsidRDefault="00A67B68" w:rsidP="00BD7417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Aplicar criterios de Inclusión al registro de Victimas (Los criterios de inclusión son las reglas que se han aprobado entre el gobierno y las </w:t>
      </w:r>
      <w:r w:rsidR="002842F1">
        <w:rPr>
          <w:rFonts w:asciiTheme="minorHAnsi" w:hAnsiTheme="minorHAnsi" w:cstheme="minorHAnsi"/>
        </w:rPr>
        <w:t>víctimas de la APDHEM</w:t>
      </w:r>
      <w:r>
        <w:rPr>
          <w:rFonts w:asciiTheme="minorHAnsi" w:hAnsiTheme="minorHAnsi" w:cstheme="minorHAnsi"/>
        </w:rPr>
        <w:t xml:space="preserve"> para su incorporación a la base de datos o la incorporación </w:t>
      </w:r>
      <w:r w:rsidR="002842F1">
        <w:rPr>
          <w:rFonts w:asciiTheme="minorHAnsi" w:hAnsiTheme="minorHAnsi" w:cstheme="minorHAnsi"/>
        </w:rPr>
        <w:t>plena</w:t>
      </w:r>
      <w:r>
        <w:rPr>
          <w:rFonts w:asciiTheme="minorHAnsi" w:hAnsiTheme="minorHAnsi" w:cstheme="minorHAnsi"/>
        </w:rPr>
        <w:t>)</w:t>
      </w:r>
      <w:r w:rsidR="002842F1">
        <w:rPr>
          <w:rFonts w:asciiTheme="minorHAnsi" w:hAnsiTheme="minorHAnsi" w:cstheme="minorHAnsi"/>
        </w:rPr>
        <w:t>.</w:t>
      </w:r>
    </w:p>
    <w:p w:rsidR="00457BE5" w:rsidRPr="007A0FBC" w:rsidRDefault="00457BE5" w:rsidP="00BD7417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Documentar, revisar y consistenciar la información obtenida en el proceso de depuración e integración del Registro Único de Víctimas de Graves Violaciones a los Derechos Humanos en el Contexto de la Masacre El Mozote y Lugares Aledaños, con base en los criterios de inclusión al registro de víctimas</w:t>
      </w:r>
      <w:r w:rsidR="00583AED">
        <w:rPr>
          <w:rFonts w:asciiTheme="minorHAnsi" w:hAnsiTheme="minorHAnsi" w:cstheme="minorHAnsi"/>
        </w:rPr>
        <w:t>.</w:t>
      </w:r>
    </w:p>
    <w:p w:rsidR="00457BE5" w:rsidRPr="007A0FBC" w:rsidRDefault="00457BE5" w:rsidP="00BD7417">
      <w:pPr>
        <w:pStyle w:val="Prrafodelista"/>
        <w:numPr>
          <w:ilvl w:val="0"/>
          <w:numId w:val="3"/>
        </w:num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Garantizar la depuración y complementación de la información de las víctimas en sus diferentes tipos de clasificación (ejecutada, familiar de víctima, sobreviviente y desplazada)</w:t>
      </w:r>
    </w:p>
    <w:p w:rsidR="00457BE5" w:rsidRPr="007A0FBC" w:rsidRDefault="00457BE5" w:rsidP="00BD7417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Revisión y actualización de la boleta para la recolección de las car</w:t>
      </w:r>
      <w:r w:rsidR="00583AED">
        <w:rPr>
          <w:rFonts w:cstheme="minorHAnsi"/>
        </w:rPr>
        <w:t>acterísticas sociod</w:t>
      </w:r>
      <w:r w:rsidRPr="007A0FBC">
        <w:rPr>
          <w:rFonts w:cstheme="minorHAnsi"/>
        </w:rPr>
        <w:t>emográfica de las víctimas de la masacre del Mozote y lugares aledaños.</w:t>
      </w:r>
    </w:p>
    <w:p w:rsidR="00457BE5" w:rsidRPr="007A0FBC" w:rsidRDefault="00457BE5" w:rsidP="00BD7417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Revisión, observación y propuestas de mejorar de aplicación para la captura de datos en el Sistema de Gestión de Encuestas (SIGE)</w:t>
      </w:r>
    </w:p>
    <w:p w:rsidR="00457BE5" w:rsidRPr="007A0FBC" w:rsidRDefault="00457BE5" w:rsidP="00BD7417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Planificación y organización del trabajo de campo para la recolección de las características socio demográfica de las víctimas. (asignación de la carga diaria de encuestas a las brigadas y programación de las rutas de transporte)</w:t>
      </w:r>
    </w:p>
    <w:p w:rsidR="00457BE5" w:rsidRPr="007A0FBC" w:rsidRDefault="00457BE5" w:rsidP="00BD7417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Coordinación con la “Asociación Promotora de Derechos Humanos de El Mozote (APDHEM)” para la recolección de las características sociodemográfica de las víctimas.</w:t>
      </w:r>
    </w:p>
    <w:p w:rsidR="00457BE5" w:rsidRPr="007A0FBC" w:rsidRDefault="00457BE5" w:rsidP="00BD7417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Capacitación del personal de campo (encuestadores y supervisores)</w:t>
      </w:r>
    </w:p>
    <w:p w:rsidR="00457BE5" w:rsidRPr="007A0FBC" w:rsidRDefault="00457BE5" w:rsidP="00BD7417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 xml:space="preserve">Supervisión in-sito </w:t>
      </w:r>
      <w:r w:rsidR="0075502F">
        <w:rPr>
          <w:rFonts w:cstheme="minorHAnsi"/>
        </w:rPr>
        <w:t>del trabajo de campo asignado al encuestador</w:t>
      </w:r>
    </w:p>
    <w:p w:rsidR="00457BE5" w:rsidRPr="007A0FBC" w:rsidRDefault="00457BE5" w:rsidP="00BD7417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Elaboración de informes cuantitativos del avance del trabajo de campo.</w:t>
      </w:r>
    </w:p>
    <w:p w:rsidR="007A0FBC" w:rsidRDefault="00457BE5" w:rsidP="00BD7417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Apoyar técnicamente a la APDHEM en el proceso de depuración de su registro histórico.</w:t>
      </w:r>
    </w:p>
    <w:p w:rsidR="007A0FBC" w:rsidRDefault="007A0FBC" w:rsidP="00BD7417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 xml:space="preserve">Realizar las coordinaciones interinstitucionales correspondientes para validar la información relacionada a la identidad de las víctimas. </w:t>
      </w:r>
    </w:p>
    <w:p w:rsidR="007A0FBC" w:rsidRPr="007A0FBC" w:rsidRDefault="007A0FBC" w:rsidP="00BD7417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lastRenderedPageBreak/>
        <w:t>Participación en reuniones con abogados contratados para resolver los problemas documentales de las víctimas de la Masacre.</w:t>
      </w:r>
    </w:p>
    <w:p w:rsidR="00457BE5" w:rsidRPr="007A0FBC" w:rsidRDefault="00457BE5" w:rsidP="00BD7417">
      <w:pPr>
        <w:spacing w:after="0" w:line="240" w:lineRule="auto"/>
        <w:ind w:left="360"/>
        <w:jc w:val="both"/>
        <w:rPr>
          <w:rFonts w:cstheme="minorHAnsi"/>
        </w:rPr>
      </w:pPr>
    </w:p>
    <w:p w:rsidR="00457BE5" w:rsidRDefault="00457BE5" w:rsidP="00BD7417">
      <w:pPr>
        <w:spacing w:after="0" w:line="240" w:lineRule="auto"/>
        <w:jc w:val="both"/>
        <w:rPr>
          <w:rFonts w:cstheme="minorHAnsi"/>
          <w:b/>
        </w:rPr>
      </w:pPr>
      <w:r w:rsidRPr="007A0FBC">
        <w:rPr>
          <w:rFonts w:cstheme="minorHAnsi"/>
          <w:b/>
        </w:rPr>
        <w:t>En el manejo con la base de datos:</w:t>
      </w:r>
    </w:p>
    <w:p w:rsidR="0075502F" w:rsidRPr="007A0FBC" w:rsidRDefault="0075502F" w:rsidP="00BD7417">
      <w:pPr>
        <w:spacing w:after="0" w:line="240" w:lineRule="auto"/>
        <w:jc w:val="both"/>
        <w:rPr>
          <w:rFonts w:cstheme="minorHAnsi"/>
          <w:b/>
        </w:rPr>
      </w:pPr>
    </w:p>
    <w:p w:rsidR="00457BE5" w:rsidRPr="007A0FBC" w:rsidRDefault="00457BE5" w:rsidP="00BD741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</w:rPr>
      </w:pPr>
      <w:r w:rsidRPr="007A0FBC">
        <w:rPr>
          <w:rFonts w:cstheme="minorHAnsi"/>
        </w:rPr>
        <w:t>Revisión, integración y verificación de las bases de datos de la APDHEM, Sentencia del caso masacre de El Mozote de la Corte Interamericana de Derechos Humanos y del Registro DIGESTYC para la construcción de un listado unificado de víctimas</w:t>
      </w:r>
    </w:p>
    <w:p w:rsidR="00457BE5" w:rsidRPr="007A0FBC" w:rsidRDefault="00457BE5" w:rsidP="00BD7417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 xml:space="preserve">Generación de cuadros estadísticos y graficas de las variables registradas en la caracterización socio demográfica de las víctimas, usando el “Statistical Product and Service Solutions” (SPSS), para la elaboración de informes. </w:t>
      </w:r>
    </w:p>
    <w:p w:rsidR="00E14DAF" w:rsidRPr="007A0FBC" w:rsidRDefault="00457BE5" w:rsidP="00BD7417">
      <w:pPr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</w:rPr>
      </w:pPr>
      <w:r w:rsidRPr="007A0FBC">
        <w:rPr>
          <w:rFonts w:cstheme="minorHAnsi"/>
        </w:rPr>
        <w:t>Preparación de reportes estadísticos a pedido de la coordinación del Registro de Víctimas</w:t>
      </w:r>
    </w:p>
    <w:p w:rsidR="00457BE5" w:rsidRPr="007A0FBC" w:rsidRDefault="00457BE5" w:rsidP="00BD7417">
      <w:pPr>
        <w:suppressAutoHyphens/>
        <w:spacing w:after="0" w:line="240" w:lineRule="auto"/>
        <w:jc w:val="both"/>
        <w:rPr>
          <w:rFonts w:cstheme="minorHAnsi"/>
        </w:rPr>
      </w:pPr>
    </w:p>
    <w:p w:rsidR="00457BE5" w:rsidRPr="007A0FBC" w:rsidRDefault="00457BE5" w:rsidP="00BD7417">
      <w:pPr>
        <w:suppressAutoHyphens/>
        <w:spacing w:after="0" w:line="240" w:lineRule="auto"/>
        <w:jc w:val="both"/>
        <w:rPr>
          <w:rFonts w:cstheme="minorHAnsi"/>
          <w:b/>
        </w:rPr>
      </w:pPr>
      <w:r w:rsidRPr="007A0FBC">
        <w:rPr>
          <w:rFonts w:cstheme="minorHAnsi"/>
          <w:b/>
        </w:rPr>
        <w:t>Actividades en el área de Informática</w:t>
      </w:r>
    </w:p>
    <w:p w:rsidR="00457BE5" w:rsidRPr="007A0FBC" w:rsidRDefault="00457BE5" w:rsidP="00BD7417">
      <w:pPr>
        <w:suppressAutoHyphens/>
        <w:spacing w:after="0" w:line="240" w:lineRule="auto"/>
        <w:jc w:val="both"/>
        <w:rPr>
          <w:rFonts w:cstheme="minorHAnsi"/>
        </w:rPr>
      </w:pPr>
    </w:p>
    <w:p w:rsidR="007A0FBC" w:rsidRPr="007A0FBC" w:rsidRDefault="007A0FBC" w:rsidP="00BD7417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Documentar la estructura de la base de datos del “Registro Único de Víctimas de Graves Violaciones a los Derechos Humanos en el Contexto de la Masacre El Mozote y Lugares Aledaño”</w:t>
      </w:r>
    </w:p>
    <w:p w:rsidR="007A0FBC" w:rsidRPr="007A0FBC" w:rsidRDefault="007A0FBC" w:rsidP="00BD7417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Elaborar los informes que se soliciten por parte de las autoridades involucradas en la implementación del programa de Desarrollo Social Integral de El Mozote y Lugares Aledaños.</w:t>
      </w:r>
    </w:p>
    <w:p w:rsidR="007A0FBC" w:rsidRPr="007A0FBC" w:rsidRDefault="007A0FBC" w:rsidP="00BD7417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</w:p>
    <w:p w:rsidR="00457BE5" w:rsidRPr="007A0FBC" w:rsidRDefault="00457BE5" w:rsidP="00BD7417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Generar listados y estadísticas para cada tipo de Víctimas.</w:t>
      </w:r>
    </w:p>
    <w:p w:rsidR="00457BE5" w:rsidRPr="007A0FBC" w:rsidRDefault="00457BE5" w:rsidP="00BD7417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Mantenimiento de la base de datos (mantenimiento de índices, compactar los logs, normalización de base de datos).</w:t>
      </w:r>
    </w:p>
    <w:p w:rsidR="00457BE5" w:rsidRPr="007A0FBC" w:rsidRDefault="00457BE5" w:rsidP="00BD7417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Generar respaldos de la base de datos.</w:t>
      </w:r>
    </w:p>
    <w:p w:rsidR="00457BE5" w:rsidRPr="007A0FBC" w:rsidRDefault="00457BE5" w:rsidP="00BD7417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Mantenimiento de aplicación de escritorio y WEB.</w:t>
      </w:r>
    </w:p>
    <w:p w:rsidR="00457BE5" w:rsidRPr="007A0FBC" w:rsidRDefault="00457BE5" w:rsidP="00BD7417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Mantenimiento de diccionario de datos de aplicación SIGE.</w:t>
      </w:r>
    </w:p>
    <w:p w:rsidR="00457BE5" w:rsidRPr="007A0FBC" w:rsidRDefault="00457BE5" w:rsidP="00BD7417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Agregar víctimas por solicitud del consejo directivo.</w:t>
      </w:r>
    </w:p>
    <w:p w:rsidR="00457BE5" w:rsidRPr="007A0FBC" w:rsidRDefault="00457BE5" w:rsidP="00BD7417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Incorporación plena de víctima por solicitud de consejo directivo.</w:t>
      </w:r>
    </w:p>
    <w:p w:rsidR="00457BE5" w:rsidRPr="007A0FBC" w:rsidRDefault="00457BE5" w:rsidP="00BD7417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Dar de baja a víctima por solicitud del consejo directivo.</w:t>
      </w:r>
    </w:p>
    <w:p w:rsidR="00457BE5" w:rsidRPr="007A0FBC" w:rsidRDefault="00457BE5" w:rsidP="00BD7417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Normalización de base de datos.</w:t>
      </w:r>
    </w:p>
    <w:p w:rsidR="00457BE5" w:rsidRPr="007A0FBC" w:rsidRDefault="00457BE5" w:rsidP="00BD7417">
      <w:pPr>
        <w:pStyle w:val="Prrafodelista"/>
        <w:numPr>
          <w:ilvl w:val="0"/>
          <w:numId w:val="7"/>
        </w:numPr>
        <w:suppressAutoHyphens w:val="0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A0FBC">
        <w:rPr>
          <w:rFonts w:asciiTheme="minorHAnsi" w:hAnsiTheme="minorHAnsi" w:cstheme="minorHAnsi"/>
        </w:rPr>
        <w:t>Hacer de nuevo el sitio WEB con la tecnología MVC.</w:t>
      </w:r>
    </w:p>
    <w:p w:rsidR="00457BE5" w:rsidRPr="007A0FBC" w:rsidRDefault="00457BE5" w:rsidP="00BD7417">
      <w:pPr>
        <w:suppressAutoHyphens/>
        <w:spacing w:after="0" w:line="240" w:lineRule="auto"/>
        <w:jc w:val="both"/>
        <w:rPr>
          <w:rFonts w:cstheme="minorHAnsi"/>
        </w:rPr>
      </w:pPr>
    </w:p>
    <w:p w:rsidR="00457BE5" w:rsidRPr="007A0FBC" w:rsidRDefault="00457BE5" w:rsidP="00BD7417">
      <w:pPr>
        <w:suppressAutoHyphens/>
        <w:spacing w:after="0" w:line="240" w:lineRule="auto"/>
        <w:jc w:val="both"/>
        <w:rPr>
          <w:rFonts w:cstheme="minorHAnsi"/>
        </w:rPr>
      </w:pPr>
    </w:p>
    <w:p w:rsidR="00457BE5" w:rsidRDefault="00457BE5" w:rsidP="00BD7417">
      <w:pPr>
        <w:suppressAutoHyphens/>
        <w:spacing w:after="0" w:line="276" w:lineRule="auto"/>
        <w:jc w:val="both"/>
      </w:pPr>
    </w:p>
    <w:p w:rsidR="00457BE5" w:rsidRDefault="00457BE5" w:rsidP="00BD7417">
      <w:pPr>
        <w:suppressAutoHyphens/>
        <w:spacing w:after="0" w:line="276" w:lineRule="auto"/>
        <w:jc w:val="both"/>
      </w:pPr>
    </w:p>
    <w:p w:rsidR="00457BE5" w:rsidRDefault="00457BE5" w:rsidP="00BD7417">
      <w:pPr>
        <w:suppressAutoHyphens/>
        <w:spacing w:after="0" w:line="276" w:lineRule="auto"/>
        <w:jc w:val="both"/>
      </w:pPr>
    </w:p>
    <w:sectPr w:rsidR="00457B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108B"/>
    <w:multiLevelType w:val="hybridMultilevel"/>
    <w:tmpl w:val="CD48CE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25008"/>
    <w:multiLevelType w:val="hybridMultilevel"/>
    <w:tmpl w:val="383019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64578"/>
    <w:multiLevelType w:val="multilevel"/>
    <w:tmpl w:val="934E8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220B2788"/>
    <w:multiLevelType w:val="hybridMultilevel"/>
    <w:tmpl w:val="77709D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626B7"/>
    <w:multiLevelType w:val="multilevel"/>
    <w:tmpl w:val="E7009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0A4DD4"/>
    <w:multiLevelType w:val="multilevel"/>
    <w:tmpl w:val="0B4803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1040F93"/>
    <w:multiLevelType w:val="hybridMultilevel"/>
    <w:tmpl w:val="425AD3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214059"/>
    <w:multiLevelType w:val="hybridMultilevel"/>
    <w:tmpl w:val="98DA6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AF"/>
    <w:rsid w:val="00006B87"/>
    <w:rsid w:val="000B0C54"/>
    <w:rsid w:val="000F3A7C"/>
    <w:rsid w:val="000F5E97"/>
    <w:rsid w:val="002842F1"/>
    <w:rsid w:val="003E38B7"/>
    <w:rsid w:val="00401F5E"/>
    <w:rsid w:val="00457BE5"/>
    <w:rsid w:val="005467A3"/>
    <w:rsid w:val="005629D8"/>
    <w:rsid w:val="00583AED"/>
    <w:rsid w:val="00602F7D"/>
    <w:rsid w:val="00606837"/>
    <w:rsid w:val="006862BC"/>
    <w:rsid w:val="0075139C"/>
    <w:rsid w:val="0075502F"/>
    <w:rsid w:val="0078047A"/>
    <w:rsid w:val="007A0FBC"/>
    <w:rsid w:val="007A2586"/>
    <w:rsid w:val="008236CE"/>
    <w:rsid w:val="008B3407"/>
    <w:rsid w:val="0094384A"/>
    <w:rsid w:val="009771FB"/>
    <w:rsid w:val="00981C9B"/>
    <w:rsid w:val="009B2A2E"/>
    <w:rsid w:val="009B3D80"/>
    <w:rsid w:val="00A113F6"/>
    <w:rsid w:val="00A209A4"/>
    <w:rsid w:val="00A67B68"/>
    <w:rsid w:val="00BD7417"/>
    <w:rsid w:val="00BF09FC"/>
    <w:rsid w:val="00CC6889"/>
    <w:rsid w:val="00E14DAF"/>
    <w:rsid w:val="00ED4AFC"/>
    <w:rsid w:val="00F32F9F"/>
    <w:rsid w:val="00F353CC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7BE5"/>
    <w:pPr>
      <w:suppressAutoHyphens/>
      <w:spacing w:after="200" w:line="276" w:lineRule="auto"/>
      <w:ind w:left="720"/>
      <w:contextualSpacing/>
    </w:pPr>
    <w:rPr>
      <w:rFonts w:ascii="Calibri" w:eastAsia="Droid Sans Fallback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7BE5"/>
    <w:pPr>
      <w:suppressAutoHyphens/>
      <w:spacing w:after="200" w:line="276" w:lineRule="auto"/>
      <w:ind w:left="720"/>
      <w:contextualSpacing/>
    </w:pPr>
    <w:rPr>
      <w:rFonts w:ascii="Calibri" w:eastAsia="Droid Sans Fallback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Geovani Ramos Avelar</dc:creator>
  <cp:lastModifiedBy>Maria Blanca Bachez Hernandez</cp:lastModifiedBy>
  <cp:revision>2</cp:revision>
  <dcterms:created xsi:type="dcterms:W3CDTF">2022-05-25T15:40:00Z</dcterms:created>
  <dcterms:modified xsi:type="dcterms:W3CDTF">2022-05-25T15:40:00Z</dcterms:modified>
</cp:coreProperties>
</file>