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9460-Identity-H"/>
          <w:color w:val="202025"/>
          <w:sz w:val="24"/>
          <w:szCs w:val="24"/>
        </w:rPr>
      </w:pPr>
      <w:r w:rsidRPr="00207A6B">
        <w:rPr>
          <w:rFonts w:cs="*Calibri-9460-Identity-H"/>
          <w:color w:val="202025"/>
          <w:sz w:val="24"/>
          <w:szCs w:val="24"/>
        </w:rPr>
        <w:t xml:space="preserve">Que la </w:t>
      </w:r>
      <w:r w:rsidRPr="00207A6B">
        <w:rPr>
          <w:rFonts w:cs="*Calibri-BoldItalic-9458-Identi"/>
          <w:b/>
          <w:bCs/>
          <w:i/>
          <w:iCs/>
          <w:color w:val="202025"/>
          <w:sz w:val="24"/>
          <w:szCs w:val="24"/>
        </w:rPr>
        <w:t xml:space="preserve">Dirección de Administración (DA), </w:t>
      </w:r>
      <w:r w:rsidRPr="00207A6B">
        <w:rPr>
          <w:rFonts w:cs="*Calibri-9460-Identity-H"/>
          <w:color w:val="202025"/>
          <w:sz w:val="24"/>
          <w:szCs w:val="24"/>
        </w:rPr>
        <w:t>en atención y</w:t>
      </w:r>
      <w:r w:rsidRPr="00207A6B">
        <w:rPr>
          <w:rFonts w:cs="*Calibri-9460-Identity-H"/>
          <w:color w:val="202025"/>
          <w:sz w:val="24"/>
          <w:szCs w:val="24"/>
        </w:rPr>
        <w:t xml:space="preserve"> respuesta a los requerimientos </w:t>
      </w:r>
      <w:r w:rsidRPr="00207A6B">
        <w:rPr>
          <w:rFonts w:cs="*Calibri-9460-Identity-H"/>
          <w:color w:val="202025"/>
          <w:sz w:val="24"/>
          <w:szCs w:val="24"/>
        </w:rPr>
        <w:t>de información, responde por medio de memor</w:t>
      </w:r>
      <w:r w:rsidRPr="00207A6B">
        <w:rPr>
          <w:rFonts w:cs="*Calibri-9460-Identity-H"/>
          <w:color w:val="202025"/>
          <w:sz w:val="24"/>
          <w:szCs w:val="24"/>
        </w:rPr>
        <w:t xml:space="preserve">ando con </w:t>
      </w:r>
      <w:proofErr w:type="spellStart"/>
      <w:r w:rsidRPr="00207A6B">
        <w:rPr>
          <w:rFonts w:cs="*Calibri-9460-Identity-H"/>
          <w:color w:val="202025"/>
          <w:sz w:val="24"/>
          <w:szCs w:val="24"/>
        </w:rPr>
        <w:t>Ref.DA</w:t>
      </w:r>
      <w:proofErr w:type="spellEnd"/>
      <w:r w:rsidRPr="00207A6B">
        <w:rPr>
          <w:rFonts w:cs="*Calibri-9460-Identity-H"/>
          <w:color w:val="202025"/>
          <w:sz w:val="24"/>
          <w:szCs w:val="24"/>
        </w:rPr>
        <w:t xml:space="preserve">/079/2021 que se </w:t>
      </w:r>
      <w:r w:rsidRPr="00207A6B">
        <w:rPr>
          <w:rFonts w:cs="*Calibri-9460-Identity-H"/>
          <w:color w:val="202025"/>
          <w:sz w:val="24"/>
          <w:szCs w:val="24"/>
        </w:rPr>
        <w:t>adjunta a la presente.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Tahoma-9461-Identity-H"/>
          <w:color w:val="1B1C1F"/>
          <w:sz w:val="24"/>
          <w:szCs w:val="24"/>
        </w:rPr>
      </w:pPr>
    </w:p>
    <w:p w:rsidR="00207A6B" w:rsidRPr="00207A6B" w:rsidRDefault="00207A6B" w:rsidP="00207A6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*Tahoma-9461-Identity-H"/>
          <w:color w:val="1B1C1F"/>
          <w:sz w:val="24"/>
          <w:szCs w:val="24"/>
        </w:rPr>
      </w:pPr>
      <w:r w:rsidRPr="00207A6B">
        <w:rPr>
          <w:rFonts w:cs="*Tahoma-9461-Identity-H"/>
          <w:color w:val="1B1C1F"/>
          <w:sz w:val="24"/>
          <w:szCs w:val="24"/>
        </w:rPr>
        <w:t>Video íntegro y audio íntegro captado por la cámara de vigilancia ubi</w:t>
      </w:r>
      <w:r w:rsidRPr="00207A6B">
        <w:rPr>
          <w:rFonts w:cs="*Tahoma-9461-Identity-H"/>
          <w:color w:val="1B1C1F"/>
          <w:sz w:val="24"/>
          <w:szCs w:val="24"/>
        </w:rPr>
        <w:t xml:space="preserve">cada en </w:t>
      </w:r>
      <w:r w:rsidRPr="00207A6B">
        <w:rPr>
          <w:rFonts w:cs="*Tahoma-9461-Identity-H"/>
          <w:color w:val="1B1C1F"/>
          <w:sz w:val="24"/>
          <w:szCs w:val="24"/>
        </w:rPr>
        <w:t>el área de escaleras del segundo nivel (del Edificio del Ministerio de Economí</w:t>
      </w:r>
      <w:r w:rsidRPr="00207A6B">
        <w:rPr>
          <w:rFonts w:cs="*Tahoma-9461-Identity-H"/>
          <w:color w:val="1B1C1F"/>
          <w:sz w:val="24"/>
          <w:szCs w:val="24"/>
        </w:rPr>
        <w:t xml:space="preserve">a); </w:t>
      </w:r>
      <w:r w:rsidRPr="00207A6B">
        <w:rPr>
          <w:rFonts w:cs="*Tahoma-9461-Identity-H"/>
          <w:color w:val="1B1C1F"/>
          <w:sz w:val="24"/>
          <w:szCs w:val="24"/>
        </w:rPr>
        <w:t>correspondiente al día 13 de septiembre/202</w:t>
      </w:r>
      <w:r w:rsidRPr="00207A6B">
        <w:rPr>
          <w:rFonts w:cs="*Tahoma-9461-Identity-H"/>
          <w:color w:val="1B1C1F"/>
          <w:sz w:val="24"/>
          <w:szCs w:val="24"/>
        </w:rPr>
        <w:t xml:space="preserve">1, desde las 07:00 am hasta las </w:t>
      </w:r>
      <w:r w:rsidRPr="00207A6B">
        <w:rPr>
          <w:rFonts w:cs="*Tahoma-9461-Identity-H"/>
          <w:color w:val="1B1C1F"/>
          <w:sz w:val="24"/>
          <w:szCs w:val="24"/>
        </w:rPr>
        <w:t>10:00 am.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*Tahoma-9461-Identity-H"/>
          <w:color w:val="1B1C1F"/>
          <w:sz w:val="24"/>
          <w:szCs w:val="24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B1C22"/>
          <w:sz w:val="24"/>
          <w:szCs w:val="24"/>
        </w:rPr>
      </w:pPr>
      <w:r w:rsidRPr="00207A6B">
        <w:rPr>
          <w:rFonts w:cs="*Calibri-Bold-9459-Identity-H"/>
          <w:b/>
          <w:bCs/>
          <w:color w:val="1B1C22"/>
          <w:sz w:val="24"/>
          <w:szCs w:val="24"/>
        </w:rPr>
        <w:t>R/ Las cámaras de video vigilancia presenta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>n contenido considerado c</w:t>
      </w:r>
      <w:proofErr w:type="gramStart"/>
      <w:r w:rsidRPr="00207A6B">
        <w:rPr>
          <w:rFonts w:cs="*Calibri-Bold-9459-Identity-H"/>
          <w:b/>
          <w:bCs/>
          <w:color w:val="1B1C22"/>
          <w:sz w:val="24"/>
          <w:szCs w:val="24"/>
        </w:rPr>
        <w:t>:orn,9</w:t>
      </w:r>
      <w:proofErr w:type="gramEnd"/>
      <w:r w:rsidRPr="00207A6B">
        <w:rPr>
          <w:rFonts w:cs="*Calibri-Bold-9459-Identity-H"/>
          <w:b/>
          <w:bCs/>
          <w:color w:val="1B1C22"/>
          <w:sz w:val="24"/>
          <w:szCs w:val="24"/>
        </w:rPr>
        <w:t xml:space="preserve"> 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>información de carácter confidencial, por dicha razón y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 xml:space="preserve"> para garantizar la seguridad y 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>salvaguardar la integridad del personal y los visitantes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 xml:space="preserve"> que asisten a este Ministerio, </w:t>
      </w:r>
      <w:r w:rsidRPr="00207A6B">
        <w:rPr>
          <w:rFonts w:cs="*Calibri-Bold-9459-Identity-H"/>
          <w:b/>
          <w:bCs/>
          <w:color w:val="1B1C22"/>
          <w:sz w:val="24"/>
          <w:szCs w:val="24"/>
        </w:rPr>
        <w:t>no es posible proporcionar la información requerida.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B1C22"/>
          <w:sz w:val="24"/>
          <w:szCs w:val="24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D1D23"/>
          <w:sz w:val="24"/>
          <w:szCs w:val="24"/>
        </w:rPr>
      </w:pPr>
      <w:r w:rsidRPr="00207A6B">
        <w:rPr>
          <w:rFonts w:cs="*Calibri-Bold-9459-Identity-H"/>
          <w:b/>
          <w:bCs/>
          <w:color w:val="1D1D23"/>
          <w:sz w:val="24"/>
          <w:szCs w:val="24"/>
        </w:rPr>
        <w:t>Lo anterior con base a lo establecido en la Ley de Acceso a la Información Pú</w:t>
      </w:r>
      <w:r w:rsidRPr="00207A6B">
        <w:rPr>
          <w:rFonts w:cs="*Calibri-Bold-9459-Identity-H"/>
          <w:b/>
          <w:bCs/>
          <w:color w:val="1D1D23"/>
          <w:sz w:val="24"/>
          <w:szCs w:val="24"/>
        </w:rPr>
        <w:t xml:space="preserve">blica, e n </w:t>
      </w:r>
      <w:r w:rsidRPr="00207A6B">
        <w:rPr>
          <w:rFonts w:cs="*Calibri-Bold-9459-Identity-H"/>
          <w:b/>
          <w:bCs/>
          <w:color w:val="1D1D23"/>
          <w:sz w:val="24"/>
          <w:szCs w:val="24"/>
        </w:rPr>
        <w:t>los artículos siguientes: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D1D23"/>
          <w:sz w:val="24"/>
          <w:szCs w:val="24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  <w:r w:rsidRPr="00207A6B">
        <w:rPr>
          <w:rFonts w:cs="*Calibri-Bold-9459-Identity-H"/>
          <w:b/>
          <w:bCs/>
          <w:color w:val="1F1E25"/>
          <w:sz w:val="24"/>
          <w:szCs w:val="24"/>
        </w:rPr>
        <w:t xml:space="preserve">Art.: 6 literal </w:t>
      </w:r>
      <w:r w:rsidRPr="00207A6B">
        <w:rPr>
          <w:rFonts w:cs="*Calibri-9460-Identity-H"/>
          <w:color w:val="1F1E25"/>
          <w:sz w:val="24"/>
          <w:szCs w:val="24"/>
        </w:rPr>
        <w:t xml:space="preserve">f): 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>"Información confidencial: es aquella informació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n privada en poder 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del Estado cuyo acceso público se prohíbe por mandato constitucional </w:t>
      </w:r>
      <w:r w:rsidRPr="00207A6B">
        <w:rPr>
          <w:rFonts w:cs="*Calibri-Bold-9459-Identity-H"/>
          <w:b/>
          <w:bCs/>
          <w:color w:val="1F1E25"/>
          <w:sz w:val="24"/>
          <w:szCs w:val="24"/>
        </w:rPr>
        <w:t xml:space="preserve">o 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>legal, en razó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n 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>de un interés personal jurídicamente protegido",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F27"/>
          <w:sz w:val="24"/>
          <w:szCs w:val="24"/>
        </w:rPr>
      </w:pPr>
      <w:r w:rsidRPr="00207A6B">
        <w:rPr>
          <w:rFonts w:cs="*Calibri-BoldItalic-9458-Identi"/>
          <w:b/>
          <w:bCs/>
          <w:i/>
          <w:iCs/>
          <w:color w:val="1F1F27"/>
          <w:sz w:val="24"/>
          <w:szCs w:val="24"/>
        </w:rPr>
        <w:t>Art.: 24.- "Es información confidencial: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E1E24"/>
          <w:sz w:val="24"/>
          <w:szCs w:val="24"/>
        </w:rPr>
      </w:pPr>
      <w:r w:rsidRPr="00207A6B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a. La referente al derecho a la intimidad personal </w:t>
      </w:r>
      <w:r w:rsidRPr="00207A6B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y familiar, honor y a la propia </w:t>
      </w:r>
      <w:r w:rsidRPr="00207A6B">
        <w:rPr>
          <w:rFonts w:cs="*Calibri-BoldItalic-9458-Identi"/>
          <w:b/>
          <w:bCs/>
          <w:i/>
          <w:iCs/>
          <w:color w:val="1E1E24"/>
          <w:sz w:val="24"/>
          <w:szCs w:val="24"/>
        </w:rPr>
        <w:t>imagen, así como archivos médicos cuya divulgación constituiría una invasió</w:t>
      </w:r>
      <w:r w:rsidRPr="00207A6B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n a la </w:t>
      </w:r>
      <w:r w:rsidRPr="00207A6B">
        <w:rPr>
          <w:rFonts w:cs="*Calibri-BoldItalic-9458-Identi"/>
          <w:b/>
          <w:bCs/>
          <w:i/>
          <w:iCs/>
          <w:color w:val="1E1E24"/>
          <w:sz w:val="24"/>
          <w:szCs w:val="24"/>
        </w:rPr>
        <w:t>privacidad de la persona.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>b. La entregada con tal carácter por los particulares a l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os entes obligados, siempre que </w:t>
      </w:r>
      <w:r w:rsidRPr="00207A6B">
        <w:rPr>
          <w:rFonts w:cs="*Calibri-BoldItalic-9458-Identi"/>
          <w:b/>
          <w:bCs/>
          <w:i/>
          <w:iCs/>
          <w:color w:val="1F1E25"/>
          <w:sz w:val="24"/>
          <w:szCs w:val="24"/>
        </w:rPr>
        <w:t>por la naturaleza de la información tengan el derecho a restringir su divulgación.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D1C23"/>
          <w:sz w:val="24"/>
          <w:szCs w:val="24"/>
        </w:rPr>
      </w:pPr>
      <w:r w:rsidRPr="00207A6B">
        <w:rPr>
          <w:rFonts w:cs="*Calibri-BoldItalic-9458-Identi"/>
          <w:b/>
          <w:bCs/>
          <w:i/>
          <w:iCs/>
          <w:color w:val="1D1C23"/>
          <w:sz w:val="24"/>
          <w:szCs w:val="24"/>
        </w:rPr>
        <w:t>c. Los datos personales que requieran el consentimiento de lo</w:t>
      </w:r>
      <w:r w:rsidRPr="00207A6B">
        <w:rPr>
          <w:rFonts w:cs="*Calibri-BoldItalic-9458-Identi"/>
          <w:b/>
          <w:bCs/>
          <w:i/>
          <w:iCs/>
          <w:color w:val="1D1C23"/>
          <w:sz w:val="24"/>
          <w:szCs w:val="24"/>
        </w:rPr>
        <w:t xml:space="preserve">s individuos para, su </w:t>
      </w:r>
      <w:r w:rsidRPr="00207A6B">
        <w:rPr>
          <w:rFonts w:cs="*Calibri-BoldItalic-9458-Identi"/>
          <w:b/>
          <w:bCs/>
          <w:i/>
          <w:iCs/>
          <w:color w:val="1D1C23"/>
          <w:sz w:val="24"/>
          <w:szCs w:val="24"/>
        </w:rPr>
        <w:t>difusión,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426-Identi"/>
          <w:b/>
          <w:bCs/>
          <w:i/>
          <w:iCs/>
          <w:color w:val="212125"/>
          <w:sz w:val="24"/>
          <w:szCs w:val="24"/>
        </w:rPr>
      </w:pPr>
      <w:r w:rsidRPr="00207A6B">
        <w:rPr>
          <w:rFonts w:cs="*Calibri-BoldItalic-9458-Identi"/>
          <w:b/>
          <w:bCs/>
          <w:i/>
          <w:iCs/>
          <w:color w:val="232228"/>
          <w:sz w:val="24"/>
          <w:szCs w:val="24"/>
        </w:rPr>
        <w:t>d. Los secretos profesional, comercial, industrial, fiscal, bancario, fiduciario u otro</w:t>
      </w:r>
      <w:r w:rsidRPr="00207A6B">
        <w:rPr>
          <w:rFonts w:cs="*Calibri-BoldItalic-9458-Identi"/>
          <w:b/>
          <w:bCs/>
          <w:i/>
          <w:iCs/>
          <w:color w:val="232228"/>
          <w:sz w:val="24"/>
          <w:szCs w:val="24"/>
        </w:rPr>
        <w:t xml:space="preserve"> </w:t>
      </w:r>
      <w:r w:rsidRPr="00207A6B">
        <w:rPr>
          <w:rFonts w:cs="*Calibri-BoldItalic-8426-Identi"/>
          <w:b/>
          <w:bCs/>
          <w:i/>
          <w:iCs/>
          <w:color w:val="212125"/>
          <w:sz w:val="24"/>
          <w:szCs w:val="24"/>
        </w:rPr>
        <w:t>Considerado como tal por una disposición legal.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92D"/>
          <w:sz w:val="24"/>
          <w:szCs w:val="24"/>
        </w:rPr>
      </w:pPr>
      <w:r w:rsidRPr="00207A6B">
        <w:rPr>
          <w:rFonts w:cs="*Calibri-8424-Identity-H"/>
          <w:color w:val="28292D"/>
          <w:sz w:val="24"/>
          <w:szCs w:val="24"/>
        </w:rPr>
        <w:t xml:space="preserve">• Que la </w:t>
      </w:r>
      <w:r w:rsidRPr="00207A6B">
        <w:rPr>
          <w:rFonts w:cs="*Calibri-BoldItalic-8426-Identi"/>
          <w:b/>
          <w:bCs/>
          <w:i/>
          <w:iCs/>
          <w:color w:val="28292D"/>
          <w:sz w:val="24"/>
          <w:szCs w:val="24"/>
        </w:rPr>
        <w:t xml:space="preserve">Dirección de Talento Humano (DTH), </w:t>
      </w:r>
      <w:r w:rsidRPr="00207A6B">
        <w:rPr>
          <w:rFonts w:cs="*Calibri-8424-Identity-H"/>
          <w:color w:val="28292D"/>
          <w:sz w:val="24"/>
          <w:szCs w:val="24"/>
        </w:rPr>
        <w:t>en atenció</w:t>
      </w:r>
      <w:r w:rsidRPr="00207A6B">
        <w:rPr>
          <w:rFonts w:cs="*Calibri-8424-Identity-H"/>
          <w:color w:val="28292D"/>
          <w:sz w:val="24"/>
          <w:szCs w:val="24"/>
        </w:rPr>
        <w:t xml:space="preserve">n y respuesta a los </w:t>
      </w:r>
      <w:r w:rsidRPr="00207A6B">
        <w:rPr>
          <w:rFonts w:cs="*Calibri-8424-Identity-H"/>
          <w:color w:val="28292D"/>
          <w:sz w:val="24"/>
          <w:szCs w:val="24"/>
        </w:rPr>
        <w:t>requerimientos de información, responde por medio de memorando con Ref.TH-584-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92D"/>
          <w:sz w:val="24"/>
          <w:szCs w:val="24"/>
        </w:rPr>
      </w:pPr>
      <w:r w:rsidRPr="00207A6B">
        <w:rPr>
          <w:rFonts w:cs="*Calibri-8424-Identity-H"/>
          <w:color w:val="28292D"/>
          <w:sz w:val="24"/>
          <w:szCs w:val="24"/>
        </w:rPr>
        <w:t>2021 responde lo siguiente: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82C"/>
          <w:sz w:val="24"/>
          <w:szCs w:val="24"/>
        </w:rPr>
      </w:pPr>
      <w:r w:rsidRPr="00207A6B">
        <w:rPr>
          <w:rFonts w:cs="*Calibri-8424-Identity-H"/>
          <w:color w:val="28282C"/>
          <w:sz w:val="24"/>
          <w:szCs w:val="24"/>
        </w:rPr>
        <w:lastRenderedPageBreak/>
        <w:t>2) Base legal o fundamento jurídico por el cual un Representante Legal, un Representante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82C"/>
          <w:sz w:val="24"/>
          <w:szCs w:val="24"/>
        </w:rPr>
      </w:pPr>
      <w:r w:rsidRPr="00207A6B">
        <w:rPr>
          <w:rFonts w:cs="*Calibri-8424-Identity-H"/>
          <w:color w:val="28282C"/>
          <w:sz w:val="24"/>
          <w:szCs w:val="24"/>
        </w:rPr>
        <w:t>Patronal o un(a) Funcionario(a) del Ministerio de Economía solicita a un miembro de Junta</w:t>
      </w:r>
    </w:p>
    <w:p w:rsid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82C"/>
          <w:sz w:val="24"/>
          <w:szCs w:val="24"/>
        </w:rPr>
      </w:pPr>
      <w:r w:rsidRPr="00207A6B">
        <w:rPr>
          <w:rFonts w:cs="*Calibri-8424-Identity-H"/>
          <w:color w:val="28282C"/>
          <w:sz w:val="24"/>
          <w:szCs w:val="24"/>
        </w:rPr>
        <w:t>Directiva de un Sindicato las convocatorias que son realizadas; así como tambié</w:t>
      </w:r>
      <w:r w:rsidRPr="00207A6B">
        <w:rPr>
          <w:rFonts w:cs="*Calibri-8424-Identity-H"/>
          <w:color w:val="28282C"/>
          <w:sz w:val="24"/>
          <w:szCs w:val="24"/>
        </w:rPr>
        <w:t xml:space="preserve">n las agendas </w:t>
      </w:r>
      <w:r w:rsidRPr="00207A6B">
        <w:rPr>
          <w:rFonts w:cs="*Calibri-8424-Identity-H"/>
          <w:color w:val="28282C"/>
          <w:sz w:val="24"/>
          <w:szCs w:val="24"/>
        </w:rPr>
        <w:t>desarrolladas por el Sindicato.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8282C"/>
          <w:sz w:val="24"/>
          <w:szCs w:val="24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202127"/>
          <w:sz w:val="24"/>
          <w:szCs w:val="24"/>
        </w:rPr>
      </w:pPr>
      <w:r w:rsidRPr="00207A6B">
        <w:rPr>
          <w:rFonts w:cs="*Calibri-Bold-8425-Identity-H"/>
          <w:b/>
          <w:bCs/>
          <w:color w:val="202127"/>
          <w:sz w:val="24"/>
          <w:szCs w:val="24"/>
        </w:rPr>
        <w:t>R/ Art. 17 del Manual para el control de permisos, asistencia y licencias del personal del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202127"/>
          <w:sz w:val="24"/>
          <w:szCs w:val="24"/>
        </w:rPr>
      </w:pPr>
      <w:r w:rsidRPr="00207A6B">
        <w:rPr>
          <w:rFonts w:cs="*Calibri-Bold-8425-Identity-H"/>
          <w:b/>
          <w:bCs/>
          <w:color w:val="202127"/>
          <w:sz w:val="24"/>
          <w:szCs w:val="24"/>
        </w:rPr>
        <w:t>Ministerio de Economía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8424-Identity-H"/>
          <w:color w:val="2A292E"/>
          <w:sz w:val="24"/>
          <w:szCs w:val="24"/>
        </w:rPr>
      </w:pPr>
      <w:r w:rsidRPr="00207A6B">
        <w:rPr>
          <w:rFonts w:cs="*Calibri-8424-Identity-H"/>
          <w:color w:val="2A292E"/>
          <w:sz w:val="24"/>
          <w:szCs w:val="24"/>
        </w:rPr>
        <w:t>Base legal o fundamento jurídico por el cual se aplica un des</w:t>
      </w:r>
      <w:r w:rsidRPr="00207A6B">
        <w:rPr>
          <w:rFonts w:cs="*Calibri-8424-Identity-H"/>
          <w:color w:val="2A292E"/>
          <w:sz w:val="24"/>
          <w:szCs w:val="24"/>
        </w:rPr>
        <w:t xml:space="preserve">cuento en Planilla, en concepto </w:t>
      </w:r>
      <w:r w:rsidRPr="00207A6B">
        <w:rPr>
          <w:rFonts w:cs="*Calibri-8424-Identity-H"/>
          <w:color w:val="2A292E"/>
          <w:sz w:val="24"/>
          <w:szCs w:val="24"/>
        </w:rPr>
        <w:t>de "Falta de Marcación" a un(a) servidor(a) público(a) del Ministerio de Economía; y nú</w:t>
      </w:r>
      <w:r w:rsidRPr="00207A6B">
        <w:rPr>
          <w:rFonts w:cs="*Calibri-8424-Identity-H"/>
          <w:color w:val="2A292E"/>
          <w:sz w:val="24"/>
          <w:szCs w:val="24"/>
        </w:rPr>
        <w:t xml:space="preserve">mero </w:t>
      </w:r>
      <w:r w:rsidRPr="00207A6B">
        <w:rPr>
          <w:rFonts w:cs="*Calibri-8424-Identity-H"/>
          <w:color w:val="2A292E"/>
          <w:sz w:val="24"/>
          <w:szCs w:val="24"/>
        </w:rPr>
        <w:t>de veces en que se ha aplicado un descuento en Planilla, en concepto de "</w:t>
      </w:r>
      <w:r w:rsidRPr="00207A6B">
        <w:rPr>
          <w:rFonts w:cs="*Calibri-8424-Identity-H"/>
          <w:color w:val="2A292E"/>
          <w:sz w:val="24"/>
          <w:szCs w:val="24"/>
        </w:rPr>
        <w:t xml:space="preserve">Falta de </w:t>
      </w:r>
      <w:r w:rsidRPr="00207A6B">
        <w:rPr>
          <w:rFonts w:cs="*Calibri-8424-Identity-H"/>
          <w:color w:val="2A292E"/>
          <w:sz w:val="24"/>
          <w:szCs w:val="24"/>
        </w:rPr>
        <w:t>Marcación" a un(a) servidor(a) público(a), desde Junio de 2019 a Octubre de 2021.)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202027"/>
          <w:sz w:val="24"/>
          <w:szCs w:val="24"/>
        </w:rPr>
      </w:pP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202027"/>
          <w:sz w:val="24"/>
          <w:szCs w:val="24"/>
        </w:rPr>
      </w:pPr>
      <w:r w:rsidRPr="00207A6B">
        <w:rPr>
          <w:rFonts w:cs="*Calibri-Bold-8425-Identity-H"/>
          <w:b/>
          <w:bCs/>
          <w:color w:val="202027"/>
          <w:sz w:val="24"/>
          <w:szCs w:val="24"/>
        </w:rPr>
        <w:t>R/ Articulo 31 letra a) de La Ley de Servicio Civil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1F1D25"/>
          <w:sz w:val="24"/>
          <w:szCs w:val="24"/>
        </w:rPr>
      </w:pPr>
      <w:r w:rsidRPr="00207A6B">
        <w:rPr>
          <w:rFonts w:cs="*Calibri-Bold-8425-Identity-H"/>
          <w:b/>
          <w:bCs/>
          <w:color w:val="1F1D25"/>
          <w:sz w:val="24"/>
          <w:szCs w:val="24"/>
        </w:rPr>
        <w:t>· Art. 44 de la Ley de Servicio Civil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201F27"/>
          <w:sz w:val="24"/>
          <w:szCs w:val="24"/>
        </w:rPr>
      </w:pPr>
      <w:r w:rsidRPr="00207A6B">
        <w:rPr>
          <w:rFonts w:cs="*Calibri-Bold-8425-Identity-H"/>
          <w:b/>
          <w:bCs/>
          <w:color w:val="201F27"/>
          <w:sz w:val="24"/>
          <w:szCs w:val="24"/>
        </w:rPr>
        <w:t>· Art. 99 de las Disposiciones Generales del Presupuesto</w:t>
      </w:r>
    </w:p>
    <w:p w:rsidR="00207A6B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1E1E25"/>
          <w:sz w:val="24"/>
          <w:szCs w:val="24"/>
        </w:rPr>
      </w:pPr>
      <w:r w:rsidRPr="00207A6B">
        <w:rPr>
          <w:rFonts w:cs="*Calibri-Bold-8425-Identity-H"/>
          <w:b/>
          <w:bCs/>
          <w:color w:val="1E1E25"/>
          <w:sz w:val="24"/>
          <w:szCs w:val="24"/>
        </w:rPr>
        <w:t>· Art. 19 del Manual para el control de permisos, asistenc</w:t>
      </w:r>
      <w:r w:rsidRPr="00207A6B">
        <w:rPr>
          <w:rFonts w:cs="*Calibri-Bold-8425-Identity-H"/>
          <w:b/>
          <w:bCs/>
          <w:color w:val="1E1E25"/>
          <w:sz w:val="24"/>
          <w:szCs w:val="24"/>
        </w:rPr>
        <w:t>ia y licencias del personal del</w:t>
      </w:r>
      <w:r>
        <w:rPr>
          <w:rFonts w:cs="*Calibri-Bold-8425-Identity-H"/>
          <w:b/>
          <w:bCs/>
          <w:color w:val="1E1E25"/>
          <w:sz w:val="24"/>
          <w:szCs w:val="24"/>
        </w:rPr>
        <w:t xml:space="preserve"> </w:t>
      </w:r>
      <w:r w:rsidRPr="00207A6B">
        <w:rPr>
          <w:rFonts w:cs="*Calibri-Bold-8425-Identity-H"/>
          <w:b/>
          <w:bCs/>
          <w:color w:val="1E1E25"/>
          <w:sz w:val="24"/>
          <w:szCs w:val="24"/>
        </w:rPr>
        <w:t>Ministerio de Economía</w:t>
      </w:r>
    </w:p>
    <w:p w:rsidR="005A439D" w:rsidRPr="00207A6B" w:rsidRDefault="00207A6B" w:rsidP="00207A6B">
      <w:pPr>
        <w:autoSpaceDE w:val="0"/>
        <w:autoSpaceDN w:val="0"/>
        <w:adjustRightInd w:val="0"/>
        <w:spacing w:after="0" w:line="240" w:lineRule="auto"/>
        <w:jc w:val="both"/>
        <w:rPr>
          <w:rFonts w:cs="*Calibri-Bold-8425-Identity-H"/>
          <w:b/>
          <w:bCs/>
          <w:color w:val="1F1E24"/>
          <w:sz w:val="24"/>
          <w:szCs w:val="24"/>
        </w:rPr>
      </w:pPr>
      <w:r w:rsidRPr="00207A6B">
        <w:rPr>
          <w:rFonts w:cs="*Calibri-Bold-8425-Identity-H"/>
          <w:b/>
          <w:bCs/>
          <w:color w:val="1F1E24"/>
          <w:sz w:val="24"/>
          <w:szCs w:val="24"/>
        </w:rPr>
        <w:t>Sobre el segundo punto de "número de veces en que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 xml:space="preserve"> se ha aplicado un descuento en</w:t>
      </w:r>
      <w:r w:rsidRPr="00207A6B">
        <w:rPr>
          <w:rFonts w:cs="*Calibri-Bold-8425-Identity-H"/>
          <w:b/>
          <w:bCs/>
          <w:color w:val="949494"/>
          <w:sz w:val="24"/>
          <w:szCs w:val="24"/>
        </w:rPr>
        <w:t xml:space="preserve"> 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 xml:space="preserve">Planilla, en concepto de "Falta de Marcación" a un(a) servidor(a) público(a) 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 xml:space="preserve">desde Junio 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>de 2019 a Octubre de 2021", no se puede proporcionar dicho informació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 xml:space="preserve">n ya que es </w:t>
      </w:r>
      <w:r w:rsidRPr="00207A6B">
        <w:rPr>
          <w:rFonts w:cs="*Calibri-Bold-8425-Identity-H"/>
          <w:b/>
          <w:bCs/>
          <w:color w:val="1F1E24"/>
          <w:sz w:val="24"/>
          <w:szCs w:val="24"/>
        </w:rPr>
        <w:t>información reservada.</w:t>
      </w: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207A6B" w:rsidRDefault="00207A6B" w:rsidP="00207A6B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  <w:bookmarkStart w:id="0" w:name="_GoBack"/>
      <w:bookmarkEnd w:id="0"/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1D2" w:rsidRDefault="004C71D2">
      <w:pPr>
        <w:spacing w:after="0" w:line="240" w:lineRule="auto"/>
      </w:pPr>
      <w:r>
        <w:separator/>
      </w:r>
    </w:p>
  </w:endnote>
  <w:endnote w:type="continuationSeparator" w:id="0">
    <w:p w:rsidR="004C71D2" w:rsidRDefault="004C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45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946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4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42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4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1D2" w:rsidRDefault="004C71D2">
      <w:pPr>
        <w:spacing w:after="0" w:line="240" w:lineRule="auto"/>
      </w:pPr>
      <w:r>
        <w:separator/>
      </w:r>
    </w:p>
  </w:footnote>
  <w:footnote w:type="continuationSeparator" w:id="0">
    <w:p w:rsidR="004C71D2" w:rsidRDefault="004C7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A643D"/>
    <w:multiLevelType w:val="hybridMultilevel"/>
    <w:tmpl w:val="126E7894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07A6B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D545C"/>
    <w:rsid w:val="00B0018C"/>
    <w:rsid w:val="00B22BA4"/>
    <w:rsid w:val="00C977AA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7A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7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2021-11-19T20:15:00Z</dcterms:created>
  <dcterms:modified xsi:type="dcterms:W3CDTF">2021-11-19T20:15:00Z</dcterms:modified>
</cp:coreProperties>
</file>