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5A54" w:rsidRDefault="00565A54" w:rsidP="00565A54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5E6223CC" wp14:editId="76044470">
            <wp:simplePos x="0" y="0"/>
            <wp:positionH relativeFrom="column">
              <wp:posOffset>1807845</wp:posOffset>
            </wp:positionH>
            <wp:positionV relativeFrom="paragraph">
              <wp:posOffset>-621030</wp:posOffset>
            </wp:positionV>
            <wp:extent cx="2005330" cy="1104900"/>
            <wp:effectExtent l="0" t="0" r="0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533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65A54" w:rsidRDefault="00565A54" w:rsidP="00565A54"/>
    <w:p w:rsidR="0005649A" w:rsidRDefault="005A439D" w:rsidP="0005649A">
      <w:pPr>
        <w:autoSpaceDE w:val="0"/>
        <w:autoSpaceDN w:val="0"/>
        <w:adjustRightInd w:val="0"/>
        <w:spacing w:after="0" w:line="360" w:lineRule="auto"/>
        <w:jc w:val="both"/>
        <w:rPr>
          <w:rFonts w:ascii="*Microsoft Sans Serif-8903-Iden" w:hAnsi="*Microsoft Sans Serif-8903-Iden" w:cs="*Microsoft Sans Serif-8903-Iden"/>
          <w:color w:val="252425"/>
          <w:sz w:val="19"/>
          <w:szCs w:val="19"/>
        </w:rPr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746DA75E" wp14:editId="2DBAAEB2">
                <wp:simplePos x="0" y="0"/>
                <wp:positionH relativeFrom="column">
                  <wp:posOffset>53340</wp:posOffset>
                </wp:positionH>
                <wp:positionV relativeFrom="paragraph">
                  <wp:posOffset>93345</wp:posOffset>
                </wp:positionV>
                <wp:extent cx="5722620" cy="314325"/>
                <wp:effectExtent l="0" t="0" r="11430" b="28575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5A54" w:rsidRPr="0091321C" w:rsidRDefault="00565A54" w:rsidP="00565A5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UNIDAD DE ACCESO A LA INFORMACIÓN  PÚBLICA (UAIP)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2pt;margin-top:7.35pt;width:450.6pt;height:24.7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" strokecolor="white [3212]">
                <v:textbox>
                  <w:txbxContent>
                    <w:p w:rsidR="00565A54" w:rsidRPr="0091321C" w:rsidRDefault="00565A54" w:rsidP="00565A5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UNIDAD DE ACCESO A LA INFORMACIÓN  PÚBLICA (UAIP)</w:t>
                      </w:r>
                    </w:p>
                  </w:txbxContent>
                </v:textbox>
              </v:shape>
            </w:pict>
          </mc:Fallback>
        </mc:AlternateConten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Default="005A439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12125"/>
        </w:rPr>
      </w:pPr>
    </w:p>
    <w:p w:rsidR="005A439D" w:rsidRPr="00CA1E4D" w:rsidRDefault="00CA1E4D" w:rsidP="00CA1E4D">
      <w:pPr>
        <w:autoSpaceDE w:val="0"/>
        <w:autoSpaceDN w:val="0"/>
        <w:adjustRightInd w:val="0"/>
        <w:spacing w:after="0" w:line="360" w:lineRule="auto"/>
        <w:jc w:val="both"/>
        <w:rPr>
          <w:rFonts w:ascii="*Calibri-8543-Identity-H" w:hAnsi="*Calibri-8543-Identity-H" w:cs="*Calibri-8543-Identity-H"/>
          <w:color w:val="272629"/>
        </w:rPr>
      </w:pPr>
      <w:r>
        <w:rPr>
          <w:rFonts w:ascii="*Calibri-8543-Identity-H" w:hAnsi="*Calibri-8543-Identity-H" w:cs="*Calibri-8543-Identity-H"/>
          <w:color w:val="272629"/>
        </w:rPr>
        <w:t>L</w:t>
      </w:r>
      <w:r>
        <w:rPr>
          <w:rFonts w:ascii="*Calibri-8543-Identity-H" w:hAnsi="*Calibri-8543-Identity-H" w:cs="*Calibri-8543-Identity-H"/>
          <w:color w:val="272629"/>
        </w:rPr>
        <w:t xml:space="preserve">a </w:t>
      </w:r>
      <w:r>
        <w:rPr>
          <w:rFonts w:ascii="*Calibri-Bold-8544-Identity-H" w:hAnsi="*Calibri-Bold-8544-Identity-H" w:cs="*Calibri-Bold-8544-Identity-H"/>
          <w:b/>
          <w:bCs/>
          <w:color w:val="272629"/>
        </w:rPr>
        <w:t xml:space="preserve">Dirección General de Estadísticas </w:t>
      </w:r>
      <w:r>
        <w:rPr>
          <w:rFonts w:ascii="*Calibri-8543-Identity-H" w:hAnsi="*Calibri-8543-Identity-H" w:cs="*Calibri-8543-Identity-H"/>
          <w:color w:val="272629"/>
        </w:rPr>
        <w:t xml:space="preserve">y </w:t>
      </w:r>
      <w:r>
        <w:rPr>
          <w:rFonts w:ascii="*Calibri-Bold-8544-Identity-H" w:hAnsi="*Calibri-Bold-8544-Identity-H" w:cs="*Calibri-Bold-8544-Identity-H"/>
          <w:b/>
          <w:bCs/>
          <w:color w:val="272629"/>
        </w:rPr>
        <w:t xml:space="preserve">Censos (DIGESTYC), </w:t>
      </w:r>
      <w:r>
        <w:rPr>
          <w:rFonts w:ascii="*Calibri-8543-Identity-H" w:hAnsi="*Calibri-8543-Identity-H" w:cs="*Calibri-8543-Identity-H"/>
          <w:color w:val="272629"/>
        </w:rPr>
        <w:t>en atenció</w:t>
      </w:r>
      <w:r>
        <w:rPr>
          <w:rFonts w:ascii="*Calibri-8543-Identity-H" w:hAnsi="*Calibri-8543-Identity-H" w:cs="*Calibri-8543-Identity-H"/>
          <w:color w:val="272629"/>
        </w:rPr>
        <w:t xml:space="preserve">n y respuesta </w:t>
      </w:r>
      <w:r>
        <w:rPr>
          <w:rFonts w:ascii="*Calibri-8543-Identity-H" w:hAnsi="*Calibri-8543-Identity-H" w:cs="*Calibri-8543-Identity-H"/>
          <w:color w:val="272629"/>
        </w:rPr>
        <w:t>al requerimiento de información, responde por medio de correo, informó</w:t>
      </w:r>
      <w:r>
        <w:rPr>
          <w:rFonts w:ascii="*Calibri-8543-Identity-H" w:hAnsi="*Calibri-8543-Identity-H" w:cs="*Calibri-8543-Identity-H"/>
          <w:color w:val="272629"/>
        </w:rPr>
        <w:t xml:space="preserve"> que se </w:t>
      </w:r>
      <w:r>
        <w:rPr>
          <w:rFonts w:ascii="*Calibri-8543-Identity-H" w:hAnsi="*Calibri-8543-Identity-H" w:cs="*Calibri-8543-Identity-H"/>
          <w:color w:val="272629"/>
        </w:rPr>
        <w:t>elaboró la información a la ciudadana, se le envió todas</w:t>
      </w:r>
      <w:r>
        <w:rPr>
          <w:rFonts w:ascii="*Calibri-8543-Identity-H" w:hAnsi="*Calibri-8543-Identity-H" w:cs="*Calibri-8543-Identity-H"/>
          <w:color w:val="272629"/>
        </w:rPr>
        <w:t xml:space="preserve"> las empresas registradas en el </w:t>
      </w:r>
      <w:r>
        <w:rPr>
          <w:rFonts w:ascii="*Calibri-8543-Identity-H" w:hAnsi="*Calibri-8543-Identity-H" w:cs="*Calibri-8543-Identity-H"/>
          <w:color w:val="272629"/>
        </w:rPr>
        <w:t>Municipio de Colón, año 2020 y se filtró las empresas q</w:t>
      </w:r>
      <w:r>
        <w:rPr>
          <w:rFonts w:ascii="*Calibri-8543-Identity-H" w:hAnsi="*Calibri-8543-Identity-H" w:cs="*Calibri-8543-Identity-H"/>
          <w:color w:val="272629"/>
        </w:rPr>
        <w:t xml:space="preserve">ue se encuentran ubicadas en la </w:t>
      </w:r>
      <w:r>
        <w:rPr>
          <w:rFonts w:ascii="*Calibri-8543-Identity-H" w:hAnsi="*Calibri-8543-Identity-H" w:cs="*Calibri-8543-Identity-H"/>
          <w:color w:val="272629"/>
        </w:rPr>
        <w:t>dirección kilómetro 27 ½, municipio de Colón, departamento de La Libertad,</w:t>
      </w:r>
      <w:r>
        <w:rPr>
          <w:rFonts w:ascii="*Calibri-8543-Identity-H" w:hAnsi="*Calibri-8543-Identity-H" w:cs="*Calibri-8543-Identity-H"/>
          <w:color w:val="272629"/>
        </w:rPr>
        <w:t xml:space="preserve"> </w:t>
      </w:r>
      <w:r>
        <w:rPr>
          <w:rFonts w:ascii="*Calibri-5043-Identity-H" w:hAnsi="*Calibri-5043-Identity-H" w:cs="*Calibri-5043-Identity-H"/>
          <w:color w:val="1E1F21"/>
        </w:rPr>
        <w:t xml:space="preserve">destacándose solo una empresa, </w:t>
      </w:r>
      <w:proofErr w:type="spellStart"/>
      <w:r>
        <w:rPr>
          <w:rFonts w:ascii="*Calibri-5043-Identity-H" w:hAnsi="*Calibri-5043-Identity-H" w:cs="*Calibri-5043-Identity-H"/>
          <w:color w:val="1E1F21"/>
        </w:rPr>
        <w:t>Multicontenedores</w:t>
      </w:r>
      <w:proofErr w:type="spellEnd"/>
      <w:r>
        <w:rPr>
          <w:rFonts w:ascii="*Calibri-5043-Identity-H" w:hAnsi="*Calibri-5043-Identity-H" w:cs="*Calibri-5043-Identity-H"/>
          <w:color w:val="1E1F21"/>
        </w:rPr>
        <w:t xml:space="preserve"> Regionale</w:t>
      </w:r>
      <w:bookmarkStart w:id="0" w:name="_GoBack"/>
      <w:bookmarkEnd w:id="0"/>
      <w:r>
        <w:rPr>
          <w:rFonts w:ascii="*Calibri-5043-Identity-H" w:hAnsi="*Calibri-5043-Identity-H" w:cs="*Calibri-5043-Identity-H"/>
          <w:color w:val="1E1F21"/>
        </w:rPr>
        <w:t>s, Sociedad Anónima de</w:t>
      </w:r>
      <w:r>
        <w:rPr>
          <w:rFonts w:ascii="*Calibri-8543-Identity-H" w:hAnsi="*Calibri-8543-Identity-H" w:cs="*Calibri-8543-Identity-H"/>
          <w:color w:val="272629"/>
        </w:rPr>
        <w:t xml:space="preserve"> </w:t>
      </w:r>
      <w:r>
        <w:rPr>
          <w:rFonts w:ascii="*Calibri-5043-Identity-H" w:hAnsi="*Calibri-5043-Identity-H" w:cs="*Calibri-5043-Identity-H"/>
          <w:color w:val="1E1F21"/>
        </w:rPr>
        <w:t>Capital Variable, en formato EXCEL.</w:t>
      </w: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CA1E4D" w:rsidRDefault="00CA1E4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CA1E4D" w:rsidRDefault="00CA1E4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Calibri-5587-Identity-H" w:hAnsi="*Calibri-5587-Identity-H" w:cs="*Calibri-5587-Identity-H"/>
          <w:color w:val="202023"/>
        </w:rPr>
      </w:pPr>
    </w:p>
    <w:p w:rsidR="005A439D" w:rsidRDefault="005A439D" w:rsidP="005A439D">
      <w:pPr>
        <w:autoSpaceDE w:val="0"/>
        <w:autoSpaceDN w:val="0"/>
        <w:adjustRightInd w:val="0"/>
        <w:spacing w:after="0" w:line="360" w:lineRule="auto"/>
        <w:jc w:val="both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605D98" w:rsidRPr="00FF6D7F" w:rsidRDefault="00605D98" w:rsidP="00565A54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565A54" w:rsidRPr="00713CC9" w:rsidRDefault="00565A54" w:rsidP="00565A54">
      <w:pPr>
        <w:rPr>
          <w:rFonts w:cstheme="minorHAnsi"/>
          <w:sz w:val="24"/>
          <w:szCs w:val="24"/>
        </w:rPr>
      </w:pP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565A54" w:rsidRPr="00713CC9" w:rsidRDefault="00565A54" w:rsidP="00565A54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622705" w:rsidRPr="00E46298" w:rsidRDefault="00565A54" w:rsidP="00E46298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622705" w:rsidRPr="00E46298" w:rsidSect="00065BDB">
      <w:headerReference w:type="default" r:id="rId8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6686" w:rsidRDefault="00956686">
      <w:pPr>
        <w:spacing w:after="0" w:line="240" w:lineRule="auto"/>
      </w:pPr>
      <w:r>
        <w:separator/>
      </w:r>
    </w:p>
  </w:endnote>
  <w:endnote w:type="continuationSeparator" w:id="0">
    <w:p w:rsidR="00956686" w:rsidRDefault="009566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*Microsoft Sans Serif-8903-Iden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587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854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Bold-8544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Calibri-5043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6686" w:rsidRDefault="00956686">
      <w:pPr>
        <w:spacing w:after="0" w:line="240" w:lineRule="auto"/>
      </w:pPr>
      <w:r>
        <w:separator/>
      </w:r>
    </w:p>
  </w:footnote>
  <w:footnote w:type="continuationSeparator" w:id="0">
    <w:p w:rsidR="00956686" w:rsidRDefault="009566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7E3351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9264" behindDoc="1" locked="0" layoutInCell="1" allowOverlap="1" wp14:anchorId="1ED8AFE0" wp14:editId="79DFD54D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5A54"/>
    <w:rsid w:val="0005649A"/>
    <w:rsid w:val="000E4A60"/>
    <w:rsid w:val="00102194"/>
    <w:rsid w:val="001F66A8"/>
    <w:rsid w:val="002578A5"/>
    <w:rsid w:val="00372CAC"/>
    <w:rsid w:val="003E3F3A"/>
    <w:rsid w:val="004C71D2"/>
    <w:rsid w:val="00565A54"/>
    <w:rsid w:val="005A439D"/>
    <w:rsid w:val="00605D98"/>
    <w:rsid w:val="006100E0"/>
    <w:rsid w:val="00622705"/>
    <w:rsid w:val="00684358"/>
    <w:rsid w:val="006A1B11"/>
    <w:rsid w:val="00772187"/>
    <w:rsid w:val="007E3351"/>
    <w:rsid w:val="00956686"/>
    <w:rsid w:val="00B0018C"/>
    <w:rsid w:val="00B22BA4"/>
    <w:rsid w:val="00C977AA"/>
    <w:rsid w:val="00CA1E4D"/>
    <w:rsid w:val="00CC05DC"/>
    <w:rsid w:val="00D55035"/>
    <w:rsid w:val="00E1140A"/>
    <w:rsid w:val="00E46298"/>
    <w:rsid w:val="00EC743F"/>
    <w:rsid w:val="00F52377"/>
    <w:rsid w:val="00FD2815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5A54"/>
    <w:pPr>
      <w:spacing w:after="160" w:line="259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6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65A54"/>
  </w:style>
  <w:style w:type="paragraph" w:styleId="Textodeglobo">
    <w:name w:val="Balloon Text"/>
    <w:basedOn w:val="Normal"/>
    <w:link w:val="TextodegloboCar"/>
    <w:uiPriority w:val="99"/>
    <w:semiHidden/>
    <w:unhideWhenUsed/>
    <w:rsid w:val="00E462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462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mbachez</dc:creator>
  <cp:lastModifiedBy>Maria Blanca Bachez Hernandez</cp:lastModifiedBy>
  <cp:revision>2</cp:revision>
  <dcterms:created xsi:type="dcterms:W3CDTF">2021-11-04T16:34:00Z</dcterms:created>
  <dcterms:modified xsi:type="dcterms:W3CDTF">2021-11-04T16:34:00Z</dcterms:modified>
</cp:coreProperties>
</file>