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5155B2" w:rsidRDefault="00E93350" w:rsidP="005155B2">
      <w:pPr>
        <w:autoSpaceDE w:val="0"/>
        <w:autoSpaceDN w:val="0"/>
        <w:adjustRightInd w:val="0"/>
        <w:spacing w:after="0" w:line="276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5155B2" w:rsidRDefault="00E93350" w:rsidP="005155B2">
      <w:pPr>
        <w:autoSpaceDE w:val="0"/>
        <w:autoSpaceDN w:val="0"/>
        <w:adjustRightInd w:val="0"/>
        <w:spacing w:after="0" w:line="276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5155B2" w:rsidRPr="005155B2" w:rsidRDefault="005155B2" w:rsidP="005155B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5155B2">
        <w:rPr>
          <w:rFonts w:cstheme="minorHAnsi"/>
          <w:sz w:val="24"/>
          <w:szCs w:val="24"/>
        </w:rPr>
        <w:t>a Dirección de Talento Humano y la Comisión de Servicio Civil, en atención y respuesta a los requerimientos de información, responden por medio de memorando, con Ref. TH-375-2021, el que se adjunta a la presente y la Comisión de Servicio Civil, responde a través de una nota con Ref. CSC- MINEC-18-2021 de fecha 12 de julio del presente año.</w:t>
      </w:r>
    </w:p>
    <w:p w:rsidR="005155B2" w:rsidRPr="005155B2" w:rsidRDefault="005155B2" w:rsidP="005155B2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C16A2C" w:rsidRPr="005155B2" w:rsidRDefault="005155B2" w:rsidP="005155B2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5155B2">
        <w:rPr>
          <w:rFonts w:cstheme="minorHAnsi"/>
          <w:sz w:val="24"/>
          <w:szCs w:val="24"/>
        </w:rPr>
        <w:t>Los documentos que se Anexan son: Memorando Ref. TH-375-2021</w:t>
      </w:r>
    </w:p>
    <w:p w:rsidR="005155B2" w:rsidRDefault="005155B2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155B2" w:rsidRPr="005155B2" w:rsidRDefault="005155B2" w:rsidP="005155B2">
      <w:pPr>
        <w:spacing w:after="0" w:line="240" w:lineRule="auto"/>
        <w:rPr>
          <w:rFonts w:cstheme="minorHAnsi"/>
          <w:sz w:val="24"/>
          <w:szCs w:val="24"/>
        </w:rPr>
      </w:pPr>
      <w:r w:rsidRPr="005155B2">
        <w:rPr>
          <w:rFonts w:cstheme="minorHAnsi"/>
          <w:sz w:val="24"/>
          <w:szCs w:val="24"/>
        </w:rPr>
        <w:t>Nota -CSC-MINEC-18-2021</w:t>
      </w:r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E12" w:rsidRDefault="00B46E12">
      <w:pPr>
        <w:spacing w:after="0" w:line="240" w:lineRule="auto"/>
      </w:pPr>
      <w:r>
        <w:separator/>
      </w:r>
    </w:p>
  </w:endnote>
  <w:endnote w:type="continuationSeparator" w:id="0">
    <w:p w:rsidR="00B46E12" w:rsidRDefault="00B46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E12" w:rsidRDefault="00B46E12">
      <w:pPr>
        <w:spacing w:after="0" w:line="240" w:lineRule="auto"/>
      </w:pPr>
      <w:r>
        <w:separator/>
      </w:r>
    </w:p>
  </w:footnote>
  <w:footnote w:type="continuationSeparator" w:id="0">
    <w:p w:rsidR="00B46E12" w:rsidRDefault="00B46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155B2"/>
    <w:rsid w:val="00565A54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9C0B3F"/>
    <w:rsid w:val="00AB24B3"/>
    <w:rsid w:val="00AD66CE"/>
    <w:rsid w:val="00B0018C"/>
    <w:rsid w:val="00B172B9"/>
    <w:rsid w:val="00B22BA4"/>
    <w:rsid w:val="00B27999"/>
    <w:rsid w:val="00B46E12"/>
    <w:rsid w:val="00C16A2C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A1F46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2021-07-15T15:57:00Z</dcterms:created>
  <dcterms:modified xsi:type="dcterms:W3CDTF">2021-07-15T15:57:00Z</dcterms:modified>
</cp:coreProperties>
</file>