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1712208</wp:posOffset>
            </wp:positionH>
            <wp:positionV relativeFrom="paragraph">
              <wp:posOffset>414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02920">
      <w:pPr>
        <w:autoSpaceDE w:val="0"/>
        <w:autoSpaceDN w:val="0"/>
        <w:adjustRightInd w:val="0"/>
        <w:spacing w:after="0" w:line="24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4F42BA" w:rsidRDefault="004F42BA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libri-7466-Identity-H" w:hAnsi="*Calibri-7466-Identity-H" w:cs="*Calibri-7466-Identity-H"/>
          <w:color w:val="211D20"/>
        </w:rPr>
      </w:pPr>
    </w:p>
    <w:p w:rsid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libri-9638-Identity-H" w:hAnsi="*Calibri-9638-Identity-H" w:cs="*Calibri-9638-Identity-H"/>
          <w:color w:val="272626"/>
        </w:rPr>
      </w:pPr>
      <w:r>
        <w:rPr>
          <w:rFonts w:ascii="*Calibri-9638-Identity-H" w:hAnsi="*Calibri-9638-Identity-H" w:cs="*Calibri-9638-Identity-H"/>
          <w:color w:val="272626"/>
        </w:rPr>
        <w:t>La</w:t>
      </w:r>
      <w:r>
        <w:rPr>
          <w:rFonts w:ascii="*Calibri-9638-Identity-H" w:hAnsi="*Calibri-9638-Identity-H" w:cs="*Calibri-9638-Identity-H"/>
          <w:color w:val="272626"/>
        </w:rPr>
        <w:t xml:space="preserve"> </w:t>
      </w:r>
      <w:r>
        <w:rPr>
          <w:rFonts w:ascii="*Calibri-BoldItalic-9637-Identi" w:hAnsi="*Calibri-BoldItalic-9637-Identi" w:cs="*Calibri-BoldItalic-9637-Identi"/>
          <w:b/>
          <w:bCs/>
          <w:i/>
          <w:iCs/>
          <w:color w:val="272626"/>
        </w:rPr>
        <w:t xml:space="preserve">Unidad de Firma Electrónica </w:t>
      </w:r>
      <w:r>
        <w:rPr>
          <w:rFonts w:ascii="*Calibri-Bold-9639-Identity-H" w:hAnsi="*Calibri-Bold-9639-Identity-H" w:cs="*Calibri-Bold-9639-Identity-H"/>
          <w:b/>
          <w:bCs/>
          <w:color w:val="272626"/>
        </w:rPr>
        <w:t xml:space="preserve">(UFE), </w:t>
      </w:r>
      <w:r>
        <w:rPr>
          <w:rFonts w:ascii="*Calibri-9638-Identity-H" w:hAnsi="*Calibri-9638-Identity-H" w:cs="*Calibri-9638-Identity-H"/>
          <w:color w:val="272626"/>
        </w:rPr>
        <w:t xml:space="preserve">en atención </w:t>
      </w:r>
      <w:r>
        <w:rPr>
          <w:rFonts w:ascii="*Calibri-9638-Identity-H" w:hAnsi="*Calibri-9638-Identity-H" w:cs="*Calibri-9638-Identity-H"/>
          <w:color w:val="272626"/>
        </w:rPr>
        <w:t xml:space="preserve">y respuesta al requerimiento de </w:t>
      </w:r>
      <w:r>
        <w:rPr>
          <w:rFonts w:ascii="*Calibri-9638-Identity-H" w:hAnsi="*Calibri-9638-Identity-H" w:cs="*Calibri-9638-Identity-H"/>
          <w:color w:val="272626"/>
        </w:rPr>
        <w:t>información, responde por medio de Memorando Re</w:t>
      </w:r>
      <w:r>
        <w:rPr>
          <w:rFonts w:ascii="*Calibri-9638-Identity-H" w:hAnsi="*Calibri-9638-Identity-H" w:cs="*Calibri-9638-Identity-H"/>
          <w:color w:val="272626"/>
        </w:rPr>
        <w:t xml:space="preserve">ferencia: MEMO-UFE-015-2021, el </w:t>
      </w:r>
      <w:r>
        <w:rPr>
          <w:rFonts w:ascii="*Calibri-9638-Identity-H" w:hAnsi="*Calibri-9638-Identity-H" w:cs="*Calibri-9638-Identity-H"/>
          <w:color w:val="272626"/>
        </w:rPr>
        <w:t>que se adjunta a la presente y que textualmen</w:t>
      </w:r>
      <w:bookmarkStart w:id="0" w:name="_GoBack"/>
      <w:bookmarkEnd w:id="0"/>
      <w:r>
        <w:rPr>
          <w:rFonts w:ascii="*Calibri-9638-Identity-H" w:hAnsi="*Calibri-9638-Identity-H" w:cs="*Calibri-9638-Identity-H"/>
          <w:color w:val="272626"/>
        </w:rPr>
        <w:t>te dice:</w:t>
      </w:r>
    </w:p>
    <w:p w:rsid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636-Identity-H" w:hAnsi="*Calibri-Italic-9636-Identity-H" w:cs="*Calibri-Italic-9636-Identity-H"/>
          <w:i/>
          <w:iCs/>
          <w:color w:val="222222"/>
        </w:rPr>
      </w:pPr>
      <w:r>
        <w:rPr>
          <w:rFonts w:ascii="*Calibri-Italic-9636-Identity-H" w:hAnsi="*Calibri-Italic-9636-Identity-H" w:cs="*Calibri-Italic-9636-Identity-H"/>
          <w:i/>
          <w:iCs/>
          <w:color w:val="222222"/>
        </w:rPr>
        <w:t>"En atención a la solicitud de información M/NEC-</w:t>
      </w:r>
      <w:r>
        <w:rPr>
          <w:rFonts w:ascii="*Calibri-Italic-9636-Identity-H" w:hAnsi="*Calibri-Italic-9636-Identity-H" w:cs="*Calibri-Italic-9636-Identity-H"/>
          <w:i/>
          <w:iCs/>
          <w:color w:val="222222"/>
        </w:rPr>
        <w:t xml:space="preserve">2021-0095, requerida por correo </w:t>
      </w:r>
      <w:r>
        <w:rPr>
          <w:rFonts w:ascii="*Calibri-Italic-9636-Identity-H" w:hAnsi="*Calibri-Italic-9636-Identity-H" w:cs="*Calibri-Italic-9636-Identity-H"/>
          <w:i/>
          <w:iCs/>
          <w:color w:val="222222"/>
        </w:rPr>
        <w:t xml:space="preserve">electrónico de fecha seis del presente mes y año, se </w:t>
      </w:r>
      <w:r>
        <w:rPr>
          <w:rFonts w:ascii="*Calibri-Italic-9636-Identity-H" w:hAnsi="*Calibri-Italic-9636-Identity-H" w:cs="*Calibri-Italic-9636-Identity-H"/>
          <w:i/>
          <w:iCs/>
          <w:color w:val="222222"/>
        </w:rPr>
        <w:t xml:space="preserve">remite una copia digital de los </w:t>
      </w:r>
      <w:r>
        <w:rPr>
          <w:rFonts w:ascii="*Calibri-Italic-9636-Identity-H" w:hAnsi="*Calibri-Italic-9636-Identity-H" w:cs="*Calibri-Italic-9636-Identity-H"/>
          <w:i/>
          <w:iCs/>
          <w:color w:val="222222"/>
        </w:rPr>
        <w:t xml:space="preserve">expedientes de </w:t>
      </w:r>
      <w:r>
        <w:rPr>
          <w:rFonts w:ascii="*Calibri-BoldItalic-9637-Identi" w:hAnsi="*Calibri-BoldItalic-9637-Identi" w:cs="*Calibri-BoldItalic-9637-Identi"/>
          <w:b/>
          <w:bCs/>
          <w:i/>
          <w:iCs/>
          <w:color w:val="222222"/>
        </w:rPr>
        <w:t xml:space="preserve">acreditación </w:t>
      </w:r>
      <w:r>
        <w:rPr>
          <w:rFonts w:ascii="*Calibri-Italic-9636-Identity-H" w:hAnsi="*Calibri-Italic-9636-Identity-H" w:cs="*Calibri-Italic-9636-Identity-H"/>
          <w:i/>
          <w:iCs/>
          <w:color w:val="222222"/>
        </w:rPr>
        <w:t>clasificados con la referencia 0004-PSC-0005-UFE-2020 y</w:t>
      </w:r>
    </w:p>
    <w:p w:rsid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636-Identity-H" w:hAnsi="*Calibri-Italic-9636-Identity-H" w:cs="*Calibri-Italic-9636-Identity-H"/>
          <w:i/>
          <w:iCs/>
          <w:color w:val="222222"/>
        </w:rPr>
      </w:pPr>
      <w:r>
        <w:rPr>
          <w:rFonts w:ascii="*Calibri-Italic-9636-Identity-H" w:hAnsi="*Calibri-Italic-9636-Identity-H" w:cs="*Calibri-Italic-9636-Identity-H"/>
          <w:i/>
          <w:iCs/>
          <w:color w:val="222222"/>
        </w:rPr>
        <w:t xml:space="preserve">0004-TSA-0006-UFE-20201 correspondientes </w:t>
      </w:r>
      <w:r>
        <w:rPr>
          <w:rFonts w:ascii="*Calibri-BoldItalic-9637-Identi" w:hAnsi="*Calibri-BoldItalic-9637-Identi" w:cs="*Calibri-BoldItalic-9637-Identi"/>
          <w:b/>
          <w:bCs/>
          <w:i/>
          <w:iCs/>
          <w:color w:val="222222"/>
        </w:rPr>
        <w:t xml:space="preserve">al </w:t>
      </w:r>
      <w:r>
        <w:rPr>
          <w:rFonts w:ascii="*Calibri-Italic-9636-Identity-H" w:hAnsi="*Calibri-Italic-9636-Identity-H" w:cs="*Calibri-Italic-9636-Identity-H"/>
          <w:i/>
          <w:iCs/>
          <w:color w:val="222222"/>
        </w:rPr>
        <w:t>proveed</w:t>
      </w:r>
      <w:r>
        <w:rPr>
          <w:rFonts w:ascii="*Calibri-Italic-9636-Identity-H" w:hAnsi="*Calibri-Italic-9636-Identity-H" w:cs="*Calibri-Italic-9636-Identity-H"/>
          <w:i/>
          <w:iCs/>
          <w:color w:val="222222"/>
        </w:rPr>
        <w:t xml:space="preserve">or UANATACA El Salvador S.A. de </w:t>
      </w:r>
      <w:r>
        <w:rPr>
          <w:rFonts w:ascii="*Times New Roman-9630-Identity-" w:hAnsi="*Times New Roman-9630-Identity-" w:cs="*Times New Roman-9630-Identity-"/>
          <w:color w:val="222222"/>
          <w:sz w:val="20"/>
          <w:szCs w:val="20"/>
        </w:rPr>
        <w:t xml:space="preserve">C. </w:t>
      </w:r>
      <w:r>
        <w:rPr>
          <w:rFonts w:ascii="*Calibri-Italic-9636-Identity-H" w:hAnsi="*Calibri-Italic-9636-Identity-H" w:cs="*Calibri-Italic-9636-Identity-H"/>
          <w:i/>
          <w:iCs/>
          <w:color w:val="222222"/>
        </w:rPr>
        <w:t>V., dicha copia des remitida por medio de la unid</w:t>
      </w:r>
      <w:r>
        <w:rPr>
          <w:rFonts w:ascii="*Calibri-Italic-9636-Identity-H" w:hAnsi="*Calibri-Italic-9636-Identity-H" w:cs="*Calibri-Italic-9636-Identity-H"/>
          <w:i/>
          <w:iCs/>
          <w:color w:val="222222"/>
        </w:rPr>
        <w:t xml:space="preserve">ad de almacenamiento </w:t>
      </w:r>
      <w:proofErr w:type="spellStart"/>
      <w:r>
        <w:rPr>
          <w:rFonts w:ascii="*Calibri-Italic-9636-Identity-H" w:hAnsi="*Calibri-Italic-9636-Identity-H" w:cs="*Calibri-Italic-9636-Identity-H"/>
          <w:i/>
          <w:iCs/>
          <w:color w:val="222222"/>
        </w:rPr>
        <w:t>usb</w:t>
      </w:r>
      <w:proofErr w:type="spellEnd"/>
      <w:r>
        <w:rPr>
          <w:rFonts w:ascii="*Calibri-Italic-9636-Identity-H" w:hAnsi="*Calibri-Italic-9636-Identity-H" w:cs="*Calibri-Italic-9636-Identity-H"/>
          <w:i/>
          <w:iCs/>
          <w:color w:val="222222"/>
        </w:rPr>
        <w:t xml:space="preserve"> que se </w:t>
      </w:r>
      <w:r>
        <w:rPr>
          <w:rFonts w:ascii="*Calibri-Italic-9636-Identity-H" w:hAnsi="*Calibri-Italic-9636-Identity-H" w:cs="*Calibri-Italic-9636-Identity-H"/>
          <w:i/>
          <w:iCs/>
          <w:color w:val="222222"/>
        </w:rPr>
        <w:t>adjunta al presente memo.</w:t>
      </w:r>
    </w:p>
    <w:p w:rsid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636-Identity-H" w:hAnsi="*Calibri-Italic-9636-Identity-H" w:cs="*Calibri-Italic-9636-Identity-H"/>
          <w:i/>
          <w:iCs/>
          <w:color w:val="1F1F20"/>
        </w:rPr>
      </w:pPr>
      <w:r>
        <w:rPr>
          <w:rFonts w:ascii="*Calibri-Italic-9636-Identity-H" w:hAnsi="*Calibri-Italic-9636-Identity-H" w:cs="*Calibri-Italic-9636-Identity-H"/>
          <w:i/>
          <w:iCs/>
          <w:color w:val="1F1F20"/>
        </w:rPr>
        <w:t>De igual forma considero oportuno para hacer ciertas</w:t>
      </w:r>
      <w:r>
        <w:rPr>
          <w:rFonts w:ascii="*Calibri-Italic-9636-Identity-H" w:hAnsi="*Calibri-Italic-9636-Identity-H" w:cs="*Calibri-Italic-9636-Identity-H"/>
          <w:i/>
          <w:iCs/>
          <w:color w:val="1F1F20"/>
        </w:rPr>
        <w:t xml:space="preserve"> observaciones que deben de ser </w:t>
      </w:r>
      <w:r>
        <w:rPr>
          <w:rFonts w:ascii="*Calibri-Italic-9636-Identity-H" w:hAnsi="*Calibri-Italic-9636-Identity-H" w:cs="*Calibri-Italic-9636-Identity-H"/>
          <w:i/>
          <w:iCs/>
          <w:color w:val="1F1F20"/>
        </w:rPr>
        <w:t>tomadas en cuenta, respecto a la información proporcionada, a saber:</w:t>
      </w:r>
    </w:p>
    <w:p w:rsid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636-Identity-H" w:hAnsi="*Calibri-Italic-9636-Identity-H" w:cs="*Calibri-Italic-9636-Identity-H"/>
          <w:i/>
          <w:iCs/>
          <w:color w:val="1F1F20"/>
        </w:rPr>
      </w:pPr>
    </w:p>
    <w:p w:rsid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636-Identity-H" w:hAnsi="*Calibri-Italic-9636-Identity-H" w:cs="*Calibri-Italic-9636-Identity-H"/>
          <w:i/>
          <w:iCs/>
          <w:color w:val="202020"/>
        </w:rPr>
      </w:pPr>
      <w:r>
        <w:rPr>
          <w:rFonts w:ascii="*Calibri-Italic-9636-Identity-H" w:hAnsi="*Calibri-Italic-9636-Identity-H" w:cs="*Calibri-Italic-9636-Identity-H"/>
          <w:i/>
          <w:iCs/>
          <w:color w:val="202020"/>
        </w:rPr>
        <w:t>1. El procedimiento de acreditación, debido a los componentes tecnoló</w:t>
      </w:r>
      <w:r>
        <w:rPr>
          <w:rFonts w:ascii="*Calibri-Italic-9636-Identity-H" w:hAnsi="*Calibri-Italic-9636-Identity-H" w:cs="*Calibri-Italic-9636-Identity-H"/>
          <w:i/>
          <w:iCs/>
          <w:color w:val="202020"/>
        </w:rPr>
        <w:t xml:space="preserve">gicos que </w:t>
      </w:r>
      <w:r>
        <w:rPr>
          <w:rFonts w:ascii="*Calibri-Italic-9636-Identity-H" w:hAnsi="*Calibri-Italic-9636-Identity-H" w:cs="*Calibri-Italic-9636-Identity-H"/>
          <w:i/>
          <w:iCs/>
          <w:color w:val="202020"/>
        </w:rPr>
        <w:t>involucra, se encuentra compuesto por dos hitos procesales, siendo estos:</w:t>
      </w:r>
    </w:p>
    <w:p w:rsidR="00B02920" w:rsidRP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636-Identity-H" w:hAnsi="*Calibri-Italic-9636-Identity-H" w:cs="*Calibri-Italic-9636-Identity-H"/>
          <w:i/>
          <w:iCs/>
          <w:color w:val="212021"/>
        </w:rPr>
      </w:pP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a) </w:t>
      </w:r>
      <w:r>
        <w:rPr>
          <w:rFonts w:ascii="*Calibri-BoldItalic-9637-Identi" w:hAnsi="*Calibri-BoldItalic-9637-Identi" w:cs="*Calibri-BoldItalic-9637-Identi"/>
          <w:b/>
          <w:bCs/>
          <w:i/>
          <w:iCs/>
          <w:color w:val="212021"/>
        </w:rPr>
        <w:t xml:space="preserve">Etapa de Evaluación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>(etapa cognitiva), en ésta el solicit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ante debe demostrar el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cumplimiento de cada uno de los </w:t>
      </w:r>
      <w:r>
        <w:rPr>
          <w:rFonts w:ascii="*Calibri-BoldItalic-9637-Identi" w:hAnsi="*Calibri-BoldItalic-9637-Identi" w:cs="*Calibri-BoldItalic-9637-Identi"/>
          <w:b/>
          <w:bCs/>
          <w:i/>
          <w:iCs/>
          <w:color w:val="212021"/>
        </w:rPr>
        <w:t xml:space="preserve">requisitos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>que prevé la Ley de Firma Electró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nica, para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poder ser acreditado como proveedor, </w:t>
      </w:r>
      <w:r>
        <w:rPr>
          <w:rFonts w:ascii="*Calibri-BoldItalic-9637-Identi" w:hAnsi="*Calibri-BoldItalic-9637-Identi" w:cs="*Calibri-BoldItalic-9637-Identi"/>
          <w:b/>
          <w:bCs/>
          <w:i/>
          <w:iCs/>
          <w:color w:val="212021"/>
        </w:rPr>
        <w:t xml:space="preserve">ya sea de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>servicios de certificació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n (PSC) como de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>servicios de almacenamiento de documentos electrónicos (PS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ADE), esta etapa finaliza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con la resolución en </w:t>
      </w:r>
      <w:r>
        <w:rPr>
          <w:rFonts w:ascii="*Calibri-BoldItalic-9637-Identi" w:hAnsi="*Calibri-BoldItalic-9637-Identi" w:cs="*Calibri-BoldItalic-9637-Identi"/>
          <w:b/>
          <w:bCs/>
          <w:i/>
          <w:iCs/>
          <w:color w:val="212021"/>
        </w:rPr>
        <w:t xml:space="preserve">la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cual se estima o deniega la petición de acreditación, y b) </w:t>
      </w:r>
      <w:r>
        <w:rPr>
          <w:rFonts w:ascii="*Calibri-BoldItalic-9637-Identi" w:hAnsi="*Calibri-BoldItalic-9637-Identi" w:cs="*Calibri-BoldItalic-9637-Identi"/>
          <w:b/>
          <w:bCs/>
          <w:i/>
          <w:iCs/>
          <w:color w:val="212021"/>
        </w:rPr>
        <w:t>Etapa</w:t>
      </w:r>
    </w:p>
    <w:p w:rsid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636-Identity-H" w:hAnsi="*Calibri-Italic-9636-Identity-H" w:cs="*Calibri-Italic-9636-Identity-H"/>
          <w:i/>
          <w:iCs/>
          <w:color w:val="212021"/>
        </w:rPr>
      </w:pPr>
      <w:r>
        <w:rPr>
          <w:rFonts w:ascii="*Calibri-BoldItalic-9637-Identi" w:hAnsi="*Calibri-BoldItalic-9637-Identi" w:cs="*Calibri-BoldItalic-9637-Identi"/>
          <w:b/>
          <w:bCs/>
          <w:i/>
          <w:iCs/>
          <w:color w:val="212021"/>
        </w:rPr>
        <w:t xml:space="preserve">Operativa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>(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de ejecución), </w:t>
      </w:r>
      <w:r>
        <w:rPr>
          <w:rFonts w:ascii="*Calibri-BoldItalic-9637-Identi" w:hAnsi="*Calibri-BoldItalic-9637-Identi" w:cs="*Calibri-BoldItalic-9637-Identi"/>
          <w:b/>
          <w:bCs/>
          <w:i/>
          <w:iCs/>
          <w:color w:val="212021"/>
        </w:rPr>
        <w:t xml:space="preserve">en la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cual se llevan a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cabo todas aquellas actuaciones </w:t>
      </w:r>
      <w:proofErr w:type="spellStart"/>
      <w:r>
        <w:rPr>
          <w:rFonts w:ascii="*Calibri-Italic-9636-Identity-H" w:hAnsi="*Calibri-Italic-9636-Identity-H" w:cs="*Calibri-Italic-9636-Identity-H"/>
          <w:i/>
          <w:iCs/>
          <w:color w:val="212021"/>
        </w:rPr>
        <w:t>wocedimentales</w:t>
      </w:r>
      <w:proofErr w:type="spellEnd"/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 tendientes a la puesta en marcha de las operaciones del proveedor</w:t>
      </w:r>
    </w:p>
    <w:p w:rsid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636-Identity-H" w:hAnsi="*Calibri-Italic-9636-Identity-H" w:cs="*Calibri-Italic-9636-Identity-H"/>
          <w:i/>
          <w:iCs/>
          <w:color w:val="212021"/>
        </w:rPr>
      </w:pPr>
      <w:r>
        <w:rPr>
          <w:rFonts w:ascii="*Calibri-Italic-9636-Identity-H" w:hAnsi="*Calibri-Italic-9636-Identity-H" w:cs="*Calibri-Italic-9636-Identity-H"/>
          <w:i/>
          <w:iCs/>
          <w:color w:val="212021"/>
        </w:rPr>
        <w:t>(</w:t>
      </w:r>
      <w:proofErr w:type="spellStart"/>
      <w:r>
        <w:rPr>
          <w:rFonts w:ascii="*Calibri-Italic-9636-Identity-H" w:hAnsi="*Calibri-Italic-9636-Identity-H" w:cs="*Calibri-Italic-9636-Identity-H"/>
          <w:i/>
          <w:iCs/>
          <w:color w:val="212021"/>
        </w:rPr>
        <w:t>auttoridad</w:t>
      </w:r>
      <w:proofErr w:type="spellEnd"/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 subordinada}, en •esta etapa la Unidad de Firma Electró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nica requiere al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>proveedor acreditado, los insumos tecnológicos necesarios para la creació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n del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>certificado electrónico, a fin que dicho proveedor procesa a la culminació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n de su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ceremonia de claves,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lastRenderedPageBreak/>
        <w:t>para posteriormente presentar toda aquella documentació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n sujeta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>a aprobación de la Unidad de Firma Electrónica, en su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s versiones finales, esta etapa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termina con la notificación por parte del proveedor a la Unidad, referente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 xml:space="preserve">a la fecha en </w:t>
      </w:r>
      <w:r>
        <w:rPr>
          <w:rFonts w:ascii="*Calibri-Italic-9636-Identity-H" w:hAnsi="*Calibri-Italic-9636-Identity-H" w:cs="*Calibri-Italic-9636-Identity-H"/>
          <w:i/>
          <w:iCs/>
          <w:color w:val="212021"/>
        </w:rPr>
        <w:t>que iniciará operaciones (Art. 23 Reglamento de Ley de Firma Electrónica).</w:t>
      </w:r>
    </w:p>
    <w:p w:rsid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636-Identity-H" w:hAnsi="*Calibri-Italic-9636-Identity-H" w:cs="*Calibri-Italic-9636-Identity-H"/>
          <w:i/>
          <w:iCs/>
          <w:color w:val="252324"/>
        </w:rPr>
      </w:pPr>
    </w:p>
    <w:p w:rsidR="000B1817" w:rsidRP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636-Identity-H" w:hAnsi="*Calibri-Italic-9636-Identity-H" w:cs="*Calibri-Italic-9636-Identity-H"/>
          <w:i/>
          <w:iCs/>
          <w:color w:val="252324"/>
        </w:rPr>
      </w:pPr>
      <w:r>
        <w:rPr>
          <w:rFonts w:ascii="*Calibri-Italic-9636-Identity-H" w:hAnsi="*Calibri-Italic-9636-Identity-H" w:cs="*Calibri-Italic-9636-Identity-H"/>
          <w:i/>
          <w:iCs/>
          <w:color w:val="252324"/>
        </w:rPr>
        <w:t>2. En el presente caso, los expedientes administrativos solicitados aú</w:t>
      </w:r>
      <w:r>
        <w:rPr>
          <w:rFonts w:ascii="*Calibri-Italic-9636-Identity-H" w:hAnsi="*Calibri-Italic-9636-Identity-H" w:cs="*Calibri-Italic-9636-Identity-H"/>
          <w:i/>
          <w:iCs/>
          <w:color w:val="252324"/>
        </w:rPr>
        <w:t xml:space="preserve">n no han concluido, </w:t>
      </w:r>
      <w:r>
        <w:rPr>
          <w:rFonts w:ascii="*Calibri-Italic-9636-Identity-H" w:hAnsi="*Calibri-Italic-9636-Identity-H" w:cs="*Calibri-Italic-9636-Identity-H"/>
          <w:i/>
          <w:iCs/>
          <w:color w:val="252324"/>
        </w:rPr>
        <w:t>pues no ha sido agotada la etapa operativa del procedimiento. En el expedient</w:t>
      </w:r>
      <w:r>
        <w:rPr>
          <w:rFonts w:ascii="*Calibri-Italic-9636-Identity-H" w:hAnsi="*Calibri-Italic-9636-Identity-H" w:cs="*Calibri-Italic-9636-Identity-H"/>
          <w:i/>
          <w:iCs/>
          <w:color w:val="252324"/>
        </w:rPr>
        <w:t xml:space="preserve">e </w:t>
      </w:r>
      <w:r>
        <w:rPr>
          <w:rFonts w:ascii="*Calibri-Italic-9636-Identity-H" w:hAnsi="*Calibri-Italic-9636-Identity-H" w:cs="*Calibri-Italic-9636-Identity-H"/>
          <w:i/>
          <w:iCs/>
          <w:color w:val="252324"/>
        </w:rPr>
        <w:t>referente a la acreditación de firma electrónica certificada, fue hasta el dí</w:t>
      </w:r>
      <w:r>
        <w:rPr>
          <w:rFonts w:ascii="*Calibri-Italic-9636-Identity-H" w:hAnsi="*Calibri-Italic-9636-Identity-H" w:cs="*Calibri-Italic-9636-Identity-H"/>
          <w:i/>
          <w:iCs/>
          <w:color w:val="252324"/>
        </w:rPr>
        <w:t xml:space="preserve">a catorce del </w:t>
      </w:r>
      <w:r>
        <w:rPr>
          <w:rFonts w:ascii="*Calibri-Italic-9636-Identity-H" w:hAnsi="*Calibri-Italic-9636-Identity-H" w:cs="*Calibri-Italic-9636-Identity-H"/>
          <w:i/>
          <w:iCs/>
          <w:color w:val="252324"/>
        </w:rPr>
        <w:t>presente mes y año, que se generó el certificado electrónico, habié</w:t>
      </w:r>
      <w:r>
        <w:rPr>
          <w:rFonts w:ascii="*Calibri-Italic-9636-Identity-H" w:hAnsi="*Calibri-Italic-9636-Identity-H" w:cs="*Calibri-Italic-9636-Identity-H"/>
          <w:i/>
          <w:iCs/>
          <w:color w:val="252324"/>
        </w:rPr>
        <w:t xml:space="preserve">ndose entregado el </w:t>
      </w:r>
      <w:r>
        <w:rPr>
          <w:rFonts w:ascii="*Calibri-Italic-9636-Identity-H" w:hAnsi="*Calibri-Italic-9636-Identity-H" w:cs="*Calibri-Italic-9636-Identity-H"/>
          <w:i/>
          <w:iCs/>
          <w:color w:val="252324"/>
        </w:rPr>
        <w:t>mismo en dicha fecha, por lo cual aún faltan etapas procedimentales que agota</w:t>
      </w:r>
      <w:r>
        <w:rPr>
          <w:rFonts w:ascii="*Calibri-Italic-9636-Identity-H" w:hAnsi="*Calibri-Italic-9636-Identity-H" w:cs="*Calibri-Italic-9636-Identity-H"/>
          <w:i/>
          <w:iCs/>
          <w:color w:val="252324"/>
        </w:rPr>
        <w:t xml:space="preserve">r y que </w:t>
      </w:r>
      <w:r>
        <w:rPr>
          <w:rFonts w:ascii="*Calibri-Italic-9636-Identity-H" w:hAnsi="*Calibri-Italic-9636-Identity-H" w:cs="*Calibri-Italic-9636-Identity-H"/>
          <w:i/>
          <w:iCs/>
          <w:color w:val="252324"/>
        </w:rPr>
        <w:t>terminarán con la notificación de inicio de operaciones.</w:t>
      </w:r>
    </w:p>
    <w:p w:rsidR="00B02920" w:rsidRP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 w:rsidRPr="00B02920">
        <w:rPr>
          <w:rFonts w:ascii="*Cambria-8251-Identity-H" w:hAnsi="*Cambria-8251-Identity-H" w:cs="*Cambria-8251-Identity-H"/>
          <w:color w:val="393838"/>
        </w:rPr>
        <w:t xml:space="preserve">En el caso de la acreditación referente a sello de </w:t>
      </w:r>
      <w:r>
        <w:rPr>
          <w:rFonts w:ascii="*Cambria-8251-Identity-H" w:hAnsi="*Cambria-8251-Identity-H" w:cs="*Cambria-8251-Identity-H"/>
          <w:color w:val="393838"/>
        </w:rPr>
        <w:t xml:space="preserve">tiempo, aún no </w:t>
      </w:r>
      <w:proofErr w:type="gramStart"/>
      <w:r>
        <w:rPr>
          <w:rFonts w:ascii="*Cambria-8251-Identity-H" w:hAnsi="*Cambria-8251-Identity-H" w:cs="*Cambria-8251-Identity-H"/>
          <w:color w:val="393838"/>
        </w:rPr>
        <w:t>han</w:t>
      </w:r>
      <w:proofErr w:type="gramEnd"/>
      <w:r>
        <w:rPr>
          <w:rFonts w:ascii="*Cambria-8251-Identity-H" w:hAnsi="*Cambria-8251-Identity-H" w:cs="*Cambria-8251-Identity-H"/>
          <w:color w:val="393838"/>
        </w:rPr>
        <w:t xml:space="preserve"> culminado su </w:t>
      </w:r>
      <w:r w:rsidRPr="00B02920">
        <w:rPr>
          <w:rFonts w:ascii="*Cambria-8251-Identity-H" w:hAnsi="*Cambria-8251-Identity-H" w:cs="*Cambria-8251-Identity-H"/>
          <w:color w:val="393838"/>
        </w:rPr>
        <w:t xml:space="preserve">ceremonia de claves, debido a que, tecnológicamente, </w:t>
      </w:r>
      <w:r>
        <w:rPr>
          <w:rFonts w:ascii="*Cambria-8251-Identity-H" w:hAnsi="*Cambria-8251-Identity-H" w:cs="*Cambria-8251-Identity-H"/>
          <w:color w:val="393838"/>
        </w:rPr>
        <w:t xml:space="preserve">dependen de la puesta en marcha </w:t>
      </w:r>
      <w:r w:rsidRPr="00B02920">
        <w:rPr>
          <w:rFonts w:ascii="*Cambria-8251-Identity-H" w:hAnsi="*Cambria-8251-Identity-H" w:cs="*Cambria-8251-Identity-H"/>
          <w:color w:val="393838"/>
        </w:rPr>
        <w:t>de la autoridad de firma electrónica, por lo cual este expediente tampoco ha concluido.</w:t>
      </w:r>
    </w:p>
    <w:p w:rsid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B02920" w:rsidRP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 w:rsidRPr="00B02920">
        <w:rPr>
          <w:rFonts w:ascii="*Cambria-8251-Identity-H" w:hAnsi="*Cambria-8251-Identity-H" w:cs="*Cambria-8251-Identity-H"/>
          <w:color w:val="393838"/>
        </w:rPr>
        <w:t>3. Dentro de la documentación requerida a Jo largo del pr</w:t>
      </w:r>
      <w:r>
        <w:rPr>
          <w:rFonts w:ascii="*Cambria-8251-Identity-H" w:hAnsi="*Cambria-8251-Identity-H" w:cs="*Cambria-8251-Identity-H"/>
          <w:color w:val="393838"/>
        </w:rPr>
        <w:t xml:space="preserve">ocedimiento de acreditación, se </w:t>
      </w:r>
      <w:r w:rsidRPr="00B02920">
        <w:rPr>
          <w:rFonts w:ascii="*Cambria-8251-Identity-H" w:hAnsi="*Cambria-8251-Identity-H" w:cs="*Cambria-8251-Identity-H"/>
          <w:color w:val="393838"/>
        </w:rPr>
        <w:t xml:space="preserve">han presentado documentos que contienen información confidencial, de acuerdo a </w:t>
      </w:r>
      <w:r>
        <w:rPr>
          <w:rFonts w:ascii="*Cambria-8251-Identity-H" w:hAnsi="*Cambria-8251-Identity-H" w:cs="*Cambria-8251-Identity-H"/>
          <w:color w:val="393838"/>
        </w:rPr>
        <w:t xml:space="preserve">Jo </w:t>
      </w:r>
      <w:r w:rsidRPr="00B02920">
        <w:rPr>
          <w:rFonts w:ascii="*Cambria-8251-Identity-H" w:hAnsi="*Cambria-8251-Identity-H" w:cs="*Cambria-8251-Identity-H"/>
          <w:color w:val="393838"/>
        </w:rPr>
        <w:t>previsto en el Art. 24 letras b y d LAIP, por lo cual en atención a Jo dispuesto en los Arts.</w:t>
      </w:r>
    </w:p>
    <w:p w:rsidR="00B02920" w:rsidRP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 w:rsidRPr="00B02920">
        <w:rPr>
          <w:rFonts w:ascii="*Cambria-8251-Identity-H" w:hAnsi="*Cambria-8251-Identity-H" w:cs="*Cambria-8251-Identity-H"/>
          <w:color w:val="393838"/>
        </w:rPr>
        <w:t>26,27, 28 y 30 LAIP, se ha generado una versión pública de</w:t>
      </w:r>
      <w:r>
        <w:rPr>
          <w:rFonts w:ascii="*Cambria-8251-Identity-H" w:hAnsi="*Cambria-8251-Identity-H" w:cs="*Cambria-8251-Identity-H"/>
          <w:color w:val="393838"/>
        </w:rPr>
        <w:t xml:space="preserve"> los expedientes solicitados, a </w:t>
      </w:r>
      <w:r w:rsidRPr="00B02920">
        <w:rPr>
          <w:rFonts w:ascii="*Cambria-8251-Identity-H" w:hAnsi="*Cambria-8251-Identity-H" w:cs="*Cambria-8251-Identity-H"/>
          <w:color w:val="393838"/>
        </w:rPr>
        <w:t>fin de cumplir el requerimiento de información presentado.</w:t>
      </w:r>
    </w:p>
    <w:p w:rsidR="00B02920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8271FD" w:rsidRDefault="00B0292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 w:rsidRPr="00B02920">
        <w:rPr>
          <w:rFonts w:ascii="*Cambria-8251-Identity-H" w:hAnsi="*Cambria-8251-Identity-H" w:cs="*Cambria-8251-Identity-H"/>
          <w:color w:val="393838"/>
        </w:rPr>
        <w:t>4. Aunado a Jo anterior, cabe mencionar, que debid</w:t>
      </w:r>
      <w:r>
        <w:rPr>
          <w:rFonts w:ascii="*Cambria-8251-Identity-H" w:hAnsi="*Cambria-8251-Identity-H" w:cs="*Cambria-8251-Identity-H"/>
          <w:color w:val="393838"/>
        </w:rPr>
        <w:t xml:space="preserve">o a que el expediente aún no ha </w:t>
      </w:r>
      <w:r w:rsidRPr="00B02920">
        <w:rPr>
          <w:rFonts w:ascii="*Cambria-8251-Identity-H" w:hAnsi="*Cambria-8251-Identity-H" w:cs="*Cambria-8251-Identity-H"/>
          <w:color w:val="393838"/>
        </w:rPr>
        <w:t>concluido, la versión final del mismo podrá prese</w:t>
      </w:r>
      <w:r>
        <w:rPr>
          <w:rFonts w:ascii="*Cambria-8251-Identity-H" w:hAnsi="*Cambria-8251-Identity-H" w:cs="*Cambria-8251-Identity-H"/>
          <w:color w:val="393838"/>
        </w:rPr>
        <w:t xml:space="preserve">ntar variaciones en cuanto a su </w:t>
      </w:r>
      <w:r w:rsidRPr="00B02920">
        <w:rPr>
          <w:rFonts w:ascii="*Cambria-8251-Identity-H" w:hAnsi="*Cambria-8251-Identity-H" w:cs="*Cambria-8251-Identity-H"/>
          <w:color w:val="393838"/>
        </w:rPr>
        <w:t>ordenación, pues algunos aspectos de gestión docume</w:t>
      </w:r>
      <w:r>
        <w:rPr>
          <w:rFonts w:ascii="*Cambria-8251-Identity-H" w:hAnsi="*Cambria-8251-Identity-H" w:cs="*Cambria-8251-Identity-H"/>
          <w:color w:val="393838"/>
        </w:rPr>
        <w:t xml:space="preserve">ntal no pueden llevarse a cabo, </w:t>
      </w:r>
      <w:r w:rsidRPr="00B02920">
        <w:rPr>
          <w:rFonts w:ascii="*Cambria-8251-Identity-H" w:hAnsi="*Cambria-8251-Identity-H" w:cs="*Cambria-8251-Identity-H"/>
          <w:color w:val="393838"/>
        </w:rPr>
        <w:t xml:space="preserve">sino hasta que se finaliza </w:t>
      </w:r>
      <w:r>
        <w:rPr>
          <w:rFonts w:ascii="*Cambria-8251-Identity-H" w:hAnsi="*Cambria-8251-Identity-H" w:cs="*Cambria-8251-Identity-H"/>
          <w:color w:val="393838"/>
        </w:rPr>
        <w:t>el procedimiento administrativo</w:t>
      </w: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D81" w:rsidRDefault="002A2D81">
      <w:pPr>
        <w:spacing w:after="0" w:line="240" w:lineRule="auto"/>
      </w:pPr>
      <w:r>
        <w:separator/>
      </w:r>
    </w:p>
  </w:endnote>
  <w:endnote w:type="continuationSeparator" w:id="0">
    <w:p w:rsidR="002A2D81" w:rsidRDefault="002A2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46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63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637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63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963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imes New Roman-9630-Identity-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D81" w:rsidRDefault="002A2D81">
      <w:pPr>
        <w:spacing w:after="0" w:line="240" w:lineRule="auto"/>
      </w:pPr>
      <w:r>
        <w:separator/>
      </w:r>
    </w:p>
  </w:footnote>
  <w:footnote w:type="continuationSeparator" w:id="0">
    <w:p w:rsidR="002A2D81" w:rsidRDefault="002A2D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5212F"/>
    <w:rsid w:val="002578A5"/>
    <w:rsid w:val="002A2D81"/>
    <w:rsid w:val="00372CAC"/>
    <w:rsid w:val="003E3F3A"/>
    <w:rsid w:val="00401390"/>
    <w:rsid w:val="0046042A"/>
    <w:rsid w:val="004725CA"/>
    <w:rsid w:val="004F42BA"/>
    <w:rsid w:val="00565A54"/>
    <w:rsid w:val="005964F8"/>
    <w:rsid w:val="00605D98"/>
    <w:rsid w:val="006100E0"/>
    <w:rsid w:val="00622705"/>
    <w:rsid w:val="00636CFA"/>
    <w:rsid w:val="00684358"/>
    <w:rsid w:val="006A1B11"/>
    <w:rsid w:val="006C5020"/>
    <w:rsid w:val="00772187"/>
    <w:rsid w:val="00782D85"/>
    <w:rsid w:val="007E3351"/>
    <w:rsid w:val="008271FD"/>
    <w:rsid w:val="00893003"/>
    <w:rsid w:val="009922C5"/>
    <w:rsid w:val="00A12BA2"/>
    <w:rsid w:val="00A15EAE"/>
    <w:rsid w:val="00B0018C"/>
    <w:rsid w:val="00B02920"/>
    <w:rsid w:val="00B22BA4"/>
    <w:rsid w:val="00C9375C"/>
    <w:rsid w:val="00CC05DC"/>
    <w:rsid w:val="00D23055"/>
    <w:rsid w:val="00D55035"/>
    <w:rsid w:val="00E1140A"/>
    <w:rsid w:val="00E462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594</Words>
  <Characters>3246</Characters>
  <Application>Microsoft Office Word</Application>
  <DocSecurity>0</DocSecurity>
  <Lines>65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4</cp:revision>
  <dcterms:created xsi:type="dcterms:W3CDTF">2021-05-19T20:26:00Z</dcterms:created>
  <dcterms:modified xsi:type="dcterms:W3CDTF">2021-05-19T20:27:00Z</dcterms:modified>
</cp:coreProperties>
</file>