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A54" w:rsidRDefault="00264F4E" w:rsidP="00565A54">
      <w:r>
        <w:rPr>
          <w:noProof/>
          <w:lang w:eastAsia="es-SV"/>
        </w:rPr>
        <w:drawing>
          <wp:anchor distT="0" distB="0" distL="114300" distR="114300" simplePos="0" relativeHeight="251659264" behindDoc="0" locked="0" layoutInCell="1" allowOverlap="1" wp14:anchorId="67C9DBB0" wp14:editId="45FDDB35">
            <wp:simplePos x="0" y="0"/>
            <wp:positionH relativeFrom="margin">
              <wp:align>center</wp:align>
            </wp:positionH>
            <wp:positionV relativeFrom="paragraph">
              <wp:posOffset>0</wp:posOffset>
            </wp:positionV>
            <wp:extent cx="2005330" cy="110490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C-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5330" cy="1104900"/>
                    </a:xfrm>
                    <a:prstGeom prst="rect">
                      <a:avLst/>
                    </a:prstGeom>
                  </pic:spPr>
                </pic:pic>
              </a:graphicData>
            </a:graphic>
            <wp14:sizeRelH relativeFrom="page">
              <wp14:pctWidth>0</wp14:pctWidth>
            </wp14:sizeRelH>
            <wp14:sizeRelV relativeFrom="page">
              <wp14:pctHeight>0</wp14:pctHeight>
            </wp14:sizeRelV>
          </wp:anchor>
        </w:drawing>
      </w:r>
    </w:p>
    <w:p w:rsidR="00565A54" w:rsidRDefault="00565A54" w:rsidP="00565A54"/>
    <w:p w:rsidR="0005649A" w:rsidRDefault="0005649A"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264F4E" w:rsidRDefault="00264F4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264F4E" w:rsidRDefault="00264F4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r>
        <w:rPr>
          <w:noProof/>
          <w:lang w:eastAsia="es-SV"/>
        </w:rPr>
        <mc:AlternateContent>
          <mc:Choice Requires="wps">
            <w:drawing>
              <wp:anchor distT="0" distB="0" distL="114300" distR="114300" simplePos="0" relativeHeight="251660288" behindDoc="1" locked="0" layoutInCell="1" allowOverlap="1" wp14:anchorId="0A0C1061" wp14:editId="0BDD03F3">
                <wp:simplePos x="0" y="0"/>
                <wp:positionH relativeFrom="column">
                  <wp:posOffset>5715</wp:posOffset>
                </wp:positionH>
                <wp:positionV relativeFrom="paragraph">
                  <wp:posOffset>77470</wp:posOffset>
                </wp:positionV>
                <wp:extent cx="5722620" cy="314325"/>
                <wp:effectExtent l="0" t="0" r="11430" b="285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4325"/>
                        </a:xfrm>
                        <a:prstGeom prst="rect">
                          <a:avLst/>
                        </a:prstGeom>
                        <a:solidFill>
                          <a:srgbClr val="FFFFFF"/>
                        </a:solidFill>
                        <a:ln w="9525">
                          <a:solidFill>
                            <a:schemeClr val="bg1">
                              <a:lumMod val="100000"/>
                              <a:lumOff val="0"/>
                            </a:schemeClr>
                          </a:solidFill>
                          <a:miter lim="800000"/>
                          <a:headEnd/>
                          <a:tailEnd/>
                        </a:ln>
                      </wps:spPr>
                      <wps:txbx>
                        <w:txbxContent>
                          <w:p w:rsidR="00565A54" w:rsidRPr="0091321C" w:rsidRDefault="00565A54" w:rsidP="00565A54">
                            <w:pPr>
                              <w:jc w:val="center"/>
                              <w:rPr>
                                <w:b/>
                                <w:sz w:val="28"/>
                                <w:szCs w:val="28"/>
                              </w:rPr>
                            </w:pPr>
                            <w:r>
                              <w:rPr>
                                <w:b/>
                                <w:sz w:val="28"/>
                                <w:szCs w:val="28"/>
                              </w:rPr>
                              <w:t>UNIDAD DE ACCESO A LA INFORMACIÓN  PÚBLICA (UAIP)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C1061" id="_x0000_t202" coordsize="21600,21600" o:spt="202" path="m,l,21600r21600,l21600,xe">
                <v:stroke joinstyle="miter"/>
                <v:path gradientshapeok="t" o:connecttype="rect"/>
              </v:shapetype>
              <v:shape id="Text Box 4" o:spid="_x0000_s1026" type="#_x0000_t202" style="position:absolute;left:0;text-align:left;margin-left:.45pt;margin-top:6.1pt;width:450.6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" strokecolor="white [3212]">
                <v:textbox>
                  <w:txbxContent>
                    <w:p w:rsidR="00565A54" w:rsidRPr="0091321C" w:rsidRDefault="00565A54" w:rsidP="00565A54">
                      <w:pPr>
                        <w:jc w:val="center"/>
                        <w:rPr>
                          <w:b/>
                          <w:sz w:val="28"/>
                          <w:szCs w:val="28"/>
                        </w:rPr>
                      </w:pPr>
                      <w:r>
                        <w:rPr>
                          <w:b/>
                          <w:sz w:val="28"/>
                          <w:szCs w:val="28"/>
                        </w:rPr>
                        <w:t>UNIDAD DE ACCESO A LA INFORMACIÓN  PÚBLICA (UAIP)</w:t>
                      </w:r>
                    </w:p>
                  </w:txbxContent>
                </v:textbox>
              </v:shape>
            </w:pict>
          </mc:Fallback>
        </mc:AlternateContent>
      </w:r>
    </w:p>
    <w:p w:rsidR="00264F4E" w:rsidRDefault="00264F4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264F4E" w:rsidRDefault="00264F4E"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D30CB4" w:rsidRDefault="00825BFC"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roofErr w:type="gramStart"/>
      <w:r w:rsidRPr="00825BFC">
        <w:rPr>
          <w:rFonts w:ascii="*Microsoft Sans Serif-8903-Iden" w:hAnsi="*Microsoft Sans Serif-8903-Iden" w:cs="*Microsoft Sans Serif-8903-Iden"/>
          <w:color w:val="252425"/>
          <w:sz w:val="19"/>
          <w:szCs w:val="19"/>
        </w:rPr>
        <w:t>la</w:t>
      </w:r>
      <w:proofErr w:type="gramEnd"/>
      <w:r w:rsidRPr="00825BFC">
        <w:rPr>
          <w:rFonts w:ascii="*Microsoft Sans Serif-8903-Iden" w:hAnsi="*Microsoft Sans Serif-8903-Iden" w:cs="*Microsoft Sans Serif-8903-Iden"/>
          <w:color w:val="252425"/>
          <w:sz w:val="19"/>
          <w:szCs w:val="19"/>
        </w:rPr>
        <w:t xml:space="preserve"> Dirección General de Estadísticas y Censos (DIGESTYC), en atención y respuesta al requerimiento de información, responde por medio de correo electrónico informando que se le entregara la encue</w:t>
      </w:r>
      <w:r>
        <w:rPr>
          <w:rFonts w:ascii="Arial" w:hAnsi="Arial" w:cs="Arial"/>
          <w:color w:val="252425"/>
          <w:sz w:val="19"/>
          <w:szCs w:val="19"/>
        </w:rPr>
        <w:t>s</w:t>
      </w:r>
      <w:r w:rsidRPr="00825BFC">
        <w:rPr>
          <w:rFonts w:ascii="*Microsoft Sans Serif-8903-Iden" w:hAnsi="*Microsoft Sans Serif-8903-Iden" w:cs="*Microsoft Sans Serif-8903-Iden"/>
          <w:color w:val="252425"/>
          <w:sz w:val="19"/>
          <w:szCs w:val="19"/>
        </w:rPr>
        <w:t>ta de hogares de propósitos múltiples, así mismo se le atenderá la solicitud de manera que se responderá a la ciudadana a t</w:t>
      </w:r>
      <w:bookmarkStart w:id="0" w:name="_GoBack"/>
      <w:bookmarkEnd w:id="0"/>
      <w:r w:rsidRPr="00825BFC">
        <w:rPr>
          <w:rFonts w:ascii="*Microsoft Sans Serif-8903-Iden" w:hAnsi="*Microsoft Sans Serif-8903-Iden" w:cs="*Microsoft Sans Serif-8903-Iden"/>
          <w:color w:val="252425"/>
          <w:sz w:val="19"/>
          <w:szCs w:val="19"/>
        </w:rPr>
        <w:t>ravés de una video llamada, por medio del ZOOM, este día viernes 26 de marzo de los corrientes. La información la brinda la persona encargada de la base de datos de la Encuesta de Hogares de Propósitos Múltiples años 2000 al 2019.</w:t>
      </w:r>
    </w:p>
    <w:p w:rsidR="00825BFC" w:rsidRDefault="00825BFC"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D30CB4" w:rsidRDefault="00825BFC"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r w:rsidRPr="00825BFC">
        <w:rPr>
          <w:rFonts w:ascii="*Microsoft Sans Serif-8903-Iden" w:hAnsi="*Microsoft Sans Serif-8903-Iden" w:cs="*Microsoft Sans Serif-8903-Iden"/>
          <w:color w:val="252425"/>
          <w:sz w:val="19"/>
          <w:szCs w:val="19"/>
        </w:rPr>
        <w:t>Se le propuso a la ciudadana esta estrategia, debido a que el personal técnico de la Gerencia de Estadí</w:t>
      </w:r>
      <w:r>
        <w:rPr>
          <w:rFonts w:ascii="*Microsoft Sans Serif-8903-Iden" w:hAnsi="*Microsoft Sans Serif-8903-Iden" w:cs="*Microsoft Sans Serif-8903-Iden"/>
          <w:color w:val="252425"/>
          <w:sz w:val="19"/>
          <w:szCs w:val="19"/>
        </w:rPr>
        <w:t>sticas Demográficas están con m</w:t>
      </w:r>
      <w:r w:rsidRPr="00825BFC">
        <w:rPr>
          <w:rFonts w:ascii="*Microsoft Sans Serif-8903-Iden" w:hAnsi="*Microsoft Sans Serif-8903-Iden" w:cs="*Microsoft Sans Serif-8903-Iden"/>
          <w:color w:val="252425"/>
          <w:sz w:val="19"/>
          <w:szCs w:val="19"/>
        </w:rPr>
        <w:t>ucho compromiso de t</w:t>
      </w:r>
      <w:r>
        <w:rPr>
          <w:rFonts w:ascii="*Microsoft Sans Serif-8903-Iden" w:hAnsi="*Microsoft Sans Serif-8903-Iden" w:cs="*Microsoft Sans Serif-8903-Iden"/>
          <w:color w:val="252425"/>
          <w:sz w:val="19"/>
          <w:szCs w:val="19"/>
        </w:rPr>
        <w:t>rabajo y se les dificulta ela</w:t>
      </w:r>
      <w:r w:rsidRPr="00825BFC">
        <w:rPr>
          <w:rFonts w:ascii="*Microsoft Sans Serif-8903-Iden" w:hAnsi="*Microsoft Sans Serif-8903-Iden" w:cs="*Microsoft Sans Serif-8903-Iden"/>
          <w:color w:val="252425"/>
          <w:sz w:val="19"/>
          <w:szCs w:val="19"/>
        </w:rPr>
        <w:t>borar una serie histórica, sumado a que es demasiada :a información que solicitan.</w:t>
      </w:r>
    </w:p>
    <w:p w:rsidR="00D30CB4" w:rsidRDefault="00D30CB4"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D30CB4" w:rsidRDefault="00D30CB4"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D30CB4" w:rsidRDefault="00D30CB4"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D30CB4" w:rsidRDefault="00D30CB4"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D30CB4" w:rsidRDefault="00D30CB4" w:rsidP="0005649A">
      <w:pPr>
        <w:autoSpaceDE w:val="0"/>
        <w:autoSpaceDN w:val="0"/>
        <w:adjustRightInd w:val="0"/>
        <w:spacing w:after="0" w:line="360" w:lineRule="auto"/>
        <w:jc w:val="both"/>
        <w:rPr>
          <w:rFonts w:ascii="*Microsoft Sans Serif-8903-Iden" w:hAnsi="*Microsoft Sans Serif-8903-Iden" w:cs="*Microsoft Sans Serif-8903-Iden"/>
          <w:color w:val="252425"/>
          <w:sz w:val="19"/>
          <w:szCs w:val="19"/>
        </w:rPr>
      </w:pPr>
    </w:p>
    <w:p w:rsidR="00605D98" w:rsidRPr="00FF6D7F" w:rsidRDefault="00605D98" w:rsidP="00565A54">
      <w:pPr>
        <w:autoSpaceDE w:val="0"/>
        <w:autoSpaceDN w:val="0"/>
        <w:adjustRightInd w:val="0"/>
        <w:spacing w:after="0" w:line="240" w:lineRule="auto"/>
        <w:rPr>
          <w:rFonts w:ascii="*Verdana-9982-Identity-H" w:hAnsi="*Verdana-9982-Identity-H" w:cs="*Verdana-9982-Identity-H"/>
          <w:color w:val="272928"/>
          <w:sz w:val="19"/>
          <w:szCs w:val="19"/>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Lic. Laura Quintanilla</w:t>
      </w: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Oficial de Información</w:t>
      </w:r>
    </w:p>
    <w:p w:rsidR="00565A54" w:rsidRPr="00713CC9" w:rsidRDefault="00565A54" w:rsidP="00565A54">
      <w:pPr>
        <w:rPr>
          <w:rFonts w:cstheme="minorHAnsi"/>
          <w:sz w:val="24"/>
          <w:szCs w:val="24"/>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MINISTERIO DE ECONOMÍA REPÚBLICA DE EL SALVADOR, C.A.</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Alameda Juan Pablo II y Calle Guadalupe Edificio Cl - C2, Centro de Gobierno. San Salvador</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Teléfonos (PBX): (503) 2590-5600</w:t>
      </w:r>
    </w:p>
    <w:p w:rsidR="00622705" w:rsidRPr="00E46298" w:rsidRDefault="00565A54" w:rsidP="00E46298">
      <w:pPr>
        <w:spacing w:after="0" w:line="240" w:lineRule="auto"/>
        <w:jc w:val="center"/>
        <w:rPr>
          <w:rFonts w:cstheme="minorHAnsi"/>
          <w:color w:val="0070C0"/>
        </w:rPr>
      </w:pPr>
      <w:r w:rsidRPr="00684805">
        <w:rPr>
          <w:rFonts w:cstheme="minorHAnsi"/>
          <w:color w:val="0070C0"/>
        </w:rPr>
        <w:t>www.minec.gob.sv</w:t>
      </w:r>
    </w:p>
    <w:sectPr w:rsidR="00622705" w:rsidRPr="00E46298" w:rsidSect="00065BDB">
      <w:headerReference w:type="default" r:id="rId7"/>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0DD" w:rsidRDefault="008670DD">
      <w:pPr>
        <w:spacing w:after="0" w:line="240" w:lineRule="auto"/>
      </w:pPr>
      <w:r>
        <w:separator/>
      </w:r>
    </w:p>
  </w:endnote>
  <w:endnote w:type="continuationSeparator" w:id="0">
    <w:p w:rsidR="008670DD" w:rsidRDefault="00867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8903-Ide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9982-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0DD" w:rsidRDefault="008670DD">
      <w:pPr>
        <w:spacing w:after="0" w:line="240" w:lineRule="auto"/>
      </w:pPr>
      <w:r>
        <w:separator/>
      </w:r>
    </w:p>
  </w:footnote>
  <w:footnote w:type="continuationSeparator" w:id="0">
    <w:p w:rsidR="008670DD" w:rsidRDefault="008670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BDB" w:rsidRDefault="007E3351">
    <w:pPr>
      <w:pStyle w:val="Encabezado"/>
    </w:pPr>
    <w:r>
      <w:rPr>
        <w:noProof/>
        <w:lang w:eastAsia="es-SV"/>
      </w:rPr>
      <w:drawing>
        <wp:anchor distT="0" distB="0" distL="114300" distR="114300" simplePos="0" relativeHeight="251659264" behindDoc="1" locked="0" layoutInCell="1" allowOverlap="1" wp14:anchorId="1ED8AFE0" wp14:editId="79DFD54D">
          <wp:simplePos x="0" y="0"/>
          <wp:positionH relativeFrom="column">
            <wp:posOffset>-1070610</wp:posOffset>
          </wp:positionH>
          <wp:positionV relativeFrom="paragraph">
            <wp:posOffset>807085</wp:posOffset>
          </wp:positionV>
          <wp:extent cx="7772400" cy="79438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1" cstate="print">
                    <a:extLst>
                      <a:ext uri="{28A0092B-C50C-407E-A947-70E740481C1C}">
                        <a14:useLocalDpi xmlns:a14="http://schemas.microsoft.com/office/drawing/2010/main" val="0"/>
                      </a:ext>
                    </a:extLst>
                  </a:blip>
                  <a:srcRect t="12500" b="8522"/>
                  <a:stretch/>
                </pic:blipFill>
                <pic:spPr bwMode="auto">
                  <a:xfrm>
                    <a:off x="0" y="0"/>
                    <a:ext cx="7772400" cy="794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A54"/>
    <w:rsid w:val="0005649A"/>
    <w:rsid w:val="000E4A60"/>
    <w:rsid w:val="00102194"/>
    <w:rsid w:val="001F66A8"/>
    <w:rsid w:val="002578A5"/>
    <w:rsid w:val="00264F4E"/>
    <w:rsid w:val="00372CAC"/>
    <w:rsid w:val="003E3F3A"/>
    <w:rsid w:val="00565A54"/>
    <w:rsid w:val="00605D98"/>
    <w:rsid w:val="006100E0"/>
    <w:rsid w:val="006152C6"/>
    <w:rsid w:val="00622705"/>
    <w:rsid w:val="00684358"/>
    <w:rsid w:val="006A1B11"/>
    <w:rsid w:val="00772187"/>
    <w:rsid w:val="007E3351"/>
    <w:rsid w:val="00825BFC"/>
    <w:rsid w:val="008670DD"/>
    <w:rsid w:val="00B0018C"/>
    <w:rsid w:val="00B22BA4"/>
    <w:rsid w:val="00CC05DC"/>
    <w:rsid w:val="00D30CB4"/>
    <w:rsid w:val="00D55035"/>
    <w:rsid w:val="00E1140A"/>
    <w:rsid w:val="00E46298"/>
    <w:rsid w:val="00EC743F"/>
    <w:rsid w:val="00F52377"/>
    <w:rsid w:val="00FD2815"/>
    <w:rsid w:val="00FF62E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C7B812-0B3C-4D72-AE1E-01B374AEC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A5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5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A54"/>
  </w:style>
  <w:style w:type="paragraph" w:styleId="Textodeglobo">
    <w:name w:val="Balloon Text"/>
    <w:basedOn w:val="Normal"/>
    <w:link w:val="TextodegloboCar"/>
    <w:uiPriority w:val="99"/>
    <w:semiHidden/>
    <w:unhideWhenUsed/>
    <w:rsid w:val="00E462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2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165</Words>
  <Characters>909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mbachez</dc:creator>
  <cp:lastModifiedBy>Maria Blanca Bachez Hernandez</cp:lastModifiedBy>
  <cp:revision>2</cp:revision>
  <dcterms:created xsi:type="dcterms:W3CDTF">2021-04-06T15:19:00Z</dcterms:created>
  <dcterms:modified xsi:type="dcterms:W3CDTF">2021-04-06T15:19:00Z</dcterms:modified>
</cp:coreProperties>
</file>