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423A93" w:rsidRPr="00423A93" w:rsidRDefault="00423A93" w:rsidP="00423A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423A93" w:rsidRPr="00423A93" w:rsidRDefault="00423A93" w:rsidP="00423A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23A93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423A93" w:rsidRDefault="00423A93" w:rsidP="00423A93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423A93">
        <w:rPr>
          <w:rFonts w:ascii="Calibri" w:hAnsi="Calibri" w:cs="Calibri"/>
          <w:color w:val="000000"/>
        </w:rPr>
        <w:t xml:space="preserve">La </w:t>
      </w:r>
      <w:r w:rsidRPr="00423A93">
        <w:rPr>
          <w:rFonts w:ascii="Calibri" w:hAnsi="Calibri" w:cs="Calibri"/>
          <w:b/>
          <w:bCs/>
          <w:color w:val="000000"/>
        </w:rPr>
        <w:t xml:space="preserve">Unidad de Planificación y Desarrollo Institucional, </w:t>
      </w:r>
      <w:r w:rsidRPr="00423A93">
        <w:rPr>
          <w:rFonts w:ascii="Calibri" w:hAnsi="Calibri" w:cs="Calibri"/>
          <w:color w:val="000000"/>
        </w:rPr>
        <w:t>en atención y respuesta al</w:t>
      </w:r>
      <w:r>
        <w:rPr>
          <w:rFonts w:ascii="Calibri" w:hAnsi="Calibri" w:cs="Calibri"/>
          <w:color w:val="000000"/>
        </w:rPr>
        <w:t xml:space="preserve"> </w:t>
      </w:r>
      <w:r w:rsidRPr="00423A93">
        <w:rPr>
          <w:rFonts w:ascii="Calibri" w:hAnsi="Calibri" w:cs="Calibri"/>
          <w:color w:val="000000"/>
        </w:rPr>
        <w:t>requerimiento de información, responde a través de correo electrónico, lo siguiente:</w:t>
      </w:r>
    </w:p>
    <w:p w:rsidR="00423A93" w:rsidRPr="00423A93" w:rsidRDefault="00423A93" w:rsidP="00423A93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2341CF" w:rsidRDefault="00423A93" w:rsidP="00423A93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000000"/>
        </w:rPr>
      </w:pPr>
      <w:r w:rsidRPr="00423A93">
        <w:rPr>
          <w:rFonts w:ascii="Calibri" w:hAnsi="Calibri" w:cs="Calibri"/>
          <w:b/>
          <w:bCs/>
          <w:i/>
          <w:iCs/>
          <w:color w:val="000000"/>
        </w:rPr>
        <w:t>“El Plan Estratégico Institucional del MINEC ha tenido que ser replanteado sustancialmente debido al rol que este Ministerio ha tenido en el marco de la emergencia por COVID-19; así como su participación en el proceso de reapertura económica y posterior fase de recuperación. Se considera que es posible tenerlo listo aproximadamente al cierre de este mes”.</w:t>
      </w:r>
    </w:p>
    <w:p w:rsidR="00423A93" w:rsidRDefault="00423A93" w:rsidP="00423A93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000000"/>
        </w:rPr>
      </w:pPr>
    </w:p>
    <w:p w:rsidR="00423A93" w:rsidRDefault="00423A93" w:rsidP="00423A93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000000"/>
        </w:rPr>
      </w:pPr>
      <w:r w:rsidRPr="00423A93">
        <w:rPr>
          <w:rFonts w:ascii="Calibri" w:hAnsi="Calibri" w:cs="Calibri"/>
          <w:b/>
          <w:bCs/>
          <w:i/>
          <w:iCs/>
          <w:color w:val="000000"/>
        </w:rPr>
        <w:t xml:space="preserve">Informarle que también será publicado en el Portal de Transparencia, por lo que la invito a que visite el siguiente enlace: </w:t>
      </w:r>
    </w:p>
    <w:p w:rsidR="00423A93" w:rsidRPr="00423A93" w:rsidRDefault="00423A93" w:rsidP="00423A93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423A93">
        <w:rPr>
          <w:rFonts w:ascii="Calibri" w:hAnsi="Calibri" w:cs="Calibri"/>
          <w:b/>
          <w:bCs/>
          <w:i/>
          <w:iCs/>
          <w:color w:val="000000"/>
        </w:rPr>
        <w:t xml:space="preserve">https://www.transparencia.gob.sv/institutions/minec/documents/plan-operativo-anual </w:t>
      </w:r>
    </w:p>
    <w:p w:rsidR="00423A93" w:rsidRPr="00423A93" w:rsidRDefault="00423A93" w:rsidP="00423A93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423A93">
        <w:rPr>
          <w:rFonts w:ascii="Calibri" w:hAnsi="Calibri" w:cs="Calibri"/>
          <w:color w:val="000000"/>
        </w:rPr>
        <w:t>•</w:t>
      </w:r>
      <w:r w:rsidRPr="00423A93">
        <w:rPr>
          <w:rFonts w:ascii="Calibri" w:hAnsi="Calibri" w:cs="Calibri"/>
          <w:b/>
          <w:bCs/>
          <w:i/>
          <w:iCs/>
          <w:color w:val="000000"/>
        </w:rPr>
        <w:t>Que debido a la Emergencia decretada por el Órgano Ejecutivo, debido a la PandemiaCOVID-19, los plazos se suspendieron por lo tanto retomando el proceso establecido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423A93">
        <w:rPr>
          <w:rFonts w:ascii="Calibri" w:hAnsi="Calibri" w:cs="Calibri"/>
          <w:b/>
          <w:bCs/>
          <w:i/>
          <w:iCs/>
          <w:color w:val="000000"/>
        </w:rPr>
        <w:t>en la LAIP se envía la resolución correspondiente.</w:t>
      </w:r>
    </w:p>
    <w:p w:rsidR="00423A93" w:rsidRDefault="00423A93" w:rsidP="00423A93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962962" w:rsidRDefault="00962962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C92" w:rsidRDefault="00DF1C92">
      <w:pPr>
        <w:spacing w:after="0" w:line="240" w:lineRule="auto"/>
      </w:pPr>
      <w:r>
        <w:separator/>
      </w:r>
    </w:p>
  </w:endnote>
  <w:endnote w:type="continuationSeparator" w:id="0">
    <w:p w:rsidR="00DF1C92" w:rsidRDefault="00DF1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C92" w:rsidRDefault="00DF1C92">
      <w:pPr>
        <w:spacing w:after="0" w:line="240" w:lineRule="auto"/>
      </w:pPr>
      <w:r>
        <w:separator/>
      </w:r>
    </w:p>
  </w:footnote>
  <w:footnote w:type="continuationSeparator" w:id="0">
    <w:p w:rsidR="00DF1C92" w:rsidRDefault="00DF1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341CF"/>
    <w:rsid w:val="00244C5B"/>
    <w:rsid w:val="002578A5"/>
    <w:rsid w:val="002B5E64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23A93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62962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CB46E8"/>
    <w:rsid w:val="00D04764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DF1C92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2021-02-16T19:17:00Z</dcterms:created>
  <dcterms:modified xsi:type="dcterms:W3CDTF">2021-02-16T19:17:00Z</dcterms:modified>
</cp:coreProperties>
</file>