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AA" w:rsidRPr="000F5A7E" w:rsidRDefault="00A333AA" w:rsidP="00A333AA">
      <w:pPr>
        <w:spacing w:after="0" w:line="360" w:lineRule="auto"/>
        <w:jc w:val="both"/>
      </w:pPr>
      <w:r w:rsidRPr="000F5A7E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8F91CE0" wp14:editId="77D58394">
            <wp:simplePos x="0" y="0"/>
            <wp:positionH relativeFrom="column">
              <wp:posOffset>1943100</wp:posOffset>
            </wp:positionH>
            <wp:positionV relativeFrom="paragraph">
              <wp:posOffset>-861060</wp:posOffset>
            </wp:positionV>
            <wp:extent cx="2274570" cy="1253490"/>
            <wp:effectExtent l="0" t="0" r="0" b="38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A" w:rsidRPr="000F5A7E" w:rsidRDefault="00A333AA" w:rsidP="00A333AA">
      <w:pPr>
        <w:spacing w:after="0" w:line="360" w:lineRule="auto"/>
        <w:jc w:val="both"/>
      </w:pPr>
    </w:p>
    <w:p w:rsidR="00A333AA" w:rsidRPr="000F5A7E" w:rsidRDefault="00A333AA" w:rsidP="00A333AA">
      <w:pPr>
        <w:spacing w:after="0" w:line="360" w:lineRule="auto"/>
        <w:jc w:val="both"/>
      </w:pPr>
      <w:r w:rsidRPr="000F5A7E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25CC89" wp14:editId="262482B5">
                <wp:simplePos x="0" y="0"/>
                <wp:positionH relativeFrom="column">
                  <wp:posOffset>-32385</wp:posOffset>
                </wp:positionH>
                <wp:positionV relativeFrom="paragraph">
                  <wp:posOffset>76835</wp:posOffset>
                </wp:positionV>
                <wp:extent cx="5722620" cy="3048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3AA" w:rsidRPr="0091321C" w:rsidRDefault="00A333AA" w:rsidP="00A333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.55pt;margin-top:6.05pt;width:450.6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" strokecolor="white [3212]">
                <v:textbox>
                  <w:txbxContent>
                    <w:p w:rsidR="00A333AA" w:rsidRPr="0091321C" w:rsidRDefault="00A333AA" w:rsidP="00A333A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A333AA" w:rsidRPr="000F5A7E" w:rsidRDefault="00A333AA" w:rsidP="00A333A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A233AA" w:rsidRPr="00A233AA" w:rsidRDefault="00A233AA" w:rsidP="00A233A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bookmarkStart w:id="0" w:name="_GoBack"/>
      <w:bookmarkEnd w:id="0"/>
    </w:p>
    <w:p w:rsidR="00A333AA" w:rsidRDefault="00A233AA" w:rsidP="00A233A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A233AA">
        <w:rPr>
          <w:rFonts w:cstheme="minorHAnsi"/>
          <w:color w:val="000000"/>
          <w:sz w:val="24"/>
          <w:szCs w:val="24"/>
        </w:rPr>
        <w:t xml:space="preserve">La </w:t>
      </w:r>
      <w:r w:rsidRPr="00A233AA">
        <w:rPr>
          <w:rFonts w:cstheme="minorHAnsi"/>
          <w:b/>
          <w:bCs/>
          <w:color w:val="000000"/>
          <w:sz w:val="24"/>
          <w:szCs w:val="24"/>
        </w:rPr>
        <w:t xml:space="preserve">Dirección General de Estadísticas y Censos, (DIGESTYC), </w:t>
      </w:r>
      <w:r w:rsidRPr="00A233AA">
        <w:rPr>
          <w:rFonts w:cstheme="minorHAnsi"/>
          <w:color w:val="000000"/>
          <w:sz w:val="24"/>
          <w:szCs w:val="24"/>
        </w:rPr>
        <w:t>en atención y respuesta al requerimiento de información, adjunto en cuadro Excel la información solicitada: Base del Registro Administrativo de Empresas año 2019, con los archivos sobre el CLAEES y Estructura del CIIU.</w:t>
      </w:r>
      <w:r>
        <w:rPr>
          <w:rFonts w:cstheme="minorHAnsi"/>
          <w:sz w:val="24"/>
          <w:szCs w:val="24"/>
        </w:rPr>
        <w:t xml:space="preserve"> </w:t>
      </w:r>
      <w:r w:rsidRPr="00A233AA">
        <w:rPr>
          <w:rFonts w:cstheme="minorHAnsi"/>
          <w:sz w:val="24"/>
          <w:szCs w:val="24"/>
        </w:rPr>
        <w:t>Comparto los códigos solicitados de la actividad económica:</w:t>
      </w:r>
    </w:p>
    <w:p w:rsidR="00A233AA" w:rsidRPr="00A233AA" w:rsidRDefault="00A233AA" w:rsidP="00A233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laconcuadrcula"/>
        <w:tblW w:w="9204" w:type="dxa"/>
        <w:tblLayout w:type="fixed"/>
        <w:tblLook w:val="0000" w:firstRow="0" w:lastRow="0" w:firstColumn="0" w:lastColumn="0" w:noHBand="0" w:noVBand="0"/>
      </w:tblPr>
      <w:tblGrid>
        <w:gridCol w:w="3227"/>
        <w:gridCol w:w="5977"/>
      </w:tblGrid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PUBLICIDAD Y ESTUDIOS DE MERCADO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PUBLICIDAD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PUBLICIDAD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Publicidad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7310001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Agencias de publicidad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7310002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Agencias de representación de editoriales </w:t>
            </w:r>
          </w:p>
        </w:tc>
      </w:tr>
      <w:tr w:rsidR="00A233AA" w:rsidRPr="00A233AA" w:rsidTr="00A233AA">
        <w:trPr>
          <w:trHeight w:val="328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7310003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Servicios de promoción comercial anunciadoras, preparación de ofertas y otros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7310004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Decoración de escaparate, vitrinas, sala de exhibición y otros similares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7310005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Alquiler de espacios y mantenimientos en vallas publicitarias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7310006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Alquiler de espacio publicitario en salas de cine </w:t>
            </w:r>
          </w:p>
        </w:tc>
      </w:tr>
      <w:tr w:rsidR="00A233AA" w:rsidRPr="00A233AA" w:rsidTr="00A233AA">
        <w:trPr>
          <w:trHeight w:val="328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7310008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Creación, diseño y colocación de anuncios publicitarios en vehículos y otros </w:t>
            </w:r>
          </w:p>
        </w:tc>
      </w:tr>
      <w:tr w:rsidR="00A233AA" w:rsidRPr="00A233AA" w:rsidTr="00A233AA">
        <w:trPr>
          <w:trHeight w:val="328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7310007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Creación e inserción de anuncios publicitarios en internet y otros medios de comunicación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732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ESTUDIOS DE MERCADO Y DE ENCUESTAS DE OPINIÓN PÚBLICA </w:t>
            </w:r>
          </w:p>
        </w:tc>
      </w:tr>
      <w:tr w:rsidR="00A233AA" w:rsidRPr="00A233AA" w:rsidTr="00A233AA">
        <w:trPr>
          <w:trHeight w:val="157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7320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ESTUDIOS DE MERCADO Y DE ENCUESTAS DE OPINIÓN PÚBLICA </w:t>
            </w:r>
          </w:p>
        </w:tc>
      </w:tr>
      <w:tr w:rsidR="00A233AA" w:rsidRPr="00A233AA" w:rsidTr="00A233AA">
        <w:trPr>
          <w:trHeight w:val="328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73200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Investigación de mercados y realización de encuestas de opinión pública </w:t>
            </w:r>
          </w:p>
        </w:tc>
      </w:tr>
      <w:tr w:rsidR="00A233AA" w:rsidRPr="00A233AA" w:rsidTr="00A233AA">
        <w:trPr>
          <w:trHeight w:val="455"/>
        </w:trPr>
        <w:tc>
          <w:tcPr>
            <w:tcW w:w="322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7320001 </w:t>
            </w:r>
          </w:p>
        </w:tc>
        <w:tc>
          <w:tcPr>
            <w:tcW w:w="5977" w:type="dxa"/>
          </w:tcPr>
          <w:p w:rsidR="00A233AA" w:rsidRPr="00A233AA" w:rsidRDefault="00A233AA" w:rsidP="00A233A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233AA">
              <w:rPr>
                <w:rFonts w:cstheme="minorHAnsi"/>
                <w:color w:val="000000"/>
                <w:sz w:val="24"/>
                <w:szCs w:val="24"/>
              </w:rPr>
              <w:t xml:space="preserve">Investigación de mercado y otros similares </w:t>
            </w:r>
          </w:p>
        </w:tc>
      </w:tr>
    </w:tbl>
    <w:p w:rsidR="00A333AA" w:rsidRPr="000F5A7E" w:rsidRDefault="00A333AA" w:rsidP="00A233AA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0F5A7E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lastRenderedPageBreak/>
        <w:t>Lic. Laura Quintanilla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t>Oficial de Información</w:t>
      </w:r>
    </w:p>
    <w:p w:rsidR="00A333AA" w:rsidRPr="000F5A7E" w:rsidRDefault="00A333AA" w:rsidP="00A333AA">
      <w:pPr>
        <w:spacing w:after="0" w:line="360" w:lineRule="auto"/>
        <w:rPr>
          <w:rFonts w:cstheme="minorHAnsi"/>
          <w:sz w:val="24"/>
          <w:szCs w:val="24"/>
        </w:rPr>
      </w:pP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t>MINISTERIO DE ECONOMÍA REPÚBLICA DE EL SALVADOR, C.A.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0F5A7E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0F5A7E">
        <w:rPr>
          <w:rFonts w:cstheme="minorHAnsi"/>
          <w:sz w:val="24"/>
          <w:szCs w:val="24"/>
        </w:rPr>
        <w:t>Teléfonos (PBX): (503) 2590-5600</w:t>
      </w:r>
    </w:p>
    <w:p w:rsidR="00A333AA" w:rsidRDefault="00A333AA" w:rsidP="00A333AA">
      <w:pPr>
        <w:spacing w:after="0" w:line="360" w:lineRule="auto"/>
        <w:jc w:val="center"/>
        <w:rPr>
          <w:rFonts w:cstheme="minorHAnsi"/>
        </w:rPr>
      </w:pPr>
      <w:r w:rsidRPr="000F5A7E">
        <w:rPr>
          <w:rFonts w:cstheme="minorHAnsi"/>
        </w:rPr>
        <w:t>www.minec.gob.sv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</w:rPr>
      </w:pPr>
    </w:p>
    <w:p w:rsidR="00A333AA" w:rsidRPr="000F5A7E" w:rsidRDefault="00A333AA" w:rsidP="00A333AA">
      <w:pPr>
        <w:spacing w:after="0" w:line="360" w:lineRule="auto"/>
        <w:jc w:val="both"/>
      </w:pPr>
    </w:p>
    <w:p w:rsidR="00A333AA" w:rsidRPr="000F5A7E" w:rsidRDefault="00A333AA" w:rsidP="00A333AA">
      <w:pPr>
        <w:spacing w:after="0" w:line="360" w:lineRule="auto"/>
        <w:jc w:val="both"/>
      </w:pPr>
    </w:p>
    <w:p w:rsidR="009A0523" w:rsidRDefault="009A0523"/>
    <w:sectPr w:rsidR="009A0523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233AA">
      <w:pPr>
        <w:spacing w:after="0" w:line="240" w:lineRule="auto"/>
      </w:pPr>
      <w:r>
        <w:separator/>
      </w:r>
    </w:p>
  </w:endnote>
  <w:endnote w:type="continuationSeparator" w:id="0">
    <w:p w:rsidR="00000000" w:rsidRDefault="00A2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233AA">
      <w:pPr>
        <w:spacing w:after="0" w:line="240" w:lineRule="auto"/>
      </w:pPr>
      <w:r>
        <w:separator/>
      </w:r>
    </w:p>
  </w:footnote>
  <w:footnote w:type="continuationSeparator" w:id="0">
    <w:p w:rsidR="00000000" w:rsidRDefault="00A2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A333A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2A8CDFED" wp14:editId="79773E77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E4F8C"/>
    <w:multiLevelType w:val="hybridMultilevel"/>
    <w:tmpl w:val="0446383A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5460E"/>
    <w:multiLevelType w:val="hybridMultilevel"/>
    <w:tmpl w:val="72E407DC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43E8C"/>
    <w:multiLevelType w:val="hybridMultilevel"/>
    <w:tmpl w:val="35380298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85A93"/>
    <w:multiLevelType w:val="hybridMultilevel"/>
    <w:tmpl w:val="9418E4C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AA"/>
    <w:rsid w:val="009A0523"/>
    <w:rsid w:val="00A233AA"/>
    <w:rsid w:val="00A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A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3AA"/>
  </w:style>
  <w:style w:type="paragraph" w:styleId="Prrafodelista">
    <w:name w:val="List Paragraph"/>
    <w:basedOn w:val="Normal"/>
    <w:uiPriority w:val="34"/>
    <w:qFormat/>
    <w:rsid w:val="00A333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3AA"/>
    <w:rPr>
      <w:color w:val="0000FF" w:themeColor="hyperlink"/>
      <w:u w:val="single"/>
    </w:rPr>
  </w:style>
  <w:style w:type="paragraph" w:customStyle="1" w:styleId="Default">
    <w:name w:val="Default"/>
    <w:rsid w:val="00A33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A23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A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3AA"/>
  </w:style>
  <w:style w:type="paragraph" w:styleId="Prrafodelista">
    <w:name w:val="List Paragraph"/>
    <w:basedOn w:val="Normal"/>
    <w:uiPriority w:val="34"/>
    <w:qFormat/>
    <w:rsid w:val="00A333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3AA"/>
    <w:rPr>
      <w:color w:val="0000FF" w:themeColor="hyperlink"/>
      <w:u w:val="single"/>
    </w:rPr>
  </w:style>
  <w:style w:type="paragraph" w:customStyle="1" w:styleId="Default">
    <w:name w:val="Default"/>
    <w:rsid w:val="00A33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A23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2020-09-23T15:17:00Z</dcterms:created>
  <dcterms:modified xsi:type="dcterms:W3CDTF">2020-09-23T15:17:00Z</dcterms:modified>
</cp:coreProperties>
</file>