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/>
    <w:p w:rsidR="00F24426" w:rsidRDefault="00F24426" w:rsidP="00A34AEB"/>
    <w:p w:rsidR="0081258D" w:rsidRDefault="00C128D2" w:rsidP="008550D3">
      <w:pPr>
        <w:jc w:val="both"/>
      </w:pPr>
      <w:r>
        <w:t>La Dirección</w:t>
      </w:r>
      <w:r w:rsidR="008550D3">
        <w:t xml:space="preserve"> </w:t>
      </w:r>
      <w:r w:rsidR="0081258D">
        <w:t xml:space="preserve">de Hidrocarburos y Minas (DHM), atendiendo sus requerimientos </w:t>
      </w:r>
      <w:r w:rsidR="008550D3">
        <w:t>envía</w:t>
      </w:r>
      <w:r w:rsidR="0081258D">
        <w:t xml:space="preserve"> la información solicitada, acompañada del siguiente comentario:</w:t>
      </w:r>
    </w:p>
    <w:p w:rsidR="0081258D" w:rsidRDefault="0081258D" w:rsidP="008550D3">
      <w:pPr>
        <w:jc w:val="both"/>
      </w:pPr>
      <w:r>
        <w:t>“</w:t>
      </w:r>
      <w:r w:rsidR="008550D3">
        <w:t>L</w:t>
      </w:r>
      <w:r>
        <w:t>e</w:t>
      </w:r>
      <w:r w:rsidR="008550D3">
        <w:t xml:space="preserve"> </w:t>
      </w:r>
      <w:r>
        <w:t xml:space="preserve">adjunta al presente una versión publica de la </w:t>
      </w:r>
      <w:r w:rsidR="008550D3">
        <w:t>información</w:t>
      </w:r>
      <w:r>
        <w:t xml:space="preserve"> </w:t>
      </w:r>
      <w:r w:rsidR="008550D3">
        <w:t>solicitada</w:t>
      </w:r>
      <w:r>
        <w:t xml:space="preserve">, esto en base al </w:t>
      </w:r>
      <w:r w:rsidR="008550D3">
        <w:t>Artículo</w:t>
      </w:r>
      <w:r>
        <w:t xml:space="preserve"> 30, con relación al </w:t>
      </w:r>
      <w:r w:rsidR="008550D3">
        <w:t>Artículo</w:t>
      </w:r>
      <w:r>
        <w:t xml:space="preserve"> 24 letra D, de la Ley de acceso a la </w:t>
      </w:r>
      <w:r w:rsidR="008550D3">
        <w:t>Información</w:t>
      </w:r>
      <w:r>
        <w:t xml:space="preserve"> Publica, pues dentro de dicho requerimiento</w:t>
      </w:r>
      <w:r w:rsidR="008550D3">
        <w:t xml:space="preserve"> solicitan información que se considera como secreto profesional y comercial. Y de acuerdo a las disposiciones antes escritas, la DHM no tiene la potestad  de brindar dicha información”. </w:t>
      </w:r>
    </w:p>
    <w:p w:rsidR="0081258D" w:rsidRDefault="0081258D" w:rsidP="0004153D">
      <w:pPr>
        <w:jc w:val="center"/>
      </w:pPr>
      <w:r>
        <w:t xml:space="preserve"> </w:t>
      </w:r>
    </w:p>
    <w:p w:rsidR="0081258D" w:rsidRDefault="0081258D" w:rsidP="0004153D">
      <w:pPr>
        <w:jc w:val="center"/>
      </w:pPr>
    </w:p>
    <w:p w:rsidR="00F24426" w:rsidRDefault="00F24426" w:rsidP="00C128D2"/>
    <w:p w:rsidR="00F24426" w:rsidRDefault="00F24426" w:rsidP="00C128D2"/>
    <w:p w:rsidR="00F24426" w:rsidRDefault="00F24426" w:rsidP="00C128D2">
      <w:bookmarkStart w:id="0" w:name="_GoBack"/>
      <w:bookmarkEnd w:id="0"/>
    </w:p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4153D"/>
    <w:rsid w:val="00232442"/>
    <w:rsid w:val="004A4482"/>
    <w:rsid w:val="004F579D"/>
    <w:rsid w:val="0081258D"/>
    <w:rsid w:val="008550D3"/>
    <w:rsid w:val="00A34AEB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2019-10-08T00:33:00Z</dcterms:created>
  <dcterms:modified xsi:type="dcterms:W3CDTF">2019-10-08T00:33:00Z</dcterms:modified>
</cp:coreProperties>
</file>