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C8" w:rsidRDefault="005712C8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-118745</wp:posOffset>
            </wp:positionV>
            <wp:extent cx="2428875" cy="1337945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2C8" w:rsidRPr="005712C8" w:rsidRDefault="005712C8" w:rsidP="005712C8"/>
    <w:p w:rsidR="005712C8" w:rsidRPr="005712C8" w:rsidRDefault="005712C8" w:rsidP="005712C8"/>
    <w:p w:rsidR="005712C8" w:rsidRPr="005712C8" w:rsidRDefault="005712C8" w:rsidP="005712C8">
      <w:bookmarkStart w:id="0" w:name="_GoBack"/>
      <w:bookmarkEnd w:id="0"/>
    </w:p>
    <w:p w:rsidR="005712C8" w:rsidRPr="005712C8" w:rsidRDefault="005712C8" w:rsidP="005712C8">
      <w:pPr>
        <w:rPr>
          <w:rFonts w:cstheme="minorHAnsi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51715"/>
          <w:sz w:val="24"/>
          <w:szCs w:val="24"/>
        </w:rPr>
      </w:pPr>
      <w:r w:rsidRPr="005712C8">
        <w:rPr>
          <w:rFonts w:cstheme="minorHAnsi"/>
          <w:color w:val="151715"/>
          <w:sz w:val="24"/>
          <w:szCs w:val="24"/>
        </w:rPr>
        <w:t>La</w:t>
      </w:r>
      <w:r w:rsidRPr="005712C8">
        <w:rPr>
          <w:rFonts w:cstheme="minorHAnsi"/>
          <w:color w:val="151715"/>
          <w:sz w:val="24"/>
          <w:szCs w:val="24"/>
        </w:rPr>
        <w:t xml:space="preserve"> </w:t>
      </w:r>
      <w:r w:rsidRPr="005712C8">
        <w:rPr>
          <w:rFonts w:cstheme="minorHAnsi"/>
          <w:b/>
          <w:bCs/>
          <w:color w:val="151715"/>
          <w:sz w:val="24"/>
          <w:szCs w:val="24"/>
        </w:rPr>
        <w:t xml:space="preserve">Dirección General de Estadísticas </w:t>
      </w:r>
      <w:r w:rsidRPr="005712C8">
        <w:rPr>
          <w:rFonts w:cstheme="minorHAnsi"/>
          <w:color w:val="151715"/>
          <w:sz w:val="24"/>
          <w:szCs w:val="24"/>
        </w:rPr>
        <w:t xml:space="preserve">y </w:t>
      </w:r>
      <w:r w:rsidRPr="005712C8">
        <w:rPr>
          <w:rFonts w:cstheme="minorHAnsi"/>
          <w:b/>
          <w:bCs/>
          <w:color w:val="151715"/>
          <w:sz w:val="24"/>
          <w:szCs w:val="24"/>
        </w:rPr>
        <w:t xml:space="preserve">Censos (DIGESTYC}, </w:t>
      </w:r>
      <w:r w:rsidRPr="005712C8">
        <w:rPr>
          <w:rFonts w:cstheme="minorHAnsi"/>
          <w:color w:val="151715"/>
          <w:sz w:val="24"/>
          <w:szCs w:val="24"/>
        </w:rPr>
        <w:t>en atenció</w:t>
      </w:r>
      <w:r w:rsidRPr="005712C8">
        <w:rPr>
          <w:rFonts w:cstheme="minorHAnsi"/>
          <w:color w:val="151715"/>
          <w:sz w:val="24"/>
          <w:szCs w:val="24"/>
        </w:rPr>
        <w:t xml:space="preserve">n a su </w:t>
      </w:r>
      <w:r w:rsidRPr="005712C8">
        <w:rPr>
          <w:rFonts w:cstheme="minorHAnsi"/>
          <w:color w:val="151715"/>
          <w:sz w:val="24"/>
          <w:szCs w:val="24"/>
        </w:rPr>
        <w:t>requerimiento, envió la siguiente respuesta que textualmente dice:</w:t>
      </w:r>
    </w:p>
    <w:p w:rsidR="005B3FF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111413"/>
          <w:sz w:val="24"/>
          <w:szCs w:val="24"/>
        </w:rPr>
      </w:pPr>
      <w:r w:rsidRPr="005712C8">
        <w:rPr>
          <w:rFonts w:cstheme="minorHAnsi"/>
          <w:color w:val="111413"/>
          <w:sz w:val="24"/>
          <w:szCs w:val="24"/>
        </w:rPr>
        <w:t xml:space="preserve">Respuesta de DIGESTYC, la Gerencia de Estadísticas Sociales: </w:t>
      </w:r>
      <w:r w:rsidRPr="005712C8">
        <w:rPr>
          <w:rFonts w:cstheme="minorHAnsi"/>
          <w:bCs/>
          <w:i/>
          <w:iCs/>
          <w:color w:val="111413"/>
          <w:sz w:val="24"/>
          <w:szCs w:val="24"/>
        </w:rPr>
        <w:t xml:space="preserve">"La sintaxis que se </w:t>
      </w:r>
      <w:r w:rsidRPr="005712C8">
        <w:rPr>
          <w:rFonts w:cstheme="minorHAnsi"/>
          <w:bCs/>
          <w:i/>
          <w:iCs/>
          <w:color w:val="111413"/>
          <w:sz w:val="24"/>
          <w:szCs w:val="24"/>
        </w:rPr>
        <w:t>utiliza en</w:t>
      </w:r>
      <w:r w:rsidRPr="005712C8">
        <w:rPr>
          <w:rFonts w:cstheme="minorHAnsi"/>
          <w:b/>
          <w:bCs/>
          <w:i/>
          <w:iCs/>
          <w:color w:val="111413"/>
          <w:sz w:val="24"/>
          <w:szCs w:val="24"/>
        </w:rPr>
        <w:t xml:space="preserve"> </w:t>
      </w:r>
      <w:r w:rsidRPr="005712C8">
        <w:rPr>
          <w:rFonts w:cstheme="minorHAnsi"/>
          <w:bCs/>
          <w:i/>
          <w:iCs/>
          <w:color w:val="111413"/>
          <w:sz w:val="24"/>
          <w:szCs w:val="24"/>
        </w:rPr>
        <w:t>SPSS para el cálculo de los coeficientes de variación. Los datos se dan de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111413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</w:rPr>
        <w:t>Forma</w:t>
      </w:r>
      <w:r w:rsidRPr="005712C8">
        <w:rPr>
          <w:rFonts w:cstheme="minorHAnsi"/>
          <w:bCs/>
          <w:i/>
          <w:iCs/>
          <w:color w:val="0A0B0B"/>
          <w:sz w:val="24"/>
          <w:szCs w:val="24"/>
        </w:rPr>
        <w:t xml:space="preserve"> oficial en los 50 municipios auto repre</w:t>
      </w:r>
      <w:r>
        <w:rPr>
          <w:rFonts w:cstheme="minorHAnsi"/>
          <w:bCs/>
          <w:i/>
          <w:iCs/>
          <w:color w:val="0A0B0B"/>
          <w:sz w:val="24"/>
          <w:szCs w:val="24"/>
        </w:rPr>
        <w:t xml:space="preserve">sentados que forman parte de la </w:t>
      </w:r>
      <w:r w:rsidRPr="005712C8">
        <w:rPr>
          <w:rFonts w:cstheme="minorHAnsi"/>
          <w:bCs/>
          <w:i/>
          <w:iCs/>
          <w:color w:val="0A0B0B"/>
          <w:sz w:val="24"/>
          <w:szCs w:val="24"/>
        </w:rPr>
        <w:t>muestra de la EHPM.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</w:rPr>
        <w:t>* Creación del plan de muestreo.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csplan analysis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/plan file='C</w:t>
      </w:r>
      <w:proofErr w:type="gramStart"/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:\</w:t>
      </w:r>
      <w:proofErr w:type="gramEnd"/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direccion_local_plan.csplan'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80909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80909"/>
          <w:sz w:val="24"/>
          <w:szCs w:val="24"/>
          <w:lang w:val="en-US"/>
        </w:rPr>
        <w:t>/planvars analysisweight=facOO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B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C0B"/>
          <w:sz w:val="24"/>
          <w:szCs w:val="24"/>
          <w:lang w:val="en-US"/>
        </w:rPr>
        <w:t>/srsestimator type=wor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70808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70808"/>
          <w:sz w:val="24"/>
          <w:szCs w:val="24"/>
          <w:lang w:val="en-US"/>
        </w:rPr>
        <w:t>/print plan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B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C0B"/>
          <w:sz w:val="24"/>
          <w:szCs w:val="24"/>
          <w:lang w:val="en-US"/>
        </w:rPr>
        <w:t>/design strata=estratoarea cluster=lote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B0C0C"/>
          <w:sz w:val="24"/>
          <w:szCs w:val="24"/>
        </w:rPr>
      </w:pPr>
      <w:r w:rsidRPr="005712C8">
        <w:rPr>
          <w:rFonts w:cstheme="minorHAnsi"/>
          <w:bCs/>
          <w:i/>
          <w:iCs/>
          <w:color w:val="0B0C0C"/>
          <w:sz w:val="24"/>
          <w:szCs w:val="24"/>
        </w:rPr>
        <w:t>/estimator type=wr.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B0C0C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B"/>
          <w:sz w:val="24"/>
          <w:szCs w:val="24"/>
        </w:rPr>
      </w:pPr>
      <w:r w:rsidRPr="005712C8">
        <w:rPr>
          <w:rFonts w:cstheme="minorHAnsi"/>
          <w:bCs/>
          <w:i/>
          <w:iCs/>
          <w:color w:val="0A0C0B"/>
          <w:sz w:val="24"/>
          <w:szCs w:val="24"/>
        </w:rPr>
        <w:t>* Creación de variables para los indicadores.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B"/>
          <w:sz w:val="24"/>
          <w:szCs w:val="24"/>
        </w:rPr>
      </w:pPr>
      <w:r w:rsidRPr="005712C8">
        <w:rPr>
          <w:rFonts w:cstheme="minorHAnsi"/>
          <w:bCs/>
          <w:i/>
          <w:iCs/>
          <w:color w:val="0A0C0B"/>
          <w:sz w:val="24"/>
          <w:szCs w:val="24"/>
        </w:rPr>
        <w:t>** Hogares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  <w:proofErr w:type="spellStart"/>
      <w:proofErr w:type="gramStart"/>
      <w:r w:rsidRPr="005712C8">
        <w:rPr>
          <w:rFonts w:cstheme="minorHAnsi"/>
          <w:bCs/>
          <w:i/>
          <w:iCs/>
          <w:color w:val="0A0B0B"/>
          <w:sz w:val="24"/>
          <w:szCs w:val="24"/>
        </w:rPr>
        <w:t>if</w:t>
      </w:r>
      <w:proofErr w:type="spellEnd"/>
      <w:proofErr w:type="gramEnd"/>
      <w:r w:rsidRPr="005712C8">
        <w:rPr>
          <w:rFonts w:cstheme="minorHAnsi"/>
          <w:bCs/>
          <w:i/>
          <w:iCs/>
          <w:color w:val="0A0B0B"/>
          <w:sz w:val="24"/>
          <w:szCs w:val="24"/>
        </w:rPr>
        <w:t xml:space="preserve"> r103=1 hogar=1.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90A0A"/>
          <w:sz w:val="24"/>
          <w:szCs w:val="24"/>
        </w:rPr>
      </w:pPr>
      <w:r w:rsidRPr="005712C8">
        <w:rPr>
          <w:rFonts w:cstheme="minorHAnsi"/>
          <w:bCs/>
          <w:i/>
          <w:iCs/>
          <w:color w:val="090A0A"/>
          <w:sz w:val="24"/>
          <w:szCs w:val="24"/>
        </w:rPr>
        <w:t>** Tasa de analfabetismo de la población de 10 años y más.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90A0A"/>
          <w:sz w:val="24"/>
          <w:szCs w:val="24"/>
          <w:lang w:val="en-US"/>
        </w:rPr>
      </w:pPr>
      <w:proofErr w:type="gramStart"/>
      <w:r w:rsidRPr="005712C8">
        <w:rPr>
          <w:rFonts w:cstheme="minorHAnsi"/>
          <w:bCs/>
          <w:i/>
          <w:iCs/>
          <w:color w:val="090A0A"/>
          <w:sz w:val="24"/>
          <w:szCs w:val="24"/>
          <w:lang w:val="en-US"/>
        </w:rPr>
        <w:t>if</w:t>
      </w:r>
      <w:proofErr w:type="gramEnd"/>
      <w:r w:rsidRPr="005712C8">
        <w:rPr>
          <w:rFonts w:cstheme="minorHAnsi"/>
          <w:bCs/>
          <w:i/>
          <w:iCs/>
          <w:color w:val="090A0A"/>
          <w:sz w:val="24"/>
          <w:szCs w:val="24"/>
          <w:lang w:val="en-US"/>
        </w:rPr>
        <w:t xml:space="preserve"> r106&gt;=10 analfabetismo=O.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  <w:lang w:val="en-US"/>
        </w:rPr>
      </w:pPr>
      <w:proofErr w:type="gramStart"/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if</w:t>
      </w:r>
      <w:proofErr w:type="gramEnd"/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 xml:space="preserve"> r106&gt;=10 and r202a=2 analfabetismo=l.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</w:rPr>
        <w:t>execute.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C"/>
          <w:sz w:val="24"/>
          <w:szCs w:val="24"/>
        </w:rPr>
      </w:pPr>
      <w:r w:rsidRPr="005712C8">
        <w:rPr>
          <w:rFonts w:cstheme="minorHAnsi"/>
          <w:bCs/>
          <w:i/>
          <w:iCs/>
          <w:color w:val="0A0C0C"/>
          <w:sz w:val="24"/>
          <w:szCs w:val="24"/>
        </w:rPr>
        <w:t>* Análisis para indicadores del municipio de San Salvador.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C0C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C0C"/>
          <w:sz w:val="24"/>
          <w:szCs w:val="24"/>
          <w:lang w:val="en-US"/>
        </w:rPr>
        <w:t>compute filter=codigomunic=614.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  <w:lang w:val="en-US"/>
        </w:rPr>
      </w:pPr>
      <w:r w:rsidRPr="005712C8">
        <w:rPr>
          <w:rFonts w:cstheme="minorHAnsi"/>
          <w:bCs/>
          <w:i/>
          <w:iCs/>
          <w:color w:val="0A0B0B"/>
          <w:sz w:val="24"/>
          <w:szCs w:val="24"/>
          <w:lang w:val="en-US"/>
        </w:rPr>
        <w:t>filter by filter.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A0B0B"/>
          <w:sz w:val="24"/>
          <w:szCs w:val="24"/>
          <w:lang w:val="en-US"/>
        </w:rPr>
      </w:pP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0C0E0E"/>
          <w:sz w:val="24"/>
          <w:szCs w:val="24"/>
        </w:rPr>
      </w:pPr>
      <w:r w:rsidRPr="005712C8">
        <w:rPr>
          <w:rFonts w:cstheme="minorHAnsi"/>
          <w:bCs/>
          <w:i/>
          <w:iCs/>
          <w:color w:val="0C0E0E"/>
          <w:sz w:val="24"/>
          <w:szCs w:val="24"/>
        </w:rPr>
        <w:t>* Sintaxis para calcular coeficientes de variación de las variables creadas.</w:t>
      </w:r>
    </w:p>
    <w:p w:rsidR="005712C8" w:rsidRPr="005712C8" w:rsidRDefault="005712C8" w:rsidP="005712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color w:val="111413"/>
          <w:sz w:val="24"/>
          <w:szCs w:val="24"/>
        </w:rPr>
      </w:pPr>
      <w:r w:rsidRPr="005712C8">
        <w:rPr>
          <w:rFonts w:cstheme="minorHAnsi"/>
          <w:bCs/>
          <w:i/>
          <w:iCs/>
          <w:color w:val="0C0E0E"/>
          <w:sz w:val="24"/>
          <w:szCs w:val="24"/>
        </w:rPr>
        <w:t xml:space="preserve">** Frecuencia.".- </w:t>
      </w:r>
      <w:r w:rsidRPr="005712C8">
        <w:rPr>
          <w:rFonts w:cstheme="minorHAnsi"/>
          <w:color w:val="0C0E0E"/>
          <w:sz w:val="24"/>
          <w:szCs w:val="24"/>
        </w:rPr>
        <w:t>Sic</w:t>
      </w:r>
    </w:p>
    <w:sectPr w:rsidR="005712C8" w:rsidRPr="005712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C8"/>
    <w:rsid w:val="005712C8"/>
    <w:rsid w:val="005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2019-09-03T20:26:00Z</dcterms:created>
  <dcterms:modified xsi:type="dcterms:W3CDTF">2019-09-03T20:30:00Z</dcterms:modified>
</cp:coreProperties>
</file>