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0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41515"/>
          <w:sz w:val="24"/>
          <w:szCs w:val="24"/>
        </w:rPr>
      </w:pP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A1B1B"/>
          <w:sz w:val="24"/>
          <w:szCs w:val="24"/>
        </w:rPr>
      </w:pPr>
      <w:r>
        <w:rPr>
          <w:rFonts w:asciiTheme="minorHAnsi" w:hAnsiTheme="minorHAnsi" w:cstheme="minorHAnsi"/>
          <w:color w:val="141515"/>
          <w:sz w:val="24"/>
          <w:szCs w:val="24"/>
        </w:rPr>
        <w:t>L</w:t>
      </w:r>
      <w:r w:rsidRPr="00CE0BA5">
        <w:rPr>
          <w:rFonts w:asciiTheme="minorHAnsi" w:hAnsiTheme="minorHAnsi" w:cstheme="minorHAnsi"/>
          <w:color w:val="141515"/>
          <w:sz w:val="24"/>
          <w:szCs w:val="24"/>
        </w:rPr>
        <w:t xml:space="preserve">a </w:t>
      </w:r>
      <w:r w:rsidRPr="00CE0BA5">
        <w:rPr>
          <w:rFonts w:asciiTheme="minorHAnsi" w:hAnsiTheme="minorHAnsi" w:cstheme="minorHAnsi"/>
          <w:b/>
          <w:bCs/>
          <w:color w:val="141515"/>
          <w:sz w:val="24"/>
          <w:szCs w:val="24"/>
        </w:rPr>
        <w:t xml:space="preserve">Dirección General de Estadísticas y Censos (DIGESTYC}, </w:t>
      </w:r>
      <w:r w:rsidRPr="00CE0BA5">
        <w:rPr>
          <w:rFonts w:asciiTheme="minorHAnsi" w:hAnsiTheme="minorHAnsi" w:cstheme="minorHAnsi"/>
          <w:color w:val="141515"/>
          <w:sz w:val="24"/>
          <w:szCs w:val="24"/>
        </w:rPr>
        <w:t xml:space="preserve">en atención a su requerimientos relacionados a la estadísticas de ventas de los productos mayormente  </w:t>
      </w:r>
      <w:r w:rsidRPr="00CE0BA5">
        <w:rPr>
          <w:rFonts w:asciiTheme="minorHAnsi" w:hAnsiTheme="minorHAnsi" w:cstheme="minorHAnsi"/>
          <w:color w:val="1A1B1B"/>
          <w:sz w:val="24"/>
          <w:szCs w:val="24"/>
        </w:rPr>
        <w:t>vendidos en las ferretería y estadísticas de productos para instalaciones eléctricas, al</w:t>
      </w:r>
      <w:r w:rsidRPr="00CE0BA5">
        <w:rPr>
          <w:rFonts w:asciiTheme="minorHAnsi" w:hAnsiTheme="minorHAnsi" w:cstheme="minorHAnsi"/>
          <w:color w:val="141515"/>
          <w:sz w:val="24"/>
          <w:szCs w:val="24"/>
        </w:rPr>
        <w:t xml:space="preserve"> </w:t>
      </w:r>
      <w:r w:rsidRPr="00CE0BA5">
        <w:rPr>
          <w:rFonts w:asciiTheme="minorHAnsi" w:hAnsiTheme="minorHAnsi" w:cstheme="minorHAnsi"/>
          <w:color w:val="1A1B1B"/>
          <w:sz w:val="24"/>
          <w:szCs w:val="24"/>
        </w:rPr>
        <w:t>respecto se adjunta lo siguiente:</w:t>
      </w:r>
    </w:p>
    <w:p w:rsidR="00EA7290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91A1A"/>
          <w:sz w:val="24"/>
          <w:szCs w:val="24"/>
        </w:rPr>
      </w:pPr>
      <w:r w:rsidRPr="00CE0BA5">
        <w:rPr>
          <w:rFonts w:asciiTheme="minorHAnsi" w:hAnsiTheme="minorHAnsi" w:cstheme="minorHAnsi"/>
          <w:color w:val="191A1A"/>
          <w:sz w:val="24"/>
          <w:szCs w:val="24"/>
        </w:rPr>
        <w:t>La información solicitada, se elaboró de acuerdo a los productos que se venden en la ferretería, principalmente respecto a instalaciones eléctricas.</w:t>
      </w: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91A1A"/>
          <w:sz w:val="24"/>
          <w:szCs w:val="24"/>
        </w:rPr>
      </w:pP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A1B1B"/>
          <w:sz w:val="24"/>
          <w:szCs w:val="24"/>
        </w:rPr>
      </w:pPr>
      <w:r w:rsidRPr="00CE0BA5">
        <w:rPr>
          <w:rFonts w:asciiTheme="minorHAnsi" w:hAnsiTheme="minorHAnsi" w:cstheme="minorHAnsi"/>
          <w:color w:val="1A1B1B"/>
          <w:sz w:val="24"/>
          <w:szCs w:val="24"/>
        </w:rPr>
        <w:t>Las variables tomadas en cuenta con carácter pública son las siguientes:</w:t>
      </w: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A1B1B"/>
          <w:sz w:val="24"/>
          <w:szCs w:val="24"/>
        </w:rPr>
      </w:pPr>
      <w:r w:rsidRPr="00CE0BA5">
        <w:rPr>
          <w:rFonts w:asciiTheme="minorHAnsi" w:hAnsiTheme="minorHAnsi" w:cstheme="minorHAnsi"/>
          <w:color w:val="1A1B1B"/>
          <w:sz w:val="24"/>
          <w:szCs w:val="24"/>
        </w:rPr>
        <w:t>l. Ubicación geográfica</w:t>
      </w: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61616"/>
          <w:sz w:val="24"/>
          <w:szCs w:val="24"/>
        </w:rPr>
      </w:pPr>
      <w:r w:rsidRPr="00CE0BA5">
        <w:rPr>
          <w:rFonts w:asciiTheme="minorHAnsi" w:hAnsiTheme="minorHAnsi" w:cstheme="minorHAnsi"/>
          <w:color w:val="161616"/>
          <w:sz w:val="24"/>
          <w:szCs w:val="24"/>
        </w:rPr>
        <w:t xml:space="preserve">2. Actividad económica </w:t>
      </w:r>
      <w:proofErr w:type="gramStart"/>
      <w:r w:rsidRPr="00CE0BA5">
        <w:rPr>
          <w:rFonts w:asciiTheme="minorHAnsi" w:hAnsiTheme="minorHAnsi" w:cstheme="minorHAnsi"/>
          <w:color w:val="161616"/>
          <w:sz w:val="24"/>
          <w:szCs w:val="24"/>
        </w:rPr>
        <w:t>( CIIU</w:t>
      </w:r>
      <w:proofErr w:type="gramEnd"/>
      <w:r w:rsidRPr="00CE0BA5">
        <w:rPr>
          <w:rFonts w:asciiTheme="minorHAnsi" w:hAnsiTheme="minorHAnsi" w:cstheme="minorHAnsi"/>
          <w:color w:val="161616"/>
          <w:sz w:val="24"/>
          <w:szCs w:val="24"/>
        </w:rPr>
        <w:t xml:space="preserve"> REV. 4)</w:t>
      </w: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81A19"/>
          <w:sz w:val="24"/>
          <w:szCs w:val="24"/>
        </w:rPr>
      </w:pPr>
      <w:r w:rsidRPr="00CE0BA5">
        <w:rPr>
          <w:rFonts w:asciiTheme="minorHAnsi" w:hAnsiTheme="minorHAnsi" w:cstheme="minorHAnsi"/>
          <w:color w:val="181A19"/>
          <w:sz w:val="24"/>
          <w:szCs w:val="24"/>
        </w:rPr>
        <w:t>3. Personal Ocupado y no ocupado, remunerado y no remunerado</w:t>
      </w: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B1C1B"/>
          <w:sz w:val="24"/>
          <w:szCs w:val="24"/>
        </w:rPr>
      </w:pPr>
      <w:r w:rsidRPr="00CE0BA5">
        <w:rPr>
          <w:rFonts w:asciiTheme="minorHAnsi" w:hAnsiTheme="minorHAnsi" w:cstheme="minorHAnsi"/>
          <w:color w:val="1B1C1B"/>
          <w:sz w:val="24"/>
          <w:szCs w:val="24"/>
        </w:rPr>
        <w:t>4. Generación de empleo</w:t>
      </w:r>
    </w:p>
    <w:p w:rsidR="00EA7290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919"/>
          <w:sz w:val="24"/>
          <w:szCs w:val="24"/>
        </w:rPr>
      </w:pPr>
      <w:r w:rsidRPr="00CE0BA5">
        <w:rPr>
          <w:rFonts w:asciiTheme="minorHAnsi" w:hAnsiTheme="minorHAnsi" w:cstheme="minorHAnsi"/>
          <w:color w:val="181919"/>
          <w:sz w:val="24"/>
          <w:szCs w:val="24"/>
        </w:rPr>
        <w:t>5. Cantidad hombres y mujeres.</w:t>
      </w: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81919"/>
          <w:sz w:val="24"/>
          <w:szCs w:val="24"/>
        </w:rPr>
      </w:pP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91A1A"/>
          <w:sz w:val="24"/>
          <w:szCs w:val="24"/>
        </w:rPr>
      </w:pPr>
      <w:r w:rsidRPr="00CE0BA5">
        <w:rPr>
          <w:rFonts w:asciiTheme="minorHAnsi" w:hAnsiTheme="minorHAnsi" w:cstheme="minorHAnsi"/>
          <w:color w:val="191A1A"/>
          <w:sz w:val="24"/>
          <w:szCs w:val="24"/>
        </w:rPr>
        <w:t>Se consideró importante adjuntar la base del Registro Administrativo de empresas formales, junto con la Estructura del CIIU y el Clasificador, por la razón que se deje opción al ciudadano que puede hacer cruces de otras variables.</w:t>
      </w:r>
    </w:p>
    <w:p w:rsidR="00EA7290" w:rsidRPr="00CE0BA5" w:rsidRDefault="00EA7290" w:rsidP="00EA72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1A1B1A"/>
          <w:sz w:val="24"/>
          <w:szCs w:val="24"/>
        </w:rPr>
      </w:pPr>
      <w:r w:rsidRPr="00CE0BA5">
        <w:rPr>
          <w:rFonts w:asciiTheme="minorHAnsi" w:hAnsiTheme="minorHAnsi" w:cstheme="minorHAnsi"/>
          <w:color w:val="1A1B1A"/>
          <w:sz w:val="24"/>
          <w:szCs w:val="24"/>
        </w:rPr>
        <w:t>Hacemos de su conocimiento que por el momento no se dará la variable NOMBRE</w:t>
      </w:r>
    </w:p>
    <w:p w:rsidR="00EA7290" w:rsidRPr="00CE0BA5" w:rsidRDefault="00EA7290" w:rsidP="00EA729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E0BA5">
        <w:rPr>
          <w:rFonts w:asciiTheme="minorHAnsi" w:hAnsiTheme="minorHAnsi" w:cstheme="minorHAnsi"/>
          <w:color w:val="1A1B1A"/>
          <w:sz w:val="24"/>
          <w:szCs w:val="24"/>
        </w:rPr>
        <w:t>COMERCIAL, ya que se está en análisis por las autoridades.</w:t>
      </w:r>
    </w:p>
    <w:p w:rsidR="0078744F" w:rsidRDefault="0078744F" w:rsidP="0078744F"/>
    <w:p w:rsidR="00FB5FD3" w:rsidRPr="0078744F" w:rsidRDefault="00FB5FD3" w:rsidP="00FB5FD3">
      <w:pPr>
        <w:spacing w:after="160" w:line="259" w:lineRule="auto"/>
        <w:rPr>
          <w:rFonts w:eastAsia="Calibri"/>
          <w:b/>
          <w:lang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4B3" w:rsidRDefault="008A44B3" w:rsidP="00F425A5">
      <w:pPr>
        <w:spacing w:after="0" w:line="240" w:lineRule="auto"/>
      </w:pPr>
      <w:r>
        <w:separator/>
      </w:r>
    </w:p>
  </w:endnote>
  <w:endnote w:type="continuationSeparator" w:id="0">
    <w:p w:rsidR="008A44B3" w:rsidRDefault="008A44B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01492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4B3" w:rsidRDefault="008A44B3" w:rsidP="00F425A5">
      <w:pPr>
        <w:spacing w:after="0" w:line="240" w:lineRule="auto"/>
      </w:pPr>
      <w:r>
        <w:separator/>
      </w:r>
    </w:p>
  </w:footnote>
  <w:footnote w:type="continuationSeparator" w:id="0">
    <w:p w:rsidR="008A44B3" w:rsidRDefault="008A44B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4924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44B3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A7290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4AFAE6-1164-4A80-860C-48A3BD82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2019-07-15T19:59:00Z</dcterms:created>
  <dcterms:modified xsi:type="dcterms:W3CDTF">2019-07-15T19:59:00Z</dcterms:modified>
</cp:coreProperties>
</file>