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AA" w:rsidRDefault="00E617A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2F2E524" wp14:editId="3B4D438F">
                <wp:simplePos x="0" y="0"/>
                <wp:positionH relativeFrom="column">
                  <wp:posOffset>192405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617AA" w:rsidRPr="00292810" w:rsidRDefault="00E617AA" w:rsidP="00E617A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617AA" w:rsidRDefault="00E617AA" w:rsidP="00E61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1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" fillcolor="white [3201]" strokecolor="white [3212]" strokeweight="1pt">
                <v:stroke dashstyle="dash"/>
                <v:shadow color="#868686"/>
                <v:textbox>
                  <w:txbxContent>
                    <w:p w:rsidR="00E617AA" w:rsidRPr="00292810" w:rsidRDefault="00E617AA" w:rsidP="00E617A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617AA" w:rsidRDefault="00E617AA" w:rsidP="00E617AA"/>
                  </w:txbxContent>
                </v:textbox>
              </v:rect>
            </w:pict>
          </mc:Fallback>
        </mc:AlternateContent>
      </w:r>
    </w:p>
    <w:p w:rsidR="00E617AA" w:rsidRDefault="00E617AA" w:rsidP="00B13B85">
      <w:pPr>
        <w:rPr>
          <w:rFonts w:ascii="Calibri" w:eastAsia="Calibri" w:hAnsi="Calibri" w:cs="Times New Roman"/>
          <w:b/>
          <w:lang w:val="es-ES" w:eastAsia="es-SV"/>
        </w:rPr>
      </w:pPr>
    </w:p>
    <w:p w:rsidR="00E617AA" w:rsidRDefault="00E617A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62676E">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62676E">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C7840">
        <w:rPr>
          <w:rFonts w:ascii="Calibri" w:eastAsia="Calibri" w:hAnsi="Calibri" w:cs="Times New Roman"/>
          <w:u w:val="single"/>
          <w:lang w:val="es-ES" w:eastAsia="es-SV"/>
        </w:rPr>
        <w:t>cincuenta y nueve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veintitrés</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Default="00B13B85" w:rsidP="00B13B85">
      <w:pPr>
        <w:spacing w:after="0"/>
        <w:jc w:val="both"/>
      </w:pPr>
      <w:r w:rsidRPr="00B13B85">
        <w:rPr>
          <w:rFonts w:ascii="Calibri" w:eastAsia="Calibri" w:hAnsi="Calibri" w:cs="Times New Roman"/>
          <w:lang w:val="es-ES" w:eastAsia="es-SV"/>
        </w:rPr>
        <w:t xml:space="preserve">Admítase la solicitud de información </w:t>
      </w:r>
      <w:r w:rsidR="0062676E" w:rsidRPr="0062676E">
        <w:rPr>
          <w:rFonts w:ascii="Calibri" w:eastAsia="Times New Roman" w:hAnsi="Calibri" w:cs="Times New Roman"/>
          <w:b/>
          <w:lang w:eastAsia="es-SV"/>
        </w:rPr>
        <w:t>MINEC-2018-0638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2676E">
        <w:rPr>
          <w:rFonts w:ascii="Calibri" w:eastAsia="Calibri" w:hAnsi="Calibri" w:cs="Times New Roman"/>
          <w:lang w:val="es-ES" w:eastAsia="es-SV"/>
        </w:rPr>
        <w:t>cuatro</w:t>
      </w:r>
      <w:r w:rsidR="00A7113F">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E57C2">
        <w:rPr>
          <w:rFonts w:ascii="Calibri" w:eastAsia="Calibri" w:hAnsi="Calibri" w:cs="Times New Roman"/>
          <w:lang w:val="es-ES" w:eastAsia="es-SV"/>
        </w:rPr>
        <w:t>el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E617AA">
        <w:rPr>
          <w:rFonts w:ascii="Calibri" w:eastAsia="Calibri" w:hAnsi="Calibri" w:cs="Times New Roman"/>
          <w:b/>
          <w:u w:val="single"/>
          <w:lang w:val="es-ES" w:eastAsia="es-SV"/>
        </w:rPr>
        <w:t>_____________________</w:t>
      </w:r>
      <w:r w:rsidR="00FE57C2" w:rsidRPr="00BD1A72">
        <w:rPr>
          <w:rFonts w:ascii="Calibri" w:eastAsia="Calibri" w:hAnsi="Calibri" w:cs="Times New Roman"/>
          <w:u w:val="single"/>
          <w:lang w:val="es-ES" w:eastAsia="es-SV"/>
        </w:rPr>
        <w:t xml:space="preserve"> </w:t>
      </w:r>
      <w:r w:rsidR="00C604F0" w:rsidRPr="00BD1A72">
        <w:rPr>
          <w:rFonts w:ascii="Calibri" w:eastAsia="Calibri" w:hAnsi="Calibri" w:cs="Times New Roman"/>
          <w:b/>
          <w:u w:val="single"/>
          <w:lang w:eastAsia="es-SV"/>
        </w:rPr>
        <w:t xml:space="preserve"> en Representación</w:t>
      </w:r>
      <w:r w:rsidR="00C604F0">
        <w:rPr>
          <w:rFonts w:ascii="Calibri" w:eastAsia="Calibri" w:hAnsi="Calibri" w:cs="Times New Roman"/>
          <w:b/>
          <w:u w:val="single"/>
          <w:lang w:eastAsia="es-SV"/>
        </w:rPr>
        <w:t xml:space="preserve"> de </w:t>
      </w:r>
      <w:proofErr w:type="spellStart"/>
      <w:r w:rsidR="00F176A3">
        <w:rPr>
          <w:rFonts w:ascii="Calibri" w:eastAsia="Calibri" w:hAnsi="Calibri" w:cs="Times New Roman"/>
          <w:b/>
          <w:u w:val="single"/>
          <w:lang w:eastAsia="es-SV"/>
        </w:rPr>
        <w:t>A</w:t>
      </w:r>
      <w:r w:rsidR="00F176A3" w:rsidRPr="00F176A3">
        <w:rPr>
          <w:rFonts w:ascii="Calibri" w:eastAsia="Calibri" w:hAnsi="Calibri" w:cs="Times New Roman"/>
          <w:b/>
          <w:u w:val="single"/>
          <w:lang w:eastAsia="es-SV"/>
        </w:rPr>
        <w:t>utozama</w:t>
      </w:r>
      <w:proofErr w:type="spellEnd"/>
      <w:r w:rsidR="00F176A3">
        <w:rPr>
          <w:rFonts w:ascii="Calibri" w:eastAsia="Calibri" w:hAnsi="Calibri" w:cs="Times New Roman"/>
          <w:b/>
          <w:u w:val="single"/>
          <w:lang w:eastAsia="es-SV"/>
        </w:rPr>
        <w:t xml:space="preserve">, S.A. de C.V. </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jurídica</w:t>
      </w:r>
      <w:r w:rsidRPr="00B13B85">
        <w:rPr>
          <w:rFonts w:ascii="Calibri" w:eastAsia="Calibri" w:hAnsi="Calibri" w:cs="Times New Roman"/>
          <w:lang w:val="es-ES" w:eastAsia="es-SV"/>
        </w:rPr>
        <w:t xml:space="preserve">, con </w:t>
      </w:r>
      <w:r w:rsidR="00CD3ED6">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F176A3">
        <w:rPr>
          <w:rFonts w:ascii="Calibri" w:eastAsia="Calibri" w:hAnsi="Calibri" w:cs="Times New Roman"/>
          <w:lang w:val="es-ES" w:eastAsia="es-SV"/>
        </w:rPr>
        <w:t xml:space="preserve"> </w:t>
      </w:r>
      <w:r w:rsidR="00310AC8">
        <w:rPr>
          <w:rFonts w:ascii="Calibri" w:eastAsia="Calibri" w:hAnsi="Calibri" w:cs="Times New Roman"/>
          <w:lang w:val="es-ES" w:eastAsia="es-SV"/>
        </w:rPr>
        <w:t xml:space="preserve">Único de Identidad </w:t>
      </w:r>
      <w:r w:rsidR="00FE57C2">
        <w:t xml:space="preserve">DUI: </w:t>
      </w:r>
      <w:r w:rsidR="00E617AA">
        <w:t>__________</w:t>
      </w:r>
      <w:r w:rsidR="00FE57C2">
        <w:t>, del d</w:t>
      </w:r>
      <w:r w:rsidRPr="00B13B85">
        <w:rPr>
          <w:rFonts w:ascii="Calibri" w:eastAsia="Calibri" w:hAnsi="Calibri" w:cs="Times New Roman"/>
          <w:lang w:eastAsia="es-SV"/>
        </w:rPr>
        <w:t xml:space="preserve">omicilio de </w:t>
      </w:r>
      <w:r w:rsidR="00A7113F" w:rsidRPr="00A7113F">
        <w:rPr>
          <w:rFonts w:ascii="Calibri" w:eastAsia="Calibri" w:hAnsi="Calibri" w:cs="Times New Roman"/>
          <w:lang w:eastAsia="es-SV"/>
        </w:rPr>
        <w:t>San</w:t>
      </w:r>
      <w:r w:rsidR="00FE57C2">
        <w:rPr>
          <w:rFonts w:ascii="Calibri" w:eastAsia="Calibri" w:hAnsi="Calibri" w:cs="Times New Roman"/>
          <w:lang w:eastAsia="es-SV"/>
        </w:rPr>
        <w:t>ta Ana,</w:t>
      </w:r>
      <w:r w:rsidRPr="00B13B85">
        <w:rPr>
          <w:rFonts w:ascii="Calibri" w:eastAsia="Calibri" w:hAnsi="Calibri" w:cs="Times New Roman"/>
          <w:lang w:eastAsia="es-SV"/>
        </w:rPr>
        <w:t xml:space="preserve"> departamento de </w:t>
      </w:r>
      <w:r w:rsidR="00A7113F" w:rsidRPr="00A7113F">
        <w:rPr>
          <w:rFonts w:ascii="Calibri" w:eastAsia="Calibri" w:hAnsi="Calibri" w:cs="Times New Roman"/>
          <w:lang w:eastAsia="es-SV"/>
        </w:rPr>
        <w:t>San</w:t>
      </w:r>
      <w:r w:rsidR="00FE57C2">
        <w:rPr>
          <w:rFonts w:ascii="Calibri" w:eastAsia="Calibri" w:hAnsi="Calibri" w:cs="Times New Roman"/>
          <w:lang w:eastAsia="es-SV"/>
        </w:rPr>
        <w:t>ta Ana</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E57C2" w:rsidRPr="00FE57C2">
        <w:rPr>
          <w:rFonts w:ascii="Calibri" w:eastAsia="Calibri" w:hAnsi="Calibri"/>
          <w:u w:val="single"/>
          <w:lang w:eastAsia="es-SV"/>
        </w:rPr>
        <w:t>nos proporciones un reporte técnico de la calidad de diesel que están distribuyendo las petroleras en el país, como son PUMA TEXACO Y UNO</w:t>
      </w:r>
      <w:r w:rsidR="00FE57C2">
        <w:rPr>
          <w:rFonts w:ascii="Calibri" w:eastAsia="Calibri" w:hAnsi="Calibri"/>
          <w:u w:val="single"/>
          <w:lang w:eastAsia="es-SV"/>
        </w:rPr>
        <w:t xml:space="preserve"> </w:t>
      </w:r>
      <w:r w:rsidR="00FE57C2" w:rsidRPr="00FE57C2">
        <w:rPr>
          <w:rFonts w:ascii="Calibri" w:eastAsia="Calibri" w:hAnsi="Calibri"/>
          <w:u w:val="single"/>
          <w:lang w:eastAsia="es-SV"/>
        </w:rPr>
        <w:t xml:space="preserve">el periodo, necesitamos el </w:t>
      </w:r>
      <w:proofErr w:type="spellStart"/>
      <w:r w:rsidR="00FE57C2" w:rsidRPr="00FE57C2">
        <w:rPr>
          <w:rFonts w:ascii="Calibri" w:eastAsia="Calibri" w:hAnsi="Calibri"/>
          <w:u w:val="single"/>
          <w:lang w:eastAsia="es-SV"/>
        </w:rPr>
        <w:t>mas</w:t>
      </w:r>
      <w:proofErr w:type="spellEnd"/>
      <w:r w:rsidR="00FE57C2" w:rsidRPr="00FE57C2">
        <w:rPr>
          <w:rFonts w:ascii="Calibri" w:eastAsia="Calibri" w:hAnsi="Calibri"/>
          <w:u w:val="single"/>
          <w:lang w:eastAsia="es-SV"/>
        </w:rPr>
        <w:t xml:space="preserve"> actual, y cuanto azufre posee el diesel actualmente</w:t>
      </w:r>
      <w:r w:rsidR="00A7113F">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E617AA">
        <w:t xml:space="preserve"> ________________________</w:t>
      </w:r>
    </w:p>
    <w:p w:rsidR="00E617AA" w:rsidRPr="00B13B85" w:rsidRDefault="00E617AA"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BD1A72" w:rsidRPr="00BD1A72">
        <w:rPr>
          <w:rFonts w:ascii="Calibri" w:eastAsia="Calibri" w:hAnsi="Calibri" w:cs="Times New Roman"/>
          <w:lang w:val="es-ES" w:eastAsia="es-SV"/>
        </w:rPr>
        <w:t xml:space="preserve">el señor </w:t>
      </w:r>
      <w:r w:rsidR="00E617AA">
        <w:rPr>
          <w:rFonts w:ascii="Calibri" w:eastAsia="Calibri" w:hAnsi="Calibri" w:cs="Times New Roman"/>
          <w:b/>
          <w:lang w:val="es-ES" w:eastAsia="es-SV"/>
        </w:rPr>
        <w:t>_____________________</w:t>
      </w:r>
      <w:r w:rsidR="00BD1A72" w:rsidRPr="00BD1A72">
        <w:rPr>
          <w:rFonts w:ascii="Calibri" w:eastAsia="Calibri" w:hAnsi="Calibri" w:cs="Times New Roman"/>
          <w:lang w:val="es-ES" w:eastAsia="es-SV"/>
        </w:rPr>
        <w:t xml:space="preserve"> </w:t>
      </w:r>
      <w:r w:rsidR="00BD1A72" w:rsidRPr="00BD1A72">
        <w:rPr>
          <w:rFonts w:ascii="Calibri" w:eastAsia="Calibri" w:hAnsi="Calibri" w:cs="Times New Roman"/>
          <w:b/>
          <w:lang w:eastAsia="es-SV"/>
        </w:rPr>
        <w:t xml:space="preserve"> en </w:t>
      </w:r>
      <w:r w:rsidR="00BD1A72" w:rsidRPr="00BD1A72">
        <w:rPr>
          <w:rFonts w:ascii="Calibri" w:eastAsia="Calibri" w:hAnsi="Calibri" w:cs="Times New Roman"/>
          <w:b/>
          <w:lang w:eastAsia="es-SV"/>
        </w:rPr>
        <w:lastRenderedPageBreak/>
        <w:t xml:space="preserve">Representación de </w:t>
      </w:r>
      <w:proofErr w:type="spellStart"/>
      <w:r w:rsidR="00BD1A72" w:rsidRPr="00BD1A72">
        <w:rPr>
          <w:rFonts w:ascii="Calibri" w:eastAsia="Calibri" w:hAnsi="Calibri" w:cs="Times New Roman"/>
          <w:b/>
          <w:lang w:eastAsia="es-SV"/>
        </w:rPr>
        <w:t>Autozama</w:t>
      </w:r>
      <w:proofErr w:type="spellEnd"/>
      <w:r w:rsidR="00BD1A72" w:rsidRPr="00BD1A72">
        <w:rPr>
          <w:rFonts w:ascii="Calibri" w:eastAsia="Calibri" w:hAnsi="Calibri" w:cs="Times New Roman"/>
          <w:b/>
          <w:lang w:eastAsia="es-SV"/>
        </w:rPr>
        <w:t>, S.A. de C.V.</w:t>
      </w:r>
      <w:r w:rsidR="00BD1A72" w:rsidRPr="00BD1A72">
        <w:rPr>
          <w:rFonts w:ascii="Calibri" w:eastAsia="Calibri" w:hAnsi="Calibri" w:cs="Times New Roman"/>
          <w:b/>
          <w:u w:val="single"/>
          <w:lang w:eastAsia="es-SV"/>
        </w:rPr>
        <w:t xml:space="preserve"> </w:t>
      </w:r>
      <w:r w:rsidR="00F35B2F" w:rsidRPr="00F35B2F">
        <w:rPr>
          <w:rFonts w:ascii="Calibri" w:eastAsia="Calibri" w:hAnsi="Calibri" w:cs="Times New Roman"/>
          <w:b/>
          <w:lang w:eastAsia="es-SV"/>
        </w:rPr>
        <w:t xml:space="preserve"> </w:t>
      </w:r>
      <w:r w:rsidRPr="00B13B85">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FE57C2" w:rsidRDefault="00FE57C2" w:rsidP="00E617AA">
      <w:pPr>
        <w:spacing w:before="269" w:after="269"/>
        <w:contextualSpacing/>
        <w:jc w:val="both"/>
        <w:rPr>
          <w:rFonts w:ascii="Calibri" w:eastAsia="Calibri" w:hAnsi="Calibri" w:cs="Times New Roman"/>
          <w:lang w:eastAsia="es-SV"/>
        </w:rPr>
      </w:pPr>
    </w:p>
    <w:p w:rsidR="00BD1A72" w:rsidRPr="00BD1A72" w:rsidRDefault="008E1354" w:rsidP="004D7F55">
      <w:pPr>
        <w:numPr>
          <w:ilvl w:val="0"/>
          <w:numId w:val="2"/>
        </w:numPr>
        <w:spacing w:before="269" w:after="269"/>
        <w:ind w:left="709" w:hanging="709"/>
        <w:contextualSpacing/>
        <w:jc w:val="both"/>
        <w:rPr>
          <w:rFonts w:ascii="Calibri" w:eastAsia="Calibri" w:hAnsi="Calibri" w:cs="Times New Roman"/>
          <w:b/>
          <w:bCs/>
          <w:lang w:val="es-ES" w:eastAsia="es-SV"/>
        </w:rPr>
      </w:pPr>
      <w:r w:rsidRPr="00281188">
        <w:rPr>
          <w:rFonts w:ascii="Calibri" w:eastAsia="Calibri" w:hAnsi="Calibri" w:cs="Times New Roman"/>
          <w:lang w:val="es-ES" w:eastAsia="es-SV"/>
        </w:rPr>
        <w:t xml:space="preserve">Que </w:t>
      </w:r>
      <w:r w:rsidR="00F05037" w:rsidRPr="00281188">
        <w:rPr>
          <w:rFonts w:ascii="Calibri" w:eastAsia="Calibri" w:hAnsi="Calibri" w:cs="Times New Roman"/>
          <w:lang w:val="es-ES" w:eastAsia="es-SV"/>
        </w:rPr>
        <w:t xml:space="preserve">la </w:t>
      </w:r>
      <w:r w:rsidR="00543166" w:rsidRPr="00281188">
        <w:rPr>
          <w:rFonts w:ascii="Calibri" w:eastAsia="Calibri" w:hAnsi="Calibri" w:cs="Times New Roman"/>
          <w:lang w:val="es-ES" w:eastAsia="es-SV"/>
        </w:rPr>
        <w:t xml:space="preserve"> </w:t>
      </w:r>
      <w:r w:rsidR="00E037EA" w:rsidRPr="00281188">
        <w:rPr>
          <w:rFonts w:ascii="Calibri" w:eastAsia="Calibri" w:hAnsi="Calibri" w:cs="Times New Roman"/>
          <w:b/>
          <w:lang w:val="es-ES" w:eastAsia="es-SV"/>
        </w:rPr>
        <w:t xml:space="preserve">Dirección </w:t>
      </w:r>
      <w:r w:rsidR="00BD1A72">
        <w:rPr>
          <w:rFonts w:ascii="Calibri" w:eastAsia="Calibri" w:hAnsi="Calibri" w:cs="Times New Roman"/>
          <w:b/>
          <w:lang w:val="es-ES" w:eastAsia="es-SV"/>
        </w:rPr>
        <w:t xml:space="preserve">de Hidrocarburos y Minas </w:t>
      </w:r>
      <w:r w:rsidR="008A2E31" w:rsidRPr="00281188">
        <w:rPr>
          <w:rFonts w:ascii="Calibri" w:eastAsia="Calibri" w:hAnsi="Calibri" w:cs="Times New Roman"/>
          <w:b/>
          <w:lang w:val="es-ES" w:eastAsia="es-SV"/>
        </w:rPr>
        <w:t xml:space="preserve"> </w:t>
      </w:r>
      <w:r w:rsidR="00E037EA" w:rsidRPr="00281188">
        <w:rPr>
          <w:rFonts w:ascii="Calibri" w:eastAsia="Calibri" w:hAnsi="Calibri" w:cs="Times New Roman"/>
          <w:b/>
          <w:lang w:val="es-ES" w:eastAsia="es-SV"/>
        </w:rPr>
        <w:t>(</w:t>
      </w:r>
      <w:r w:rsidR="00905FC0" w:rsidRPr="00281188">
        <w:rPr>
          <w:rFonts w:ascii="Calibri" w:eastAsia="Calibri" w:hAnsi="Calibri" w:cs="Times New Roman"/>
          <w:b/>
          <w:lang w:val="es-ES" w:eastAsia="es-SV"/>
        </w:rPr>
        <w:t>D</w:t>
      </w:r>
      <w:r w:rsidR="00BD1A72">
        <w:rPr>
          <w:rFonts w:ascii="Calibri" w:eastAsia="Calibri" w:hAnsi="Calibri" w:cs="Times New Roman"/>
          <w:b/>
          <w:lang w:val="es-ES" w:eastAsia="es-SV"/>
        </w:rPr>
        <w:t>HYM</w:t>
      </w:r>
      <w:r w:rsidR="008A2E31" w:rsidRPr="00281188">
        <w:rPr>
          <w:rFonts w:ascii="Calibri" w:eastAsia="Calibri" w:hAnsi="Calibri" w:cs="Times New Roman"/>
          <w:b/>
          <w:lang w:val="es-ES" w:eastAsia="es-SV"/>
        </w:rPr>
        <w:t>)</w:t>
      </w:r>
      <w:r w:rsidR="001C23E0" w:rsidRPr="00281188">
        <w:rPr>
          <w:rFonts w:ascii="Calibri" w:eastAsia="Calibri" w:hAnsi="Calibri" w:cs="Times New Roman"/>
          <w:b/>
          <w:lang w:val="es-ES" w:eastAsia="es-SV"/>
        </w:rPr>
        <w:t>,</w:t>
      </w:r>
      <w:r w:rsidR="00E037EA" w:rsidRPr="00281188">
        <w:rPr>
          <w:rFonts w:ascii="Calibri" w:eastAsia="Calibri" w:hAnsi="Calibri" w:cs="Times New Roman"/>
          <w:lang w:val="es-ES" w:eastAsia="es-SV"/>
        </w:rPr>
        <w:t xml:space="preserve"> en atención al requerimiento</w:t>
      </w:r>
      <w:r w:rsidR="00BD1A72">
        <w:rPr>
          <w:rFonts w:ascii="Calibri" w:eastAsia="Calibri" w:hAnsi="Calibri" w:cs="Times New Roman"/>
          <w:lang w:val="es-ES" w:eastAsia="es-SV"/>
        </w:rPr>
        <w:t xml:space="preserve"> solicitado</w:t>
      </w:r>
      <w:r w:rsidR="00E037EA" w:rsidRPr="00281188">
        <w:rPr>
          <w:rFonts w:ascii="Calibri" w:eastAsia="Calibri" w:hAnsi="Calibri" w:cs="Times New Roman"/>
          <w:lang w:val="es-ES" w:eastAsia="es-SV"/>
        </w:rPr>
        <w:t xml:space="preserve">, </w:t>
      </w:r>
      <w:r w:rsidR="00BD1A72">
        <w:rPr>
          <w:rFonts w:ascii="Calibri" w:eastAsia="Calibri" w:hAnsi="Calibri" w:cs="Times New Roman"/>
          <w:lang w:val="es-ES" w:eastAsia="es-SV"/>
        </w:rPr>
        <w:t>envió como respuesta  correo electrónico con el texto siguiente:</w:t>
      </w:r>
    </w:p>
    <w:p w:rsidR="00BD1A72" w:rsidRPr="00BD1A72" w:rsidRDefault="00BD1A72" w:rsidP="00BD1A72">
      <w:pPr>
        <w:spacing w:after="0" w:line="240" w:lineRule="auto"/>
        <w:jc w:val="both"/>
        <w:rPr>
          <w:rFonts w:ascii="Arial" w:eastAsia="Calibri" w:hAnsi="Arial" w:cs="Arial"/>
          <w:b/>
          <w:bCs/>
          <w:color w:val="000080"/>
          <w:sz w:val="20"/>
          <w:szCs w:val="20"/>
          <w:lang w:val="es-ES" w:eastAsia="es-SV"/>
        </w:rPr>
      </w:pPr>
    </w:p>
    <w:p w:rsidR="00BD1A72" w:rsidRPr="00BD1A72" w:rsidRDefault="00BD1A72" w:rsidP="00BD1A72">
      <w:pPr>
        <w:spacing w:after="0" w:line="240" w:lineRule="auto"/>
        <w:jc w:val="both"/>
        <w:rPr>
          <w:rFonts w:ascii="Arial" w:eastAsia="Calibri" w:hAnsi="Arial" w:cs="Arial"/>
          <w:b/>
          <w:bCs/>
          <w:color w:val="000080"/>
          <w:sz w:val="20"/>
          <w:szCs w:val="20"/>
          <w:lang w:val="es-ES" w:eastAsia="es-SV"/>
        </w:rPr>
      </w:pPr>
      <w:r w:rsidRPr="00BD1A72">
        <w:rPr>
          <w:rFonts w:ascii="Arial" w:eastAsia="Calibri" w:hAnsi="Arial" w:cs="Arial"/>
          <w:b/>
          <w:bCs/>
          <w:color w:val="000080"/>
          <w:sz w:val="20"/>
          <w:szCs w:val="20"/>
          <w:lang w:val="es-ES" w:eastAsia="es-SV"/>
        </w:rPr>
        <w:t>“Las principales características promedio de calidad del aceite combustible diésel importado por las compañías petroleras: Puma, Texaco (</w:t>
      </w:r>
      <w:proofErr w:type="spellStart"/>
      <w:r w:rsidRPr="00BD1A72">
        <w:rPr>
          <w:rFonts w:ascii="Arial" w:eastAsia="Calibri" w:hAnsi="Arial" w:cs="Arial"/>
          <w:b/>
          <w:bCs/>
          <w:color w:val="000080"/>
          <w:sz w:val="20"/>
          <w:szCs w:val="20"/>
          <w:lang w:val="es-ES" w:eastAsia="es-SV"/>
        </w:rPr>
        <w:t>Chevron</w:t>
      </w:r>
      <w:proofErr w:type="spellEnd"/>
      <w:r w:rsidRPr="00BD1A72">
        <w:rPr>
          <w:rFonts w:ascii="Arial" w:eastAsia="Calibri" w:hAnsi="Arial" w:cs="Arial"/>
          <w:b/>
          <w:bCs/>
          <w:color w:val="000080"/>
          <w:sz w:val="20"/>
          <w:szCs w:val="20"/>
          <w:lang w:val="es-ES" w:eastAsia="es-SV"/>
        </w:rPr>
        <w:t>) y Uno, realizadas durante el mes de agosto de 2018 (último dato disponible), se resumen en la tabla siguiente:</w:t>
      </w:r>
    </w:p>
    <w:tbl>
      <w:tblPr>
        <w:tblW w:w="8800" w:type="dxa"/>
        <w:tblInd w:w="-15" w:type="dxa"/>
        <w:tblCellMar>
          <w:left w:w="0" w:type="dxa"/>
          <w:right w:w="0" w:type="dxa"/>
        </w:tblCellMar>
        <w:tblLook w:val="04A0" w:firstRow="1" w:lastRow="0" w:firstColumn="1" w:lastColumn="0" w:noHBand="0" w:noVBand="1"/>
      </w:tblPr>
      <w:tblGrid>
        <w:gridCol w:w="5200"/>
        <w:gridCol w:w="1200"/>
        <w:gridCol w:w="1200"/>
        <w:gridCol w:w="1200"/>
      </w:tblGrid>
      <w:tr w:rsidR="00BD1A72" w:rsidRPr="00BD1A72" w:rsidTr="00BD1A72">
        <w:trPr>
          <w:trHeight w:val="300"/>
        </w:trPr>
        <w:tc>
          <w:tcPr>
            <w:tcW w:w="5200" w:type="dxa"/>
            <w:noWrap/>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u w:val="single"/>
                <w:lang w:eastAsia="es-SV"/>
              </w:rPr>
            </w:pPr>
            <w:r w:rsidRPr="00BD1A72">
              <w:rPr>
                <w:rFonts w:ascii="Calibri" w:eastAsia="Calibri" w:hAnsi="Calibri" w:cs="Times New Roman"/>
                <w:b/>
                <w:bCs/>
                <w:color w:val="000000"/>
                <w:u w:val="single"/>
                <w:lang w:eastAsia="es-SV"/>
              </w:rPr>
              <w:t>Característica</w:t>
            </w:r>
          </w:p>
        </w:tc>
        <w:tc>
          <w:tcPr>
            <w:tcW w:w="1200" w:type="dxa"/>
            <w:tcMar>
              <w:top w:w="0" w:type="dxa"/>
              <w:left w:w="70" w:type="dxa"/>
              <w:bottom w:w="0" w:type="dxa"/>
              <w:right w:w="70" w:type="dxa"/>
            </w:tcMar>
            <w:vAlign w:val="center"/>
            <w:hideMark/>
          </w:tcPr>
          <w:p w:rsidR="00BD1A72" w:rsidRPr="00BD1A72" w:rsidRDefault="00BD1A72" w:rsidP="00BD1A72">
            <w:pPr>
              <w:spacing w:after="0"/>
              <w:jc w:val="both"/>
              <w:rPr>
                <w:rFonts w:ascii="Calibri" w:eastAsia="Calibri" w:hAnsi="Calibri" w:cs="Times New Roman"/>
                <w:b/>
                <w:bCs/>
                <w:color w:val="000000"/>
                <w:u w:val="single"/>
                <w:lang w:eastAsia="es-SV"/>
              </w:rPr>
            </w:pPr>
            <w:r w:rsidRPr="00BD1A72">
              <w:rPr>
                <w:rFonts w:ascii="Calibri" w:eastAsia="Calibri" w:hAnsi="Calibri" w:cs="Times New Roman"/>
                <w:b/>
                <w:bCs/>
                <w:color w:val="000000"/>
                <w:u w:val="single"/>
                <w:lang w:eastAsia="es-SV"/>
              </w:rPr>
              <w:t>Puma</w:t>
            </w:r>
          </w:p>
        </w:tc>
        <w:tc>
          <w:tcPr>
            <w:tcW w:w="1200" w:type="dxa"/>
            <w:tcMar>
              <w:top w:w="0" w:type="dxa"/>
              <w:left w:w="70" w:type="dxa"/>
              <w:bottom w:w="0" w:type="dxa"/>
              <w:right w:w="70" w:type="dxa"/>
            </w:tcMar>
            <w:vAlign w:val="center"/>
            <w:hideMark/>
          </w:tcPr>
          <w:p w:rsidR="00BD1A72" w:rsidRPr="00BD1A72" w:rsidRDefault="00BD1A72" w:rsidP="00BD1A72">
            <w:pPr>
              <w:spacing w:after="0"/>
              <w:jc w:val="both"/>
              <w:rPr>
                <w:rFonts w:ascii="Calibri" w:eastAsia="Calibri" w:hAnsi="Calibri" w:cs="Times New Roman"/>
                <w:b/>
                <w:bCs/>
                <w:color w:val="000000"/>
                <w:u w:val="single"/>
                <w:lang w:eastAsia="es-SV"/>
              </w:rPr>
            </w:pPr>
            <w:proofErr w:type="spellStart"/>
            <w:r w:rsidRPr="00BD1A72">
              <w:rPr>
                <w:rFonts w:ascii="Calibri" w:eastAsia="Calibri" w:hAnsi="Calibri" w:cs="Times New Roman"/>
                <w:b/>
                <w:bCs/>
                <w:color w:val="000000"/>
                <w:lang w:eastAsia="es-SV"/>
              </w:rPr>
              <w:t>Chevron</w:t>
            </w:r>
            <w:proofErr w:type="spellEnd"/>
            <w:r w:rsidRPr="00BD1A72">
              <w:rPr>
                <w:rFonts w:ascii="Calibri" w:eastAsia="Calibri" w:hAnsi="Calibri" w:cs="Times New Roman"/>
                <w:b/>
                <w:bCs/>
                <w:color w:val="1F497D"/>
                <w:lang w:eastAsia="es-SV"/>
              </w:rPr>
              <w:t xml:space="preserve"> </w:t>
            </w:r>
            <w:r w:rsidRPr="00BD1A72">
              <w:rPr>
                <w:rFonts w:ascii="Calibri" w:eastAsia="Calibri" w:hAnsi="Calibri" w:cs="Times New Roman"/>
                <w:b/>
                <w:bCs/>
                <w:color w:val="1F497D"/>
                <w:u w:val="single"/>
                <w:lang w:eastAsia="es-SV"/>
              </w:rPr>
              <w:t>(Texaco)</w:t>
            </w:r>
          </w:p>
        </w:tc>
        <w:tc>
          <w:tcPr>
            <w:tcW w:w="1200" w:type="dxa"/>
            <w:tcMar>
              <w:top w:w="0" w:type="dxa"/>
              <w:left w:w="70" w:type="dxa"/>
              <w:bottom w:w="0" w:type="dxa"/>
              <w:right w:w="70" w:type="dxa"/>
            </w:tcMar>
            <w:vAlign w:val="center"/>
            <w:hideMark/>
          </w:tcPr>
          <w:p w:rsidR="00BD1A72" w:rsidRPr="00BD1A72" w:rsidRDefault="00BD1A72" w:rsidP="00BD1A72">
            <w:pPr>
              <w:spacing w:after="0"/>
              <w:jc w:val="both"/>
              <w:rPr>
                <w:rFonts w:ascii="Calibri" w:eastAsia="Calibri" w:hAnsi="Calibri" w:cs="Times New Roman"/>
                <w:b/>
                <w:bCs/>
                <w:color w:val="000000"/>
                <w:u w:val="single"/>
                <w:lang w:eastAsia="es-SV"/>
              </w:rPr>
            </w:pPr>
            <w:r w:rsidRPr="00BD1A72">
              <w:rPr>
                <w:rFonts w:ascii="Calibri" w:eastAsia="Calibri" w:hAnsi="Calibri" w:cs="Times New Roman"/>
                <w:b/>
                <w:bCs/>
                <w:color w:val="000000"/>
                <w:u w:val="single"/>
                <w:lang w:eastAsia="es-SV"/>
              </w:rPr>
              <w:t>Uno</w:t>
            </w:r>
          </w:p>
        </w:tc>
      </w:tr>
      <w:tr w:rsidR="00BD1A72" w:rsidRPr="00BD1A72" w:rsidTr="00BD1A72">
        <w:trPr>
          <w:trHeight w:val="300"/>
        </w:trPr>
        <w:tc>
          <w:tcPr>
            <w:tcW w:w="5200" w:type="dxa"/>
            <w:noWrap/>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 xml:space="preserve">Índice de </w:t>
            </w:r>
            <w:proofErr w:type="spellStart"/>
            <w:r w:rsidRPr="00BD1A72">
              <w:rPr>
                <w:rFonts w:ascii="Calibri" w:eastAsia="Calibri" w:hAnsi="Calibri" w:cs="Times New Roman"/>
                <w:b/>
                <w:bCs/>
                <w:color w:val="000000"/>
                <w:lang w:eastAsia="es-SV"/>
              </w:rPr>
              <w:t>Cetano</w:t>
            </w:r>
            <w:proofErr w:type="spellEnd"/>
            <w:r w:rsidRPr="00BD1A72">
              <w:rPr>
                <w:rFonts w:ascii="Calibri" w:eastAsia="Calibri" w:hAnsi="Calibri" w:cs="Times New Roman"/>
                <w:b/>
                <w:bCs/>
                <w:color w:val="000000"/>
                <w:lang w:eastAsia="es-SV"/>
              </w:rPr>
              <w:t xml:space="preserve"> Calculado</w:t>
            </w:r>
          </w:p>
        </w:tc>
        <w:tc>
          <w:tcPr>
            <w:tcW w:w="1200" w:type="dxa"/>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59,2</w:t>
            </w:r>
          </w:p>
        </w:tc>
        <w:tc>
          <w:tcPr>
            <w:tcW w:w="1200" w:type="dxa"/>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47,2</w:t>
            </w:r>
          </w:p>
        </w:tc>
        <w:tc>
          <w:tcPr>
            <w:tcW w:w="1200" w:type="dxa"/>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47,4</w:t>
            </w:r>
          </w:p>
        </w:tc>
      </w:tr>
      <w:tr w:rsidR="00BD1A72" w:rsidRPr="00BD1A72" w:rsidTr="00BD1A72">
        <w:trPr>
          <w:trHeight w:val="300"/>
        </w:trPr>
        <w:tc>
          <w:tcPr>
            <w:tcW w:w="5200" w:type="dxa"/>
            <w:noWrap/>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Corrosión tira de cobre</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1a</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1a</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1a</w:t>
            </w:r>
          </w:p>
        </w:tc>
      </w:tr>
      <w:tr w:rsidR="00BD1A72" w:rsidRPr="00BD1A72" w:rsidTr="00BD1A72">
        <w:trPr>
          <w:trHeight w:val="300"/>
        </w:trPr>
        <w:tc>
          <w:tcPr>
            <w:tcW w:w="5200" w:type="dxa"/>
            <w:noWrap/>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Agua y sedimentos (% v/v)</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&lt;0,01</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&lt;0,01</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&lt;0,01</w:t>
            </w:r>
          </w:p>
        </w:tc>
      </w:tr>
      <w:tr w:rsidR="00BD1A72" w:rsidRPr="00BD1A72" w:rsidTr="00BD1A72">
        <w:trPr>
          <w:trHeight w:val="300"/>
        </w:trPr>
        <w:tc>
          <w:tcPr>
            <w:tcW w:w="5200" w:type="dxa"/>
            <w:noWrap/>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Punto de inflamación (°C)</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56,8</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69,7</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69,5</w:t>
            </w:r>
          </w:p>
        </w:tc>
      </w:tr>
      <w:tr w:rsidR="00BD1A72" w:rsidRPr="00BD1A72" w:rsidTr="00BD1A72">
        <w:trPr>
          <w:trHeight w:val="300"/>
        </w:trPr>
        <w:tc>
          <w:tcPr>
            <w:tcW w:w="5200" w:type="dxa"/>
            <w:noWrap/>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Contenido de azufre total (% m/m)</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0,0241</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0,0430</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0,0428</w:t>
            </w:r>
          </w:p>
        </w:tc>
      </w:tr>
      <w:tr w:rsidR="00BD1A72" w:rsidRPr="00BD1A72" w:rsidTr="00BD1A72">
        <w:trPr>
          <w:trHeight w:val="300"/>
        </w:trPr>
        <w:tc>
          <w:tcPr>
            <w:tcW w:w="5200" w:type="dxa"/>
            <w:noWrap/>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Temperatura 90% recuperado (°C)</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341,7</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329,8</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328,8</w:t>
            </w:r>
          </w:p>
        </w:tc>
      </w:tr>
      <w:tr w:rsidR="00BD1A72" w:rsidRPr="00BD1A72" w:rsidTr="00BD1A72">
        <w:trPr>
          <w:trHeight w:val="300"/>
        </w:trPr>
        <w:tc>
          <w:tcPr>
            <w:tcW w:w="5200" w:type="dxa"/>
            <w:noWrap/>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 xml:space="preserve">Residuo de carbón </w:t>
            </w:r>
            <w:proofErr w:type="spellStart"/>
            <w:r w:rsidRPr="00BD1A72">
              <w:rPr>
                <w:rFonts w:ascii="Calibri" w:eastAsia="Calibri" w:hAnsi="Calibri" w:cs="Times New Roman"/>
                <w:b/>
                <w:bCs/>
                <w:color w:val="000000"/>
                <w:lang w:eastAsia="es-SV"/>
              </w:rPr>
              <w:t>Ramsbottom</w:t>
            </w:r>
            <w:proofErr w:type="spellEnd"/>
            <w:r w:rsidRPr="00BD1A72">
              <w:rPr>
                <w:rFonts w:ascii="Calibri" w:eastAsia="Calibri" w:hAnsi="Calibri" w:cs="Times New Roman"/>
                <w:b/>
                <w:bCs/>
                <w:color w:val="000000"/>
                <w:lang w:eastAsia="es-SV"/>
              </w:rPr>
              <w:t xml:space="preserve"> o </w:t>
            </w:r>
            <w:proofErr w:type="spellStart"/>
            <w:r w:rsidRPr="00BD1A72">
              <w:rPr>
                <w:rFonts w:ascii="Calibri" w:eastAsia="Calibri" w:hAnsi="Calibri" w:cs="Times New Roman"/>
                <w:b/>
                <w:bCs/>
                <w:color w:val="000000"/>
                <w:lang w:eastAsia="es-SV"/>
              </w:rPr>
              <w:t>Conradson</w:t>
            </w:r>
            <w:proofErr w:type="spellEnd"/>
            <w:r w:rsidRPr="00BD1A72">
              <w:rPr>
                <w:rFonts w:ascii="Calibri" w:eastAsia="Calibri" w:hAnsi="Calibri" w:cs="Times New Roman"/>
                <w:b/>
                <w:bCs/>
                <w:color w:val="000000"/>
                <w:lang w:eastAsia="es-SV"/>
              </w:rPr>
              <w:t xml:space="preserve"> (% m/m)</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&lt;0,1</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&lt;0,1</w:t>
            </w:r>
          </w:p>
        </w:tc>
        <w:tc>
          <w:tcPr>
            <w:tcW w:w="0" w:type="auto"/>
            <w:tcMar>
              <w:top w:w="0" w:type="dxa"/>
              <w:left w:w="70" w:type="dxa"/>
              <w:bottom w:w="0" w:type="dxa"/>
              <w:right w:w="70" w:type="dxa"/>
            </w:tcMar>
            <w:vAlign w:val="bottom"/>
            <w:hideMark/>
          </w:tcPr>
          <w:p w:rsidR="00BD1A72" w:rsidRPr="00BD1A72" w:rsidRDefault="00BD1A72" w:rsidP="00BD1A72">
            <w:pPr>
              <w:spacing w:after="0"/>
              <w:jc w:val="both"/>
              <w:rPr>
                <w:rFonts w:ascii="Calibri" w:eastAsia="Calibri" w:hAnsi="Calibri" w:cs="Times New Roman"/>
                <w:b/>
                <w:bCs/>
                <w:color w:val="000000"/>
                <w:lang w:eastAsia="es-SV"/>
              </w:rPr>
            </w:pPr>
            <w:r w:rsidRPr="00BD1A72">
              <w:rPr>
                <w:rFonts w:ascii="Calibri" w:eastAsia="Calibri" w:hAnsi="Calibri" w:cs="Times New Roman"/>
                <w:b/>
                <w:bCs/>
                <w:color w:val="000000"/>
                <w:lang w:eastAsia="es-SV"/>
              </w:rPr>
              <w:t>&lt;0,1</w:t>
            </w:r>
          </w:p>
        </w:tc>
      </w:tr>
    </w:tbl>
    <w:p w:rsidR="00BD1A72" w:rsidRPr="00BD1A72" w:rsidRDefault="00BD1A72" w:rsidP="00BD1A72">
      <w:pPr>
        <w:spacing w:after="0" w:line="240" w:lineRule="auto"/>
        <w:jc w:val="both"/>
        <w:rPr>
          <w:rFonts w:ascii="Arial" w:eastAsia="Calibri" w:hAnsi="Arial" w:cs="Arial"/>
          <w:b/>
          <w:bCs/>
          <w:color w:val="000080"/>
          <w:sz w:val="20"/>
          <w:szCs w:val="20"/>
          <w:lang w:val="es-ES" w:eastAsia="es-SV"/>
        </w:rPr>
      </w:pPr>
    </w:p>
    <w:p w:rsidR="00BD1A72" w:rsidRPr="00BD1A72" w:rsidRDefault="00BD1A72" w:rsidP="00BD1A72">
      <w:pPr>
        <w:spacing w:after="0" w:line="240" w:lineRule="auto"/>
        <w:jc w:val="both"/>
        <w:rPr>
          <w:rFonts w:ascii="Calibri" w:eastAsia="Calibri" w:hAnsi="Calibri" w:cs="Times New Roman"/>
          <w:b/>
          <w:bCs/>
          <w:color w:val="1F497D"/>
          <w:lang w:val="es-ES" w:eastAsia="es-SV"/>
        </w:rPr>
      </w:pPr>
      <w:r w:rsidRPr="00BD1A72">
        <w:rPr>
          <w:rFonts w:ascii="Calibri" w:eastAsia="Calibri" w:hAnsi="Calibri" w:cs="Times New Roman"/>
          <w:b/>
          <w:bCs/>
          <w:color w:val="1F497D"/>
          <w:lang w:val="es-ES" w:eastAsia="es-SV"/>
        </w:rPr>
        <w:t xml:space="preserve">Como se puede ver de la tabla anterior, el aceite combustible diésel de las 03 compañías petroleras referidas, </w:t>
      </w:r>
      <w:proofErr w:type="gramStart"/>
      <w:r w:rsidRPr="00BD1A72">
        <w:rPr>
          <w:rFonts w:ascii="Calibri" w:eastAsia="Calibri" w:hAnsi="Calibri" w:cs="Times New Roman"/>
          <w:b/>
          <w:bCs/>
          <w:color w:val="1F497D"/>
          <w:lang w:val="es-ES" w:eastAsia="es-SV"/>
        </w:rPr>
        <w:t>actualmente(</w:t>
      </w:r>
      <w:proofErr w:type="gramEnd"/>
      <w:r w:rsidRPr="00BD1A72">
        <w:rPr>
          <w:rFonts w:ascii="Calibri" w:eastAsia="Calibri" w:hAnsi="Calibri" w:cs="Times New Roman"/>
          <w:b/>
          <w:bCs/>
          <w:color w:val="1F497D"/>
          <w:lang w:val="es-ES" w:eastAsia="es-SV"/>
        </w:rPr>
        <w:t xml:space="preserve">agosto de 2018) tienen un contenido de azufre comprendido entre 0,0241 % m/m o 241 </w:t>
      </w:r>
      <w:proofErr w:type="spellStart"/>
      <w:r w:rsidRPr="00BD1A72">
        <w:rPr>
          <w:rFonts w:ascii="Calibri" w:eastAsia="Calibri" w:hAnsi="Calibri" w:cs="Times New Roman"/>
          <w:b/>
          <w:bCs/>
          <w:color w:val="1F497D"/>
          <w:lang w:val="es-ES" w:eastAsia="es-SV"/>
        </w:rPr>
        <w:t>ppmw</w:t>
      </w:r>
      <w:proofErr w:type="spellEnd"/>
      <w:r w:rsidRPr="00BD1A72">
        <w:rPr>
          <w:rFonts w:ascii="Calibri" w:eastAsia="Calibri" w:hAnsi="Calibri" w:cs="Times New Roman"/>
          <w:b/>
          <w:bCs/>
          <w:color w:val="1F497D"/>
          <w:lang w:val="es-ES" w:eastAsia="es-SV"/>
        </w:rPr>
        <w:t xml:space="preserve"> (partes por millón en peso) y 0,0430 % m/m o 430 </w:t>
      </w:r>
      <w:proofErr w:type="spellStart"/>
      <w:r w:rsidRPr="00BD1A72">
        <w:rPr>
          <w:rFonts w:ascii="Calibri" w:eastAsia="Calibri" w:hAnsi="Calibri" w:cs="Times New Roman"/>
          <w:b/>
          <w:bCs/>
          <w:color w:val="1F497D"/>
          <w:lang w:val="es-ES" w:eastAsia="es-SV"/>
        </w:rPr>
        <w:t>ppmw</w:t>
      </w:r>
      <w:proofErr w:type="spellEnd"/>
      <w:r w:rsidRPr="00BD1A72">
        <w:rPr>
          <w:rFonts w:ascii="Calibri" w:eastAsia="Calibri" w:hAnsi="Calibri" w:cs="Times New Roman"/>
          <w:b/>
          <w:bCs/>
          <w:color w:val="1F497D"/>
          <w:lang w:val="es-ES" w:eastAsia="es-SV"/>
        </w:rPr>
        <w:t xml:space="preserve"> (parte por millón en peso)”.</w:t>
      </w:r>
    </w:p>
    <w:p w:rsidR="00905FC0" w:rsidRPr="00905FC0" w:rsidRDefault="00905FC0" w:rsidP="00E617AA">
      <w:pPr>
        <w:spacing w:before="269" w:after="269"/>
        <w:contextualSpacing/>
        <w:jc w:val="both"/>
        <w:rPr>
          <w:rFonts w:ascii="Calibri" w:eastAsia="Calibri" w:hAnsi="Calibri" w:cs="Times New Roman"/>
          <w:b/>
          <w:bCs/>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BD1A72" w:rsidRPr="00BD1A72">
        <w:rPr>
          <w:rFonts w:ascii="Calibri" w:eastAsia="Calibri" w:hAnsi="Calibri" w:cs="Times New Roman"/>
          <w:lang w:val="es-ES" w:eastAsia="es-SV"/>
        </w:rPr>
        <w:t xml:space="preserve">el señor </w:t>
      </w:r>
      <w:r w:rsidR="00E617AA">
        <w:rPr>
          <w:rFonts w:ascii="Calibri" w:eastAsia="Calibri" w:hAnsi="Calibri" w:cs="Times New Roman"/>
          <w:lang w:val="es-ES" w:eastAsia="es-SV"/>
        </w:rPr>
        <w:t>_______________</w:t>
      </w:r>
      <w:r w:rsidR="00BD1A72" w:rsidRPr="00BD1A72">
        <w:rPr>
          <w:rFonts w:ascii="Calibri" w:eastAsia="Calibri" w:hAnsi="Calibri" w:cs="Times New Roman"/>
          <w:lang w:val="es-ES" w:eastAsia="es-SV"/>
        </w:rPr>
        <w:t xml:space="preserve">  en Representación de </w:t>
      </w:r>
      <w:proofErr w:type="spellStart"/>
      <w:r w:rsidR="00BD1A72" w:rsidRPr="00BD1A72">
        <w:rPr>
          <w:rFonts w:ascii="Calibri" w:eastAsia="Calibri" w:hAnsi="Calibri" w:cs="Times New Roman"/>
          <w:lang w:val="es-ES" w:eastAsia="es-SV"/>
        </w:rPr>
        <w:t>Autozama</w:t>
      </w:r>
      <w:proofErr w:type="spellEnd"/>
      <w:r w:rsidR="00BD1A72" w:rsidRPr="00BD1A72">
        <w:rPr>
          <w:rFonts w:ascii="Calibri" w:eastAsia="Calibri" w:hAnsi="Calibri" w:cs="Times New Roman"/>
          <w:lang w:val="es-ES" w:eastAsia="es-SV"/>
        </w:rPr>
        <w:t>, S.A. de C.V.</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E617AA">
      <w:pPr>
        <w:tabs>
          <w:tab w:val="left" w:pos="2589"/>
        </w:tabs>
        <w:spacing w:after="0" w:line="240" w:lineRule="auto"/>
        <w:rPr>
          <w:rFonts w:ascii="Calibri" w:eastAsia="Calibri" w:hAnsi="Calibri" w:cs="Times New Roman"/>
          <w:lang w:val="es-ES" w:eastAsia="es-SV"/>
        </w:rPr>
      </w:pPr>
      <w:bookmarkStart w:id="0" w:name="_GoBack"/>
      <w:bookmarkEnd w:id="0"/>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Default="00B13B85" w:rsidP="00BD1A72">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FE57C2" w:rsidRDefault="00FE57C2" w:rsidP="00B13B85">
      <w:pPr>
        <w:spacing w:after="0" w:line="240" w:lineRule="auto"/>
        <w:rPr>
          <w:rFonts w:ascii="Calibri" w:eastAsia="Calibri" w:hAnsi="Calibri" w:cs="Times New Roman"/>
          <w:lang w:eastAsia="es-SV"/>
        </w:rPr>
      </w:pPr>
    </w:p>
    <w:sectPr w:rsidR="00FE57C2"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2E" w:rsidRDefault="00C77A2E">
      <w:pPr>
        <w:spacing w:after="0" w:line="240" w:lineRule="auto"/>
      </w:pPr>
      <w:r>
        <w:separator/>
      </w:r>
    </w:p>
  </w:endnote>
  <w:endnote w:type="continuationSeparator" w:id="0">
    <w:p w:rsidR="00C77A2E" w:rsidRDefault="00C7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E617AA" w:rsidRPr="00E617AA">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617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2E" w:rsidRDefault="00C77A2E">
      <w:pPr>
        <w:spacing w:after="0" w:line="240" w:lineRule="auto"/>
      </w:pPr>
      <w:r>
        <w:separator/>
      </w:r>
    </w:p>
  </w:footnote>
  <w:footnote w:type="continuationSeparator" w:id="0">
    <w:p w:rsidR="00C77A2E" w:rsidRDefault="00C7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10AC8"/>
    <w:rsid w:val="00357635"/>
    <w:rsid w:val="0036710C"/>
    <w:rsid w:val="00367CD6"/>
    <w:rsid w:val="003F254C"/>
    <w:rsid w:val="003F6D05"/>
    <w:rsid w:val="0041515F"/>
    <w:rsid w:val="00436404"/>
    <w:rsid w:val="00443283"/>
    <w:rsid w:val="00481ABA"/>
    <w:rsid w:val="004D34AD"/>
    <w:rsid w:val="004D3BF9"/>
    <w:rsid w:val="004D7F55"/>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2676E"/>
    <w:rsid w:val="0065071B"/>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9620E"/>
    <w:rsid w:val="008A2E31"/>
    <w:rsid w:val="008B6CE9"/>
    <w:rsid w:val="008E1354"/>
    <w:rsid w:val="008E3304"/>
    <w:rsid w:val="008E6602"/>
    <w:rsid w:val="008F56CA"/>
    <w:rsid w:val="00905FC0"/>
    <w:rsid w:val="00907665"/>
    <w:rsid w:val="00922DE6"/>
    <w:rsid w:val="00955D6A"/>
    <w:rsid w:val="00956BD6"/>
    <w:rsid w:val="00967829"/>
    <w:rsid w:val="00980D24"/>
    <w:rsid w:val="009929CB"/>
    <w:rsid w:val="009C0A47"/>
    <w:rsid w:val="009D3025"/>
    <w:rsid w:val="009D3250"/>
    <w:rsid w:val="00A04C33"/>
    <w:rsid w:val="00A27748"/>
    <w:rsid w:val="00A55EBB"/>
    <w:rsid w:val="00A62E77"/>
    <w:rsid w:val="00A7113F"/>
    <w:rsid w:val="00A80061"/>
    <w:rsid w:val="00AA437F"/>
    <w:rsid w:val="00AC292F"/>
    <w:rsid w:val="00AC7F6F"/>
    <w:rsid w:val="00AD0B15"/>
    <w:rsid w:val="00AE3A50"/>
    <w:rsid w:val="00B13B85"/>
    <w:rsid w:val="00B143E1"/>
    <w:rsid w:val="00B24EDB"/>
    <w:rsid w:val="00B51336"/>
    <w:rsid w:val="00B53AA0"/>
    <w:rsid w:val="00B64B5C"/>
    <w:rsid w:val="00B7180B"/>
    <w:rsid w:val="00B73EC1"/>
    <w:rsid w:val="00BD1A72"/>
    <w:rsid w:val="00C040D3"/>
    <w:rsid w:val="00C04DB6"/>
    <w:rsid w:val="00C14B81"/>
    <w:rsid w:val="00C2131B"/>
    <w:rsid w:val="00C50764"/>
    <w:rsid w:val="00C604F0"/>
    <w:rsid w:val="00C77A2E"/>
    <w:rsid w:val="00C95CF4"/>
    <w:rsid w:val="00CB64D8"/>
    <w:rsid w:val="00CD3ED6"/>
    <w:rsid w:val="00D02C08"/>
    <w:rsid w:val="00D411D4"/>
    <w:rsid w:val="00D70059"/>
    <w:rsid w:val="00D83C0F"/>
    <w:rsid w:val="00D97D46"/>
    <w:rsid w:val="00DB3DE8"/>
    <w:rsid w:val="00DD7ADA"/>
    <w:rsid w:val="00DD7D59"/>
    <w:rsid w:val="00E037EA"/>
    <w:rsid w:val="00E0638A"/>
    <w:rsid w:val="00E35BCC"/>
    <w:rsid w:val="00E471A1"/>
    <w:rsid w:val="00E56555"/>
    <w:rsid w:val="00E617AA"/>
    <w:rsid w:val="00E67D4E"/>
    <w:rsid w:val="00E73B67"/>
    <w:rsid w:val="00E93C92"/>
    <w:rsid w:val="00EB6338"/>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2018-10-23T17:34:00Z</cp:lastPrinted>
  <dcterms:created xsi:type="dcterms:W3CDTF">2019-05-12T04:59:00Z</dcterms:created>
  <dcterms:modified xsi:type="dcterms:W3CDTF">2019-05-12T04:59:00Z</dcterms:modified>
</cp:coreProperties>
</file>