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C46" w:rsidRDefault="00830C46"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A57FD4F" wp14:editId="6C9D6396">
                <wp:simplePos x="0" y="0"/>
                <wp:positionH relativeFrom="column">
                  <wp:posOffset>244475</wp:posOffset>
                </wp:positionH>
                <wp:positionV relativeFrom="paragraph">
                  <wp:posOffset>-37465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0C46" w:rsidRPr="00292810" w:rsidRDefault="00830C46" w:rsidP="00830C4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30C46" w:rsidRDefault="00830C46" w:rsidP="00830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2.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" fillcolor="white [3201]" strokecolor="white [3212]" strokeweight="1pt">
                <v:stroke dashstyle="dash"/>
                <v:shadow color="#868686"/>
                <v:textbox>
                  <w:txbxContent>
                    <w:p w:rsidR="00830C46" w:rsidRPr="00292810" w:rsidRDefault="00830C46" w:rsidP="00830C4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30C46" w:rsidRDefault="00830C46" w:rsidP="00830C46"/>
                  </w:txbxContent>
                </v:textbox>
              </v:rect>
            </w:pict>
          </mc:Fallback>
        </mc:AlternateContent>
      </w:r>
    </w:p>
    <w:p w:rsidR="00830C46" w:rsidRDefault="00830C46" w:rsidP="001C4687">
      <w:pPr>
        <w:rPr>
          <w:rFonts w:ascii="Calibri" w:eastAsia="Calibri" w:hAnsi="Calibri" w:cs="Times New Roman"/>
          <w:b/>
          <w:lang w:val="es-ES" w:eastAsia="es-SV"/>
        </w:rPr>
      </w:pPr>
    </w:p>
    <w:p w:rsidR="00830C46" w:rsidRDefault="00830C46"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6F63C0">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6F63C0">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E2407">
        <w:rPr>
          <w:rFonts w:ascii="Calibri" w:eastAsia="Calibri" w:hAnsi="Calibri" w:cs="Times New Roman"/>
          <w:u w:val="single"/>
          <w:lang w:val="es-ES" w:eastAsia="es-SV"/>
        </w:rPr>
        <w:t>tre</w:t>
      </w:r>
      <w:r w:rsidR="009653E5">
        <w:rPr>
          <w:rFonts w:ascii="Calibri" w:eastAsia="Calibri" w:hAnsi="Calibri" w:cs="Times New Roman"/>
          <w:u w:val="single"/>
          <w:lang w:val="es-ES" w:eastAsia="es-SV"/>
        </w:rPr>
        <w:t xml:space="preserve">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w:t>
      </w:r>
      <w:r w:rsidR="00096023">
        <w:rPr>
          <w:rFonts w:ascii="Calibri" w:eastAsia="Calibri" w:hAnsi="Calibri" w:cs="Times New Roman"/>
          <w:u w:val="single"/>
          <w:lang w:val="es-ES" w:eastAsia="es-SV"/>
        </w:rPr>
        <w:t>ic</w:t>
      </w:r>
      <w:r w:rsidR="00E15117">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6F63C0" w:rsidRPr="006F63C0">
        <w:rPr>
          <w:rFonts w:ascii="Calibri" w:eastAsia="Times New Roman" w:hAnsi="Calibri" w:cs="Times New Roman"/>
          <w:b/>
          <w:lang w:eastAsia="es-SV"/>
        </w:rPr>
        <w:t>MINEC-2018-0487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F63C0">
        <w:rPr>
          <w:rFonts w:ascii="Calibri" w:eastAsia="Calibri" w:hAnsi="Calibri" w:cs="Times New Roman"/>
          <w:lang w:val="es-ES" w:eastAsia="es-SV"/>
        </w:rPr>
        <w:t xml:space="preserve">dieciséis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1511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830C46">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Único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E2407">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30C46">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F63C0" w:rsidRPr="006F63C0">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F63C0" w:rsidRPr="006F63C0">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6F63C0" w:rsidRPr="006F63C0">
        <w:rPr>
          <w:rFonts w:ascii="Calibri" w:eastAsia="Calibri" w:hAnsi="Calibri"/>
          <w:u w:val="single"/>
        </w:rPr>
        <w:t>Solicito que se me informe, si las empresas instaladas en el recinto fiscal del aeropuerto internacional de El Salvador Monseñor Oscar Arnulfo Romero, que prestan servicios de aprovisionamiento y diversos a las aerolíneas, que se encuentran calificadas y reguladas, dentro de los regímenes aduanales de importación temporal, contemplados en el art 456 y siguientes del RECAUCA, PUEDEN ser calificadas dentro de las figuras de la ley de servicios internacionales y gozar de sus beneficios fiscales, teniendo en cuenta que, labores de mantenimiento o aprovisionamiento son figuras incluidas en la referida ley de servicios internacionales, y son actividades de realización diaria.</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830C46">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F63C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15117" w:rsidRPr="00E15117">
        <w:rPr>
          <w:rFonts w:ascii="Calibri" w:eastAsia="Calibri" w:hAnsi="Calibri" w:cs="Times New Roman"/>
          <w:lang w:val="es-ES" w:eastAsia="es-SV"/>
        </w:rPr>
        <w:t xml:space="preserve">el señor </w:t>
      </w:r>
      <w:r w:rsidR="00830C46">
        <w:rPr>
          <w:rFonts w:ascii="Calibri" w:eastAsia="Calibri" w:hAnsi="Calibri" w:cs="Times New Roman"/>
          <w:b/>
          <w:lang w:eastAsia="es-SV"/>
        </w:rPr>
        <w:t>_______________________</w:t>
      </w:r>
      <w:r w:rsidR="006F63C0" w:rsidRPr="006F63C0">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6F63C0">
        <w:rPr>
          <w:rFonts w:ascii="Calibri" w:eastAsia="Calibri" w:hAnsi="Calibri" w:cs="Times New Roman"/>
          <w:b/>
          <w:lang w:val="es-ES" w:eastAsia="es-SV"/>
        </w:rPr>
        <w:t xml:space="preserve">Nacional de Inversiones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6F63C0">
        <w:rPr>
          <w:rFonts w:ascii="Calibri" w:eastAsia="Calibri" w:hAnsi="Calibri" w:cs="Times New Roman"/>
          <w:b/>
          <w:lang w:val="es-ES" w:eastAsia="es-SV"/>
        </w:rPr>
        <w:t>N</w:t>
      </w:r>
      <w:r w:rsidR="00096023">
        <w:rPr>
          <w:rFonts w:ascii="Calibri" w:eastAsia="Calibri" w:hAnsi="Calibri" w:cs="Times New Roman"/>
          <w:b/>
          <w:lang w:val="es-ES" w:eastAsia="es-SV"/>
        </w:rPr>
        <w:t>I</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 xml:space="preserve">enviaron </w:t>
      </w:r>
      <w:r w:rsidR="006F63C0">
        <w:rPr>
          <w:rFonts w:ascii="Calibri" w:eastAsia="Calibri" w:hAnsi="Calibri" w:cs="Times New Roman"/>
          <w:lang w:eastAsia="es-SV"/>
        </w:rPr>
        <w:t xml:space="preserve">la respuesta </w:t>
      </w:r>
      <w:r w:rsidR="00EE2407">
        <w:rPr>
          <w:rFonts w:ascii="Calibri" w:eastAsia="Calibri" w:hAnsi="Calibri" w:cs="Times New Roman"/>
          <w:lang w:eastAsia="es-SV"/>
        </w:rPr>
        <w:t>siguiente:</w:t>
      </w:r>
    </w:p>
    <w:p w:rsidR="006F63C0" w:rsidRDefault="006F63C0" w:rsidP="006F63C0">
      <w:pPr>
        <w:pStyle w:val="Prrafodelista"/>
        <w:ind w:left="709"/>
        <w:jc w:val="both"/>
        <w:rPr>
          <w:rFonts w:ascii="Calibri" w:eastAsia="Calibri" w:hAnsi="Calibri" w:cs="Times New Roman"/>
          <w:lang w:eastAsia="es-SV"/>
        </w:rPr>
      </w:pP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De conformidad con el Art. 5  de la Ley de Servicios Internacionales, pueden beneficiarse empresas que se dediquen única y exclusivamente a la prestación de cualquiera los siguientes servicios:</w:t>
      </w:r>
    </w:p>
    <w:p w:rsidR="006F63C0" w:rsidRPr="006F63C0" w:rsidRDefault="006F63C0" w:rsidP="006F63C0">
      <w:pPr>
        <w:ind w:left="709"/>
        <w:contextualSpacing/>
        <w:jc w:val="both"/>
        <w:rPr>
          <w:rFonts w:ascii="Calibri" w:eastAsia="Calibri" w:hAnsi="Calibri" w:cs="Times New Roman"/>
          <w:lang w:eastAsia="es-SV"/>
        </w:rPr>
      </w:pP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a) Distribución internacional;</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b) Operaciones internacionales de logística;</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c) Centro Internacional de llamadas;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d) Tecnologías de información;</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e) Investigación y desarrollo;</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f) Reparación y mantenimiento de embarcaciones marítimas;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g) Reparación y mantenimiento de aeronaves;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h) Procesos Empresariales;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i) Servicios Médico-Hospitalarios;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j) Servicios financieros internacionales;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k) Reparación y mantenimiento de contenedores;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l) Reparación de equipos tecnológicos;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m) Atención a ancianos y convalecientes;</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n) Telemedicina; y</w:t>
      </w:r>
    </w:p>
    <w:p w:rsidR="006F63C0" w:rsidRPr="006F63C0"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o) Cinematografía.</w:t>
      </w:r>
    </w:p>
    <w:p w:rsidR="006F63C0" w:rsidRPr="006F63C0" w:rsidRDefault="006F63C0" w:rsidP="006F63C0">
      <w:pPr>
        <w:ind w:left="709"/>
        <w:contextualSpacing/>
        <w:jc w:val="both"/>
        <w:rPr>
          <w:rFonts w:ascii="Calibri" w:eastAsia="Calibri" w:hAnsi="Calibri" w:cs="Times New Roman"/>
          <w:lang w:eastAsia="es-SV"/>
        </w:rPr>
      </w:pPr>
    </w:p>
    <w:p w:rsidR="00567892" w:rsidRDefault="006F63C0" w:rsidP="006F63C0">
      <w:pPr>
        <w:ind w:left="709"/>
        <w:contextualSpacing/>
        <w:jc w:val="both"/>
        <w:rPr>
          <w:rFonts w:ascii="Calibri" w:eastAsia="Calibri" w:hAnsi="Calibri" w:cs="Times New Roman"/>
          <w:lang w:eastAsia="es-SV"/>
        </w:rPr>
      </w:pPr>
      <w:r w:rsidRPr="006F63C0">
        <w:rPr>
          <w:rFonts w:ascii="Calibri" w:eastAsia="Calibri" w:hAnsi="Calibri" w:cs="Times New Roman"/>
          <w:lang w:eastAsia="es-SV"/>
        </w:rPr>
        <w:t xml:space="preserve">La prestación de servicios de aprovisionamiento no </w:t>
      </w:r>
      <w:proofErr w:type="gramStart"/>
      <w:r w:rsidRPr="006F63C0">
        <w:rPr>
          <w:rFonts w:ascii="Calibri" w:eastAsia="Calibri" w:hAnsi="Calibri" w:cs="Times New Roman"/>
          <w:lang w:eastAsia="es-SV"/>
        </w:rPr>
        <w:t>están</w:t>
      </w:r>
      <w:proofErr w:type="gramEnd"/>
      <w:r w:rsidRPr="006F63C0">
        <w:rPr>
          <w:rFonts w:ascii="Calibri" w:eastAsia="Calibri" w:hAnsi="Calibri" w:cs="Times New Roman"/>
          <w:lang w:eastAsia="es-SV"/>
        </w:rPr>
        <w:t xml:space="preserve"> contemplados en las actividades beneficiadas por la Ley.</w:t>
      </w: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C85CD3">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E2407" w:rsidRPr="00EE2407">
        <w:rPr>
          <w:rFonts w:ascii="Calibri" w:eastAsia="Calibri" w:hAnsi="Calibri" w:cs="Times New Roman"/>
          <w:lang w:val="es-ES" w:eastAsia="es-SV"/>
        </w:rPr>
        <w:t xml:space="preserve">el señor </w:t>
      </w:r>
      <w:r w:rsidR="00830C46">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83A" w:rsidRDefault="0041783A">
      <w:pPr>
        <w:spacing w:after="0" w:line="240" w:lineRule="auto"/>
      </w:pPr>
      <w:r>
        <w:separator/>
      </w:r>
    </w:p>
  </w:endnote>
  <w:endnote w:type="continuationSeparator" w:id="0">
    <w:p w:rsidR="0041783A" w:rsidRDefault="0041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30C46" w:rsidRPr="00830C46">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30C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83A" w:rsidRDefault="0041783A">
      <w:pPr>
        <w:spacing w:after="0" w:line="240" w:lineRule="auto"/>
      </w:pPr>
      <w:r>
        <w:separator/>
      </w:r>
    </w:p>
  </w:footnote>
  <w:footnote w:type="continuationSeparator" w:id="0">
    <w:p w:rsidR="0041783A" w:rsidRDefault="004178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0C4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EE2407"/>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ACC8EB-5D42-48C6-AE98-B0A3A3EC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2018-07-25T21:23:00Z</cp:lastPrinted>
  <dcterms:created xsi:type="dcterms:W3CDTF">2019-05-10T22:31:00Z</dcterms:created>
  <dcterms:modified xsi:type="dcterms:W3CDTF">2019-05-10T22:31:00Z</dcterms:modified>
</cp:coreProperties>
</file>