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E15" w:rsidRDefault="00066E15" w:rsidP="001C4687">
      <w:pPr>
        <w:rPr>
          <w:rFonts w:ascii="Calibri" w:eastAsia="Calibri" w:hAnsi="Calibri" w:cs="Times New Roman"/>
          <w:b/>
          <w:lang w:val="es-ES" w:eastAsia="es-SV"/>
        </w:rPr>
      </w:pPr>
    </w:p>
    <w:p w:rsidR="00066E15" w:rsidRDefault="00066E15" w:rsidP="001C4687">
      <w:pPr>
        <w:rPr>
          <w:rFonts w:ascii="Calibri" w:eastAsia="Calibri" w:hAnsi="Calibri" w:cs="Times New Roman"/>
          <w:b/>
          <w:lang w:val="es-ES" w:eastAsia="es-SV"/>
        </w:rPr>
      </w:pPr>
    </w:p>
    <w:p w:rsidR="001C4687" w:rsidRPr="00C85CD3" w:rsidRDefault="00066E1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066E15" w:rsidRPr="00292810" w:rsidRDefault="00066E15" w:rsidP="00066E1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066E15" w:rsidRDefault="00066E15" w:rsidP="00066E15"/>
              </w:txbxContent>
            </v:textbox>
          </v:rect>
        </w:pict>
      </w:r>
      <w:r w:rsidR="0061454C" w:rsidRPr="0061454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EA5C8F">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135DB">
        <w:rPr>
          <w:rFonts w:ascii="Calibri" w:eastAsia="Calibri" w:hAnsi="Calibri" w:cs="Times New Roman"/>
          <w:u w:val="single"/>
          <w:lang w:val="es-ES" w:eastAsia="es-SV"/>
        </w:rPr>
        <w:t xml:space="preserve">dieciséis </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E6430E" w:rsidRPr="00E6430E" w:rsidRDefault="001C4687" w:rsidP="00E6430E">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EA5C8F" w:rsidRPr="00EA5C8F">
        <w:rPr>
          <w:rFonts w:ascii="Calibri" w:eastAsia="Times New Roman" w:hAnsi="Calibri" w:cs="Times New Roman"/>
          <w:b/>
          <w:lang w:eastAsia="es-SV"/>
        </w:rPr>
        <w:t>MINEC-2018-0193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A5C8F">
        <w:rPr>
          <w:rFonts w:ascii="Calibri" w:eastAsia="Calibri" w:hAnsi="Calibri" w:cs="Times New Roman"/>
          <w:lang w:val="es-ES" w:eastAsia="es-SV"/>
        </w:rPr>
        <w:t xml:space="preserve">cinco </w:t>
      </w:r>
      <w:r w:rsidRPr="00C85CD3">
        <w:rPr>
          <w:rFonts w:ascii="Calibri" w:eastAsia="Calibri" w:hAnsi="Calibri" w:cs="Times New Roman"/>
          <w:lang w:val="es-ES" w:eastAsia="es-SV"/>
        </w:rPr>
        <w:t xml:space="preserve">de </w:t>
      </w:r>
      <w:r w:rsidR="004C34A7">
        <w:rPr>
          <w:rFonts w:ascii="Calibri" w:eastAsia="Calibri" w:hAnsi="Calibri" w:cs="Times New Roman"/>
          <w:lang w:val="es-ES" w:eastAsia="es-SV"/>
        </w:rPr>
        <w:t>a</w:t>
      </w:r>
      <w:r w:rsidR="00EA5C8F">
        <w:rPr>
          <w:rFonts w:ascii="Calibri" w:eastAsia="Calibri" w:hAnsi="Calibri" w:cs="Times New Roman"/>
          <w:lang w:val="es-ES" w:eastAsia="es-SV"/>
        </w:rPr>
        <w:t>b</w:t>
      </w:r>
      <w:r w:rsidR="004C34A7">
        <w:rPr>
          <w:rFonts w:ascii="Calibri" w:eastAsia="Calibri" w:hAnsi="Calibri" w:cs="Times New Roman"/>
          <w:lang w:val="es-ES" w:eastAsia="es-SV"/>
        </w:rPr>
        <w:t>r</w:t>
      </w:r>
      <w:r w:rsidR="00EA5C8F">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622979">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934C10">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934C10">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EA5C8F" w:rsidRPr="00EA5C8F">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EA5C8F" w:rsidRPr="00EA5C8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E6430E" w:rsidRPr="00E6430E">
        <w:rPr>
          <w:rFonts w:ascii="Calibri" w:eastAsia="Calibri" w:hAnsi="Calibri" w:cs="Times New Roman"/>
          <w:u w:val="single"/>
          <w:lang w:val="es-ES" w:eastAsia="es-SV"/>
        </w:rPr>
        <w:t xml:space="preserve">Información sobre los premios </w:t>
      </w:r>
      <w:proofErr w:type="spellStart"/>
      <w:r w:rsidR="00E6430E" w:rsidRPr="00E6430E">
        <w:rPr>
          <w:rFonts w:ascii="Calibri" w:eastAsia="Calibri" w:hAnsi="Calibri" w:cs="Times New Roman"/>
          <w:u w:val="single"/>
          <w:lang w:val="es-ES" w:eastAsia="es-SV"/>
        </w:rPr>
        <w:t>pixels</w:t>
      </w:r>
      <w:proofErr w:type="spellEnd"/>
      <w:r w:rsidR="00E6430E" w:rsidRPr="00E6430E">
        <w:rPr>
          <w:rFonts w:ascii="Calibri" w:eastAsia="Calibri" w:hAnsi="Calibri" w:cs="Times New Roman"/>
          <w:u w:val="single"/>
          <w:lang w:val="es-ES" w:eastAsia="es-SV"/>
        </w:rPr>
        <w:t xml:space="preserve"> (DICA y </w:t>
      </w:r>
      <w:proofErr w:type="spellStart"/>
      <w:r w:rsidR="00E6430E" w:rsidRPr="00E6430E">
        <w:rPr>
          <w:rFonts w:ascii="Calibri" w:eastAsia="Calibri" w:hAnsi="Calibri" w:cs="Times New Roman"/>
          <w:u w:val="single"/>
          <w:lang w:val="es-ES" w:eastAsia="es-SV"/>
        </w:rPr>
        <w:t>Fondepro</w:t>
      </w:r>
      <w:proofErr w:type="spellEnd"/>
      <w:r w:rsidR="00E6430E" w:rsidRPr="00E6430E">
        <w:rPr>
          <w:rFonts w:ascii="Calibri" w:eastAsia="Calibri" w:hAnsi="Calibri" w:cs="Times New Roman"/>
          <w:u w:val="single"/>
          <w:lang w:val="es-ES" w:eastAsia="es-SV"/>
        </w:rPr>
        <w:t>):</w:t>
      </w:r>
    </w:p>
    <w:p w:rsidR="00E6430E" w:rsidRPr="00E6430E" w:rsidRDefault="00E6430E" w:rsidP="00E6430E">
      <w:pPr>
        <w:spacing w:after="0"/>
        <w:jc w:val="both"/>
        <w:rPr>
          <w:rFonts w:ascii="Calibri" w:eastAsia="Calibri" w:hAnsi="Calibri" w:cs="Times New Roman"/>
          <w:u w:val="single"/>
          <w:lang w:val="es-ES" w:eastAsia="es-SV"/>
        </w:rPr>
      </w:pPr>
      <w:r w:rsidRPr="00E6430E">
        <w:rPr>
          <w:rFonts w:ascii="Calibri" w:eastAsia="Calibri" w:hAnsi="Calibri" w:cs="Times New Roman"/>
          <w:u w:val="single"/>
          <w:lang w:val="es-ES" w:eastAsia="es-SV"/>
        </w:rPr>
        <w:t xml:space="preserve">1. En el número de empleos generados en los </w:t>
      </w:r>
      <w:proofErr w:type="spellStart"/>
      <w:r w:rsidRPr="00E6430E">
        <w:rPr>
          <w:rFonts w:ascii="Calibri" w:eastAsia="Calibri" w:hAnsi="Calibri" w:cs="Times New Roman"/>
          <w:u w:val="single"/>
          <w:lang w:val="es-ES" w:eastAsia="es-SV"/>
        </w:rPr>
        <w:t>pixels</w:t>
      </w:r>
      <w:proofErr w:type="spellEnd"/>
      <w:r w:rsidRPr="00E6430E">
        <w:rPr>
          <w:rFonts w:ascii="Calibri" w:eastAsia="Calibri" w:hAnsi="Calibri" w:cs="Times New Roman"/>
          <w:u w:val="single"/>
          <w:lang w:val="es-ES" w:eastAsia="es-SV"/>
        </w:rPr>
        <w:t xml:space="preserve"> de 2012 a 2016, ¿cuántos fueron generados por cada categoría?</w:t>
      </w:r>
    </w:p>
    <w:p w:rsidR="00E6430E" w:rsidRPr="00E6430E" w:rsidRDefault="00E6430E" w:rsidP="00E6430E">
      <w:pPr>
        <w:spacing w:after="0"/>
        <w:jc w:val="both"/>
        <w:rPr>
          <w:rFonts w:ascii="Calibri" w:eastAsia="Calibri" w:hAnsi="Calibri" w:cs="Times New Roman"/>
          <w:u w:val="single"/>
          <w:lang w:val="es-ES" w:eastAsia="es-SV"/>
        </w:rPr>
      </w:pPr>
      <w:r w:rsidRPr="00E6430E">
        <w:rPr>
          <w:rFonts w:ascii="Calibri" w:eastAsia="Calibri" w:hAnsi="Calibri" w:cs="Times New Roman"/>
          <w:u w:val="single"/>
          <w:lang w:val="es-ES" w:eastAsia="es-SV"/>
        </w:rPr>
        <w:t xml:space="preserve">2. En los proyectos ganadores entre 2012 - 2016: cantidad de mujeres y hombres empleados en cada proyecto. Destacar los menores de 30 años y los pasantes ganadores de la </w:t>
      </w:r>
      <w:proofErr w:type="spellStart"/>
      <w:r w:rsidRPr="00E6430E">
        <w:rPr>
          <w:rFonts w:ascii="Calibri" w:eastAsia="Calibri" w:hAnsi="Calibri" w:cs="Times New Roman"/>
          <w:u w:val="single"/>
          <w:lang w:val="es-ES" w:eastAsia="es-SV"/>
        </w:rPr>
        <w:t>categoria</w:t>
      </w:r>
      <w:proofErr w:type="spellEnd"/>
      <w:r w:rsidRPr="00E6430E">
        <w:rPr>
          <w:rFonts w:ascii="Calibri" w:eastAsia="Calibri" w:hAnsi="Calibri" w:cs="Times New Roman"/>
          <w:u w:val="single"/>
          <w:lang w:val="es-ES" w:eastAsia="es-SV"/>
        </w:rPr>
        <w:t xml:space="preserve"> </w:t>
      </w:r>
      <w:proofErr w:type="spellStart"/>
      <w:r w:rsidRPr="00E6430E">
        <w:rPr>
          <w:rFonts w:ascii="Calibri" w:eastAsia="Calibri" w:hAnsi="Calibri" w:cs="Times New Roman"/>
          <w:u w:val="single"/>
          <w:lang w:val="es-ES" w:eastAsia="es-SV"/>
        </w:rPr>
        <w:t>pixels</w:t>
      </w:r>
      <w:proofErr w:type="spellEnd"/>
      <w:r w:rsidRPr="00E6430E">
        <w:rPr>
          <w:rFonts w:ascii="Calibri" w:eastAsia="Calibri" w:hAnsi="Calibri" w:cs="Times New Roman"/>
          <w:u w:val="single"/>
          <w:lang w:val="es-ES" w:eastAsia="es-SV"/>
        </w:rPr>
        <w:t xml:space="preserve"> tradicional.</w:t>
      </w:r>
    </w:p>
    <w:p w:rsidR="00E6430E" w:rsidRPr="00E6430E" w:rsidRDefault="00E6430E" w:rsidP="00E6430E">
      <w:pPr>
        <w:spacing w:after="0"/>
        <w:jc w:val="both"/>
        <w:rPr>
          <w:rFonts w:ascii="Calibri" w:eastAsia="Calibri" w:hAnsi="Calibri" w:cs="Times New Roman"/>
          <w:u w:val="single"/>
          <w:lang w:val="es-ES" w:eastAsia="es-SV"/>
        </w:rPr>
      </w:pPr>
      <w:r w:rsidRPr="00E6430E">
        <w:rPr>
          <w:rFonts w:ascii="Calibri" w:eastAsia="Calibri" w:hAnsi="Calibri" w:cs="Times New Roman"/>
          <w:u w:val="single"/>
          <w:lang w:val="es-ES" w:eastAsia="es-SV"/>
        </w:rPr>
        <w:t xml:space="preserve">3. En los beneficiarios de </w:t>
      </w:r>
      <w:proofErr w:type="spellStart"/>
      <w:r w:rsidRPr="00E6430E">
        <w:rPr>
          <w:rFonts w:ascii="Calibri" w:eastAsia="Calibri" w:hAnsi="Calibri" w:cs="Times New Roman"/>
          <w:u w:val="single"/>
          <w:lang w:val="es-ES" w:eastAsia="es-SV"/>
        </w:rPr>
        <w:t>pixels</w:t>
      </w:r>
      <w:proofErr w:type="spellEnd"/>
      <w:r w:rsidRPr="00E6430E">
        <w:rPr>
          <w:rFonts w:ascii="Calibri" w:eastAsia="Calibri" w:hAnsi="Calibri" w:cs="Times New Roman"/>
          <w:u w:val="single"/>
          <w:lang w:val="es-ES" w:eastAsia="es-SV"/>
        </w:rPr>
        <w:t xml:space="preserve"> 2012-2017: cantidad de Mujeres y Hombres, menores de 30 años.</w:t>
      </w:r>
    </w:p>
    <w:p w:rsidR="00E6430E" w:rsidRPr="00E6430E" w:rsidRDefault="00E6430E" w:rsidP="00E6430E">
      <w:pPr>
        <w:spacing w:after="0"/>
        <w:jc w:val="both"/>
        <w:rPr>
          <w:rFonts w:ascii="Calibri" w:eastAsia="Calibri" w:hAnsi="Calibri" w:cs="Times New Roman"/>
          <w:u w:val="single"/>
          <w:lang w:val="es-ES" w:eastAsia="es-SV"/>
        </w:rPr>
      </w:pPr>
      <w:r w:rsidRPr="00E6430E">
        <w:rPr>
          <w:rFonts w:ascii="Calibri" w:eastAsia="Calibri" w:hAnsi="Calibri" w:cs="Times New Roman"/>
          <w:u w:val="single"/>
          <w:lang w:val="es-ES" w:eastAsia="es-SV"/>
        </w:rPr>
        <w:t xml:space="preserve">4. En los proyectos beneficiarios de </w:t>
      </w:r>
      <w:proofErr w:type="spellStart"/>
      <w:r w:rsidRPr="00E6430E">
        <w:rPr>
          <w:rFonts w:ascii="Calibri" w:eastAsia="Calibri" w:hAnsi="Calibri" w:cs="Times New Roman"/>
          <w:u w:val="single"/>
          <w:lang w:val="es-ES" w:eastAsia="es-SV"/>
        </w:rPr>
        <w:t>pixels</w:t>
      </w:r>
      <w:proofErr w:type="spellEnd"/>
      <w:r w:rsidRPr="00E6430E">
        <w:rPr>
          <w:rFonts w:ascii="Calibri" w:eastAsia="Calibri" w:hAnsi="Calibri" w:cs="Times New Roman"/>
          <w:u w:val="single"/>
          <w:lang w:val="es-ES" w:eastAsia="es-SV"/>
        </w:rPr>
        <w:t xml:space="preserve"> 2012-2017: cantidad de mujeres y hombres cabezas de equipo o en cargos de dirección dentro de los proyectos ganadores por cada categoría de </w:t>
      </w:r>
      <w:proofErr w:type="spellStart"/>
      <w:r w:rsidRPr="00E6430E">
        <w:rPr>
          <w:rFonts w:ascii="Calibri" w:eastAsia="Calibri" w:hAnsi="Calibri" w:cs="Times New Roman"/>
          <w:u w:val="single"/>
          <w:lang w:val="es-ES" w:eastAsia="es-SV"/>
        </w:rPr>
        <w:t>pixels</w:t>
      </w:r>
      <w:proofErr w:type="spellEnd"/>
      <w:r w:rsidRPr="00E6430E">
        <w:rPr>
          <w:rFonts w:ascii="Calibri" w:eastAsia="Calibri" w:hAnsi="Calibri" w:cs="Times New Roman"/>
          <w:u w:val="single"/>
          <w:lang w:val="es-ES" w:eastAsia="es-SV"/>
        </w:rPr>
        <w:t xml:space="preserve"> pro.</w:t>
      </w:r>
    </w:p>
    <w:p w:rsidR="001C4687" w:rsidRDefault="00E6430E" w:rsidP="00E6430E">
      <w:pPr>
        <w:spacing w:after="0"/>
        <w:jc w:val="both"/>
      </w:pPr>
      <w:r w:rsidRPr="00E6430E">
        <w:rPr>
          <w:rFonts w:ascii="Calibri" w:eastAsia="Calibri" w:hAnsi="Calibri" w:cs="Times New Roman"/>
          <w:u w:val="single"/>
          <w:lang w:val="es-ES" w:eastAsia="es-SV"/>
        </w:rPr>
        <w:t xml:space="preserve">5. En el primer desembolso de </w:t>
      </w:r>
      <w:proofErr w:type="spellStart"/>
      <w:r w:rsidRPr="00E6430E">
        <w:rPr>
          <w:rFonts w:ascii="Calibri" w:eastAsia="Calibri" w:hAnsi="Calibri" w:cs="Times New Roman"/>
          <w:u w:val="single"/>
          <w:lang w:val="es-ES" w:eastAsia="es-SV"/>
        </w:rPr>
        <w:t>pixels</w:t>
      </w:r>
      <w:proofErr w:type="spellEnd"/>
      <w:r w:rsidRPr="00E6430E">
        <w:rPr>
          <w:rFonts w:ascii="Calibri" w:eastAsia="Calibri" w:hAnsi="Calibri" w:cs="Times New Roman"/>
          <w:u w:val="single"/>
          <w:lang w:val="es-ES" w:eastAsia="es-SV"/>
        </w:rPr>
        <w:t xml:space="preserve"> 2017 ($264 mil dólares) para 8 proyectos ganadores (3 animación, 2 videojuegos y 3 audiovisuales). ¿Cuál es la cantidad asignada para cada proyecto en este primer desembolso y cuánto es el monto total que ganó cada beneficiario?</w:t>
      </w:r>
      <w:proofErr w:type="gramStart"/>
      <w:r w:rsidR="004C34A7" w:rsidRPr="004C34A7">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934C10">
        <w:t xml:space="preserve"> _____________________________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22979" w:rsidRPr="00622979">
        <w:rPr>
          <w:rFonts w:ascii="Calibri" w:eastAsia="Calibri" w:hAnsi="Calibri" w:cs="Times New Roman"/>
          <w:lang w:val="es-ES" w:eastAsia="es-SV"/>
        </w:rPr>
        <w:t xml:space="preserve">el señor </w:t>
      </w:r>
      <w:bookmarkStart w:id="0" w:name="_GoBack"/>
      <w:bookmarkEnd w:id="0"/>
      <w:r w:rsidR="00934C10">
        <w:rPr>
          <w:rFonts w:ascii="Calibri" w:eastAsia="Calibri" w:hAnsi="Calibri" w:cs="Times New Roman"/>
          <w:b/>
          <w:lang w:eastAsia="es-SV"/>
        </w:rPr>
        <w:t>_________________________</w:t>
      </w:r>
      <w:r w:rsidR="006A6609" w:rsidRPr="004C34A7">
        <w:rPr>
          <w:rFonts w:ascii="Calibri" w:eastAsia="Calibri" w:hAnsi="Calibri" w:cs="Times New Roman"/>
          <w:b/>
          <w:lang w:eastAsia="es-SV"/>
        </w:rPr>
        <w:t xml:space="preserve">, </w:t>
      </w:r>
      <w:r w:rsidRPr="004C34A7">
        <w:rPr>
          <w:rFonts w:ascii="Calibri" w:eastAsia="Calibri" w:hAnsi="Calibri" w:cs="Times New Roman"/>
          <w:lang w:eastAsia="es-SV"/>
        </w:rPr>
        <w:t>a</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C34A7" w:rsidRPr="00EA5C8F" w:rsidRDefault="00A24015" w:rsidP="0062297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004C34A7">
        <w:rPr>
          <w:rFonts w:ascii="Calibri" w:eastAsia="Calibri" w:hAnsi="Calibri" w:cs="Times New Roman"/>
          <w:b/>
          <w:lang w:val="es-ES" w:eastAsia="es-SV"/>
        </w:rPr>
        <w:t xml:space="preserve">Dirección de </w:t>
      </w:r>
      <w:r w:rsidR="00EA5C8F">
        <w:rPr>
          <w:rFonts w:ascii="Calibri" w:eastAsia="Calibri" w:hAnsi="Calibri" w:cs="Times New Roman"/>
          <w:b/>
          <w:lang w:val="es-ES" w:eastAsia="es-SV"/>
        </w:rPr>
        <w:t>Innovación y Calidad (DICA) y FONDEPRO</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w:t>
      </w:r>
      <w:r w:rsidR="004C34A7">
        <w:rPr>
          <w:rFonts w:ascii="Calibri" w:eastAsia="Calibri" w:hAnsi="Calibri" w:cs="Times New Roman"/>
          <w:lang w:val="es-ES" w:eastAsia="es-SV"/>
        </w:rPr>
        <w:t xml:space="preserve"> envío </w:t>
      </w:r>
      <w:r w:rsidR="00EA5C8F">
        <w:rPr>
          <w:rFonts w:ascii="Calibri" w:eastAsia="Calibri" w:hAnsi="Calibri" w:cs="Times New Roman"/>
          <w:lang w:val="es-ES" w:eastAsia="es-SV"/>
        </w:rPr>
        <w:t xml:space="preserve">respondieron de la manera siguiente: </w:t>
      </w:r>
    </w:p>
    <w:p w:rsidR="00EA5C8F" w:rsidRPr="00E1616C" w:rsidRDefault="00EA5C8F" w:rsidP="00EA5C8F">
      <w:pPr>
        <w:ind w:left="709"/>
        <w:contextualSpacing/>
        <w:jc w:val="both"/>
        <w:rPr>
          <w:rFonts w:ascii="Calibri" w:eastAsia="Calibri" w:hAnsi="Calibri" w:cs="Times New Roman"/>
          <w:lang w:eastAsia="es-SV"/>
        </w:rPr>
      </w:pPr>
    </w:p>
    <w:p w:rsidR="00EA5C8F" w:rsidRDefault="00EA5C8F" w:rsidP="00EA5C8F">
      <w:pPr>
        <w:ind w:firstLine="708"/>
        <w:jc w:val="both"/>
      </w:pPr>
      <w:r>
        <w:rPr>
          <w:b/>
          <w:bCs/>
        </w:rPr>
        <w:t xml:space="preserve">Información sobre los premios </w:t>
      </w:r>
      <w:proofErr w:type="spellStart"/>
      <w:r>
        <w:rPr>
          <w:b/>
          <w:bCs/>
        </w:rPr>
        <w:t>Pixels</w:t>
      </w:r>
      <w:proofErr w:type="spellEnd"/>
      <w:r>
        <w:rPr>
          <w:b/>
          <w:bCs/>
        </w:rPr>
        <w:t>:</w:t>
      </w:r>
      <w:r>
        <w:t xml:space="preserve"> </w:t>
      </w:r>
    </w:p>
    <w:p w:rsidR="00EA5C8F" w:rsidRDefault="00EA5C8F" w:rsidP="00EA5C8F">
      <w:pPr>
        <w:pStyle w:val="Prrafodelista"/>
        <w:ind w:hanging="360"/>
        <w:jc w:val="both"/>
        <w:rPr>
          <w:rFonts w:ascii="Calibri" w:hAnsi="Calibri"/>
        </w:rPr>
      </w:pPr>
      <w:r>
        <w:rPr>
          <w:rFonts w:ascii="Calibri" w:hAnsi="Calibri"/>
        </w:rPr>
        <w:t>1.</w:t>
      </w:r>
      <w:r>
        <w:rPr>
          <w:sz w:val="14"/>
          <w:szCs w:val="14"/>
        </w:rPr>
        <w:t xml:space="preserve">      </w:t>
      </w:r>
      <w:r>
        <w:rPr>
          <w:rFonts w:ascii="Calibri" w:hAnsi="Calibri"/>
        </w:rPr>
        <w:t xml:space="preserve">En el número de empleos generados en los </w:t>
      </w:r>
      <w:proofErr w:type="spellStart"/>
      <w:r>
        <w:rPr>
          <w:rFonts w:ascii="Calibri" w:hAnsi="Calibri"/>
        </w:rPr>
        <w:t>Pixels</w:t>
      </w:r>
      <w:proofErr w:type="spellEnd"/>
      <w:r>
        <w:rPr>
          <w:rFonts w:ascii="Calibri" w:hAnsi="Calibri"/>
        </w:rPr>
        <w:t xml:space="preserve"> de 2012 a 2016, ¿cuántos fueron generados por cada categoría? </w:t>
      </w:r>
    </w:p>
    <w:tbl>
      <w:tblPr>
        <w:tblW w:w="9001" w:type="dxa"/>
        <w:tblCellMar>
          <w:left w:w="0" w:type="dxa"/>
          <w:right w:w="0" w:type="dxa"/>
        </w:tblCellMar>
        <w:tblLook w:val="04A0"/>
      </w:tblPr>
      <w:tblGrid>
        <w:gridCol w:w="1550"/>
        <w:gridCol w:w="1275"/>
        <w:gridCol w:w="1276"/>
        <w:gridCol w:w="1560"/>
        <w:gridCol w:w="1520"/>
        <w:gridCol w:w="1820"/>
      </w:tblGrid>
      <w:tr w:rsidR="00EA5C8F" w:rsidTr="00EA5C8F">
        <w:trPr>
          <w:trHeight w:val="300"/>
        </w:trPr>
        <w:tc>
          <w:tcPr>
            <w:tcW w:w="155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Año</w:t>
            </w:r>
          </w:p>
        </w:tc>
        <w:tc>
          <w:tcPr>
            <w:tcW w:w="127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Pixel 2012</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Pixel 2013</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Pixel 2014</w:t>
            </w:r>
          </w:p>
        </w:tc>
        <w:tc>
          <w:tcPr>
            <w:tcW w:w="15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Pixel 2015</w:t>
            </w:r>
          </w:p>
        </w:tc>
        <w:tc>
          <w:tcPr>
            <w:tcW w:w="182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Pixel 2016</w:t>
            </w:r>
          </w:p>
        </w:tc>
      </w:tr>
      <w:tr w:rsidR="00EA5C8F" w:rsidTr="00EA5C8F">
        <w:trPr>
          <w:trHeight w:val="745"/>
        </w:trPr>
        <w:tc>
          <w:tcPr>
            <w:tcW w:w="155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color w:val="000000"/>
                <w:sz w:val="18"/>
                <w:szCs w:val="18"/>
                <w:lang w:eastAsia="es-SV"/>
              </w:rPr>
            </w:pPr>
            <w:r>
              <w:rPr>
                <w:color w:val="000000"/>
                <w:sz w:val="18"/>
                <w:szCs w:val="18"/>
                <w:lang w:eastAsia="es-SV"/>
              </w:rPr>
              <w:t>Categorías</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color w:val="000000"/>
                <w:sz w:val="18"/>
                <w:szCs w:val="18"/>
                <w:lang w:eastAsia="es-SV"/>
              </w:rPr>
            </w:pPr>
            <w:r>
              <w:rPr>
                <w:color w:val="000000"/>
                <w:sz w:val="18"/>
                <w:szCs w:val="18"/>
                <w:lang w:eastAsia="es-SV"/>
              </w:rPr>
              <w:t xml:space="preserve">Animación </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A5C8F" w:rsidRDefault="00EA5C8F">
            <w:pPr>
              <w:jc w:val="center"/>
              <w:rPr>
                <w:rFonts w:ascii="Calibri" w:hAnsi="Calibri"/>
                <w:color w:val="000000"/>
                <w:sz w:val="18"/>
                <w:szCs w:val="18"/>
                <w:lang w:eastAsia="es-SV"/>
              </w:rPr>
            </w:pPr>
            <w:r>
              <w:rPr>
                <w:color w:val="000000"/>
                <w:sz w:val="18"/>
                <w:szCs w:val="18"/>
                <w:lang w:eastAsia="es-SV"/>
              </w:rPr>
              <w:t xml:space="preserve">Animación </w:t>
            </w:r>
            <w:r>
              <w:rPr>
                <w:color w:val="000000"/>
                <w:sz w:val="18"/>
                <w:szCs w:val="18"/>
                <w:lang w:eastAsia="es-SV"/>
              </w:rPr>
              <w:br/>
              <w:t>Videojuegos</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A5C8F" w:rsidRDefault="00EA5C8F">
            <w:pPr>
              <w:jc w:val="center"/>
              <w:rPr>
                <w:rFonts w:ascii="Calibri" w:hAnsi="Calibri"/>
                <w:color w:val="000000"/>
                <w:sz w:val="18"/>
                <w:szCs w:val="18"/>
                <w:lang w:eastAsia="es-SV"/>
              </w:rPr>
            </w:pPr>
            <w:r>
              <w:rPr>
                <w:color w:val="000000"/>
                <w:sz w:val="18"/>
                <w:szCs w:val="18"/>
                <w:lang w:eastAsia="es-SV"/>
              </w:rPr>
              <w:t xml:space="preserve">Animación </w:t>
            </w:r>
            <w:r>
              <w:rPr>
                <w:color w:val="000000"/>
                <w:sz w:val="18"/>
                <w:szCs w:val="18"/>
                <w:lang w:eastAsia="es-SV"/>
              </w:rPr>
              <w:br/>
              <w:t>Videojuegos</w:t>
            </w:r>
            <w:r>
              <w:rPr>
                <w:color w:val="000000"/>
                <w:sz w:val="18"/>
                <w:szCs w:val="18"/>
                <w:lang w:eastAsia="es-SV"/>
              </w:rPr>
              <w:br/>
              <w:t>Audiovisuales</w:t>
            </w:r>
          </w:p>
        </w:tc>
        <w:tc>
          <w:tcPr>
            <w:tcW w:w="15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A5C8F" w:rsidRDefault="00EA5C8F">
            <w:pPr>
              <w:jc w:val="center"/>
              <w:rPr>
                <w:rFonts w:ascii="Calibri" w:hAnsi="Calibri"/>
                <w:color w:val="000000"/>
                <w:sz w:val="18"/>
                <w:szCs w:val="18"/>
                <w:lang w:eastAsia="es-SV"/>
              </w:rPr>
            </w:pPr>
            <w:r>
              <w:rPr>
                <w:color w:val="000000"/>
                <w:sz w:val="18"/>
                <w:szCs w:val="18"/>
                <w:lang w:eastAsia="es-SV"/>
              </w:rPr>
              <w:t xml:space="preserve">Animación </w:t>
            </w:r>
            <w:r>
              <w:rPr>
                <w:color w:val="000000"/>
                <w:sz w:val="18"/>
                <w:szCs w:val="18"/>
                <w:lang w:eastAsia="es-SV"/>
              </w:rPr>
              <w:br/>
              <w:t>Videojuegos</w:t>
            </w:r>
            <w:r>
              <w:rPr>
                <w:color w:val="000000"/>
                <w:sz w:val="18"/>
                <w:szCs w:val="18"/>
                <w:lang w:eastAsia="es-SV"/>
              </w:rPr>
              <w:br/>
              <w:t>Audiovisuales</w:t>
            </w:r>
          </w:p>
        </w:tc>
        <w:tc>
          <w:tcPr>
            <w:tcW w:w="182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EA5C8F" w:rsidRDefault="00EA5C8F">
            <w:pPr>
              <w:jc w:val="center"/>
              <w:rPr>
                <w:rFonts w:ascii="Calibri" w:hAnsi="Calibri"/>
                <w:color w:val="000000"/>
                <w:sz w:val="18"/>
                <w:szCs w:val="18"/>
                <w:lang w:eastAsia="es-SV"/>
              </w:rPr>
            </w:pPr>
            <w:r>
              <w:rPr>
                <w:color w:val="000000"/>
                <w:sz w:val="18"/>
                <w:szCs w:val="18"/>
                <w:lang w:eastAsia="es-SV"/>
              </w:rPr>
              <w:t xml:space="preserve">Animación </w:t>
            </w:r>
            <w:r>
              <w:rPr>
                <w:color w:val="000000"/>
                <w:sz w:val="18"/>
                <w:szCs w:val="18"/>
                <w:lang w:eastAsia="es-SV"/>
              </w:rPr>
              <w:br/>
              <w:t>Videojuegos</w:t>
            </w:r>
            <w:r>
              <w:rPr>
                <w:color w:val="000000"/>
                <w:sz w:val="18"/>
                <w:szCs w:val="18"/>
                <w:lang w:eastAsia="es-SV"/>
              </w:rPr>
              <w:br/>
              <w:t>Audiovisuales</w:t>
            </w:r>
          </w:p>
        </w:tc>
      </w:tr>
      <w:tr w:rsidR="00EA5C8F" w:rsidTr="00EA5C8F">
        <w:trPr>
          <w:trHeight w:val="300"/>
        </w:trPr>
        <w:tc>
          <w:tcPr>
            <w:tcW w:w="155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N° de empleos generados*</w:t>
            </w:r>
          </w:p>
        </w:tc>
        <w:tc>
          <w:tcPr>
            <w:tcW w:w="127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56</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123</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589</w:t>
            </w:r>
          </w:p>
        </w:tc>
        <w:tc>
          <w:tcPr>
            <w:tcW w:w="15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792</w:t>
            </w:r>
          </w:p>
        </w:tc>
        <w:tc>
          <w:tcPr>
            <w:tcW w:w="18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EA5C8F" w:rsidRDefault="00EA5C8F">
            <w:pPr>
              <w:jc w:val="center"/>
              <w:rPr>
                <w:rFonts w:ascii="Calibri" w:hAnsi="Calibri"/>
                <w:b/>
                <w:bCs/>
                <w:color w:val="000000"/>
                <w:sz w:val="18"/>
                <w:szCs w:val="18"/>
                <w:lang w:eastAsia="es-SV"/>
              </w:rPr>
            </w:pPr>
            <w:r>
              <w:rPr>
                <w:b/>
                <w:bCs/>
                <w:color w:val="000000"/>
                <w:sz w:val="18"/>
                <w:szCs w:val="18"/>
                <w:lang w:eastAsia="es-SV"/>
              </w:rPr>
              <w:t>280</w:t>
            </w:r>
          </w:p>
        </w:tc>
      </w:tr>
    </w:tbl>
    <w:p w:rsidR="00EA5C8F" w:rsidRDefault="00EA5C8F" w:rsidP="00EA5C8F">
      <w:pPr>
        <w:jc w:val="both"/>
        <w:rPr>
          <w:rFonts w:ascii="Calibri" w:hAnsi="Calibri"/>
          <w:sz w:val="18"/>
          <w:szCs w:val="18"/>
          <w:lang w:eastAsia="es-ES"/>
        </w:rPr>
      </w:pPr>
      <w:r>
        <w:t>                              *</w:t>
      </w:r>
      <w:r>
        <w:rPr>
          <w:sz w:val="18"/>
          <w:szCs w:val="18"/>
        </w:rPr>
        <w:t>Datos proporcionados por los beneficiarios</w:t>
      </w:r>
    </w:p>
    <w:p w:rsidR="00EA5C8F" w:rsidRDefault="00EA5C8F" w:rsidP="00EA5C8F">
      <w:pPr>
        <w:pStyle w:val="Prrafodelista"/>
        <w:ind w:hanging="360"/>
        <w:jc w:val="both"/>
        <w:rPr>
          <w:rFonts w:ascii="Calibri" w:hAnsi="Calibri"/>
        </w:rPr>
      </w:pPr>
      <w:r>
        <w:rPr>
          <w:rFonts w:ascii="Calibri" w:hAnsi="Calibri"/>
        </w:rPr>
        <w:t>2.</w:t>
      </w:r>
      <w:r>
        <w:rPr>
          <w:sz w:val="14"/>
          <w:szCs w:val="14"/>
        </w:rPr>
        <w:t xml:space="preserve"> </w:t>
      </w:r>
      <w:r>
        <w:rPr>
          <w:rFonts w:ascii="Calibri" w:hAnsi="Calibri"/>
        </w:rPr>
        <w:t xml:space="preserve">En los proyectos ganadores entre 2012 - 2016: cantidad de mujeres y hombres empleados en cada proyecto. Destacar los menores de 30 años y los pasantes ganadores de la categoría </w:t>
      </w:r>
      <w:proofErr w:type="spellStart"/>
      <w:r>
        <w:rPr>
          <w:rFonts w:ascii="Calibri" w:hAnsi="Calibri"/>
        </w:rPr>
        <w:t>Pixels</w:t>
      </w:r>
      <w:proofErr w:type="spellEnd"/>
      <w:r>
        <w:rPr>
          <w:rFonts w:ascii="Calibri" w:hAnsi="Calibri"/>
        </w:rPr>
        <w:t xml:space="preserve"> tradicional. </w:t>
      </w:r>
    </w:p>
    <w:p w:rsidR="00EA5C8F" w:rsidRPr="00EA5C8F" w:rsidRDefault="00EA5C8F" w:rsidP="00EA5C8F">
      <w:pPr>
        <w:ind w:left="709"/>
        <w:jc w:val="both"/>
        <w:rPr>
          <w:rFonts w:ascii="Calibri" w:hAnsi="Calibri"/>
          <w:b/>
        </w:rPr>
      </w:pPr>
      <w:r w:rsidRPr="00EA5C8F">
        <w:rPr>
          <w:b/>
        </w:rPr>
        <w:t>No se tiene estadística de género ni edades de los participantes. Con respecto a los pasantes, son dos pasantes por cada uno de los proyectos.</w:t>
      </w:r>
    </w:p>
    <w:p w:rsidR="00EA5C8F" w:rsidRDefault="00EA5C8F" w:rsidP="00EA5C8F">
      <w:pPr>
        <w:pStyle w:val="Prrafodelista"/>
        <w:rPr>
          <w:rFonts w:ascii="Calibri" w:hAnsi="Calibri"/>
        </w:rPr>
      </w:pPr>
    </w:p>
    <w:p w:rsidR="00EA5C8F" w:rsidRDefault="00EA5C8F" w:rsidP="00EA5C8F">
      <w:pPr>
        <w:pStyle w:val="Prrafodelista"/>
        <w:ind w:hanging="360"/>
        <w:jc w:val="both"/>
        <w:rPr>
          <w:rFonts w:ascii="Calibri" w:hAnsi="Calibri"/>
        </w:rPr>
      </w:pPr>
      <w:r>
        <w:rPr>
          <w:rFonts w:ascii="Calibri" w:hAnsi="Calibri"/>
        </w:rPr>
        <w:t>3.</w:t>
      </w:r>
      <w:r>
        <w:rPr>
          <w:sz w:val="14"/>
          <w:szCs w:val="14"/>
        </w:rPr>
        <w:t>  </w:t>
      </w:r>
      <w:r>
        <w:rPr>
          <w:rFonts w:ascii="Calibri" w:hAnsi="Calibri"/>
        </w:rPr>
        <w:t xml:space="preserve">En los beneficiarios de </w:t>
      </w:r>
      <w:proofErr w:type="spellStart"/>
      <w:r>
        <w:rPr>
          <w:rFonts w:ascii="Calibri" w:hAnsi="Calibri"/>
        </w:rPr>
        <w:t>Pixels</w:t>
      </w:r>
      <w:proofErr w:type="spellEnd"/>
      <w:r>
        <w:rPr>
          <w:rFonts w:ascii="Calibri" w:hAnsi="Calibri"/>
        </w:rPr>
        <w:t xml:space="preserve"> 2012-2017: cantidad de Mujeres y Hombres, menores de 30 años.</w:t>
      </w:r>
    </w:p>
    <w:p w:rsidR="00EA5C8F" w:rsidRDefault="00EA5C8F" w:rsidP="00EA5C8F">
      <w:pPr>
        <w:ind w:firstLine="709"/>
        <w:jc w:val="both"/>
      </w:pPr>
      <w:r w:rsidRPr="00EA5C8F">
        <w:rPr>
          <w:b/>
        </w:rPr>
        <w:t xml:space="preserve"> Esta estadística no se lleva desagregada por género ni por edad</w:t>
      </w:r>
      <w:r>
        <w:t>.</w:t>
      </w:r>
    </w:p>
    <w:p w:rsidR="00EA5C8F" w:rsidRDefault="00EA5C8F" w:rsidP="00EA5C8F">
      <w:pPr>
        <w:pStyle w:val="Prrafodelista"/>
        <w:ind w:hanging="360"/>
        <w:jc w:val="both"/>
        <w:rPr>
          <w:rFonts w:ascii="Calibri" w:hAnsi="Calibri"/>
        </w:rPr>
      </w:pPr>
      <w:r>
        <w:rPr>
          <w:rFonts w:ascii="Calibri" w:hAnsi="Calibri"/>
        </w:rPr>
        <w:lastRenderedPageBreak/>
        <w:t>4.</w:t>
      </w:r>
      <w:r>
        <w:rPr>
          <w:sz w:val="14"/>
          <w:szCs w:val="14"/>
        </w:rPr>
        <w:t xml:space="preserve">   </w:t>
      </w:r>
      <w:r>
        <w:rPr>
          <w:rFonts w:ascii="Calibri" w:hAnsi="Calibri"/>
        </w:rPr>
        <w:t xml:space="preserve">En los proyectos beneficiarios de </w:t>
      </w:r>
      <w:proofErr w:type="spellStart"/>
      <w:r>
        <w:rPr>
          <w:rFonts w:ascii="Calibri" w:hAnsi="Calibri"/>
        </w:rPr>
        <w:t>Pixels</w:t>
      </w:r>
      <w:proofErr w:type="spellEnd"/>
      <w:r>
        <w:rPr>
          <w:rFonts w:ascii="Calibri" w:hAnsi="Calibri"/>
        </w:rPr>
        <w:t xml:space="preserve"> 2012-2017: cantidad de mujeres y hombres cabezas de equipo o en cargos de dirección dentro de los proyectos ganadores por cada categoría de </w:t>
      </w:r>
      <w:proofErr w:type="spellStart"/>
      <w:r>
        <w:rPr>
          <w:rFonts w:ascii="Calibri" w:hAnsi="Calibri"/>
        </w:rPr>
        <w:t>Pixels</w:t>
      </w:r>
      <w:proofErr w:type="spellEnd"/>
      <w:r>
        <w:rPr>
          <w:rFonts w:ascii="Calibri" w:hAnsi="Calibri"/>
        </w:rPr>
        <w:t xml:space="preserve"> pro. </w:t>
      </w:r>
    </w:p>
    <w:p w:rsidR="00EA5C8F" w:rsidRPr="00EA5C8F" w:rsidRDefault="00EA5C8F" w:rsidP="00EA5C8F">
      <w:pPr>
        <w:ind w:firstLine="709"/>
        <w:jc w:val="both"/>
        <w:rPr>
          <w:b/>
        </w:rPr>
      </w:pPr>
      <w:r w:rsidRPr="00EA5C8F">
        <w:rPr>
          <w:b/>
        </w:rPr>
        <w:t>Esta estadística no se lleva desagregada ni se tiene sistematizada</w:t>
      </w:r>
      <w:r>
        <w:rPr>
          <w:b/>
        </w:rPr>
        <w:t>.</w:t>
      </w:r>
    </w:p>
    <w:p w:rsidR="00EA5C8F" w:rsidRDefault="00EA5C8F" w:rsidP="00EA5C8F">
      <w:pPr>
        <w:pStyle w:val="Prrafodelista"/>
        <w:ind w:hanging="360"/>
        <w:jc w:val="both"/>
        <w:rPr>
          <w:rFonts w:ascii="Calibri" w:hAnsi="Calibri"/>
        </w:rPr>
      </w:pPr>
      <w:r>
        <w:rPr>
          <w:rFonts w:ascii="Calibri" w:hAnsi="Calibri"/>
        </w:rPr>
        <w:t>5.</w:t>
      </w:r>
      <w:r>
        <w:rPr>
          <w:sz w:val="14"/>
          <w:szCs w:val="14"/>
        </w:rPr>
        <w:t xml:space="preserve">      </w:t>
      </w:r>
      <w:r>
        <w:rPr>
          <w:rFonts w:ascii="Calibri" w:hAnsi="Calibri"/>
        </w:rPr>
        <w:t xml:space="preserve">En el primer desembolso de </w:t>
      </w:r>
      <w:proofErr w:type="spellStart"/>
      <w:r>
        <w:rPr>
          <w:rFonts w:ascii="Calibri" w:hAnsi="Calibri"/>
        </w:rPr>
        <w:t>Pixels</w:t>
      </w:r>
      <w:proofErr w:type="spellEnd"/>
      <w:r>
        <w:rPr>
          <w:rFonts w:ascii="Calibri" w:hAnsi="Calibri"/>
        </w:rPr>
        <w:t xml:space="preserve"> 2017 ($264 mil dólares) para 8 proyectos ganadores (3 animación, 2 videojuegos y 3 audiovisuales). ¿Cuál es la cantidad asignada para cada proyecto en este primer desembolso y cuánto es el monto total que ganó cada beneficiario? </w:t>
      </w:r>
    </w:p>
    <w:p w:rsidR="00EA5C8F" w:rsidRPr="00EA5C8F" w:rsidRDefault="00EA5C8F" w:rsidP="00EA5C8F">
      <w:pPr>
        <w:ind w:left="709"/>
        <w:jc w:val="both"/>
        <w:rPr>
          <w:b/>
        </w:rPr>
      </w:pPr>
      <w:r w:rsidRPr="00EA5C8F">
        <w:rPr>
          <w:b/>
        </w:rPr>
        <w:t xml:space="preserve">El primer desembolso entregado para cada uno de los proyectos ganadores del concurso </w:t>
      </w:r>
      <w:proofErr w:type="spellStart"/>
      <w:r w:rsidRPr="00EA5C8F">
        <w:rPr>
          <w:b/>
        </w:rPr>
        <w:t>Pixels</w:t>
      </w:r>
      <w:proofErr w:type="spellEnd"/>
      <w:r w:rsidRPr="00EA5C8F">
        <w:rPr>
          <w:b/>
        </w:rPr>
        <w:t xml:space="preserve"> 2017 fue de $33,000.00; y el monto total del premio que será entregado a cada beneficiario si cumple con lo convenido es de $55,000.00.</w:t>
      </w:r>
    </w:p>
    <w:p w:rsidR="00EA5C8F" w:rsidRDefault="00EA5C8F" w:rsidP="00EA5C8F">
      <w:pPr>
        <w:jc w:val="both"/>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22979" w:rsidRPr="00622979">
        <w:rPr>
          <w:rFonts w:ascii="Calibri" w:eastAsia="Calibri" w:hAnsi="Calibri" w:cs="Times New Roman"/>
          <w:lang w:val="es-ES" w:eastAsia="es-SV"/>
        </w:rPr>
        <w:t xml:space="preserve">el señor </w:t>
      </w:r>
      <w:r w:rsidR="00934C10">
        <w:rPr>
          <w:rFonts w:ascii="Calibri" w:eastAsia="Calibri" w:hAnsi="Calibri" w:cs="Times New Roman"/>
          <w:lang w:val="es-ES" w:eastAsia="es-SV"/>
        </w:rPr>
        <w:t>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986618"/>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618" w:rsidRDefault="00986618">
      <w:pPr>
        <w:spacing w:after="0" w:line="240" w:lineRule="auto"/>
      </w:pPr>
      <w:r>
        <w:separator/>
      </w:r>
    </w:p>
  </w:endnote>
  <w:endnote w:type="continuationSeparator" w:id="0">
    <w:p w:rsidR="00986618" w:rsidRDefault="00986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1454C">
    <w:pPr>
      <w:pStyle w:val="Piedepgina"/>
      <w:jc w:val="right"/>
    </w:pPr>
    <w:r w:rsidRPr="0061454C">
      <w:fldChar w:fldCharType="begin"/>
    </w:r>
    <w:r w:rsidR="00200573">
      <w:instrText>PAGE   \* MERGEFORMAT</w:instrText>
    </w:r>
    <w:r w:rsidRPr="0061454C">
      <w:fldChar w:fldCharType="separate"/>
    </w:r>
    <w:r w:rsidR="00066E15" w:rsidRPr="00066E15">
      <w:rPr>
        <w:noProof/>
        <w:lang w:val="es-ES"/>
      </w:rPr>
      <w:t>1</w:t>
    </w:r>
    <w:r>
      <w:rPr>
        <w:noProof/>
        <w:lang w:val="es-ES"/>
      </w:rPr>
      <w:fldChar w:fldCharType="end"/>
    </w:r>
  </w:p>
  <w:p w:rsidR="00173CF6" w:rsidRDefault="0098661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618" w:rsidRDefault="00986618">
      <w:pPr>
        <w:spacing w:after="0" w:line="240" w:lineRule="auto"/>
      </w:pPr>
      <w:r>
        <w:separator/>
      </w:r>
    </w:p>
  </w:footnote>
  <w:footnote w:type="continuationSeparator" w:id="0">
    <w:p w:rsidR="00986618" w:rsidRDefault="009866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8661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66E15"/>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1529"/>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16F89"/>
    <w:rsid w:val="00326D8D"/>
    <w:rsid w:val="00344C54"/>
    <w:rsid w:val="003917FA"/>
    <w:rsid w:val="003D0B48"/>
    <w:rsid w:val="003E7EC5"/>
    <w:rsid w:val="00433D89"/>
    <w:rsid w:val="004842D8"/>
    <w:rsid w:val="004A5C9F"/>
    <w:rsid w:val="004B0B17"/>
    <w:rsid w:val="004C34A7"/>
    <w:rsid w:val="004C69BC"/>
    <w:rsid w:val="004D7979"/>
    <w:rsid w:val="004E3934"/>
    <w:rsid w:val="004E596C"/>
    <w:rsid w:val="004F19E4"/>
    <w:rsid w:val="004F7ADD"/>
    <w:rsid w:val="005135DB"/>
    <w:rsid w:val="00534606"/>
    <w:rsid w:val="0053499E"/>
    <w:rsid w:val="00537392"/>
    <w:rsid w:val="0056049A"/>
    <w:rsid w:val="005728BE"/>
    <w:rsid w:val="0058605E"/>
    <w:rsid w:val="00590E02"/>
    <w:rsid w:val="005A2019"/>
    <w:rsid w:val="005C25F1"/>
    <w:rsid w:val="005D441B"/>
    <w:rsid w:val="0061454C"/>
    <w:rsid w:val="00622979"/>
    <w:rsid w:val="0065454E"/>
    <w:rsid w:val="00661476"/>
    <w:rsid w:val="00670E4C"/>
    <w:rsid w:val="006A316D"/>
    <w:rsid w:val="006A63A2"/>
    <w:rsid w:val="006A6609"/>
    <w:rsid w:val="006A6C22"/>
    <w:rsid w:val="006B2BCF"/>
    <w:rsid w:val="006B4B32"/>
    <w:rsid w:val="006D1D05"/>
    <w:rsid w:val="006E359F"/>
    <w:rsid w:val="006F4402"/>
    <w:rsid w:val="0072432B"/>
    <w:rsid w:val="00726EB3"/>
    <w:rsid w:val="0072742D"/>
    <w:rsid w:val="007429FE"/>
    <w:rsid w:val="0075166E"/>
    <w:rsid w:val="007623A4"/>
    <w:rsid w:val="007854EE"/>
    <w:rsid w:val="00785CB9"/>
    <w:rsid w:val="007C214F"/>
    <w:rsid w:val="007C40AB"/>
    <w:rsid w:val="007C6C9D"/>
    <w:rsid w:val="007F36A6"/>
    <w:rsid w:val="007F45D4"/>
    <w:rsid w:val="007F65C6"/>
    <w:rsid w:val="00801D49"/>
    <w:rsid w:val="00803DE5"/>
    <w:rsid w:val="00845923"/>
    <w:rsid w:val="0086027A"/>
    <w:rsid w:val="00864EEB"/>
    <w:rsid w:val="00875197"/>
    <w:rsid w:val="008A36C3"/>
    <w:rsid w:val="008D2461"/>
    <w:rsid w:val="008D3FC0"/>
    <w:rsid w:val="008D4A21"/>
    <w:rsid w:val="00900CB5"/>
    <w:rsid w:val="00904EC0"/>
    <w:rsid w:val="00924CCE"/>
    <w:rsid w:val="00934C10"/>
    <w:rsid w:val="00953296"/>
    <w:rsid w:val="00986618"/>
    <w:rsid w:val="009A1CB3"/>
    <w:rsid w:val="009B392B"/>
    <w:rsid w:val="009C6A33"/>
    <w:rsid w:val="009E3D64"/>
    <w:rsid w:val="00A0287C"/>
    <w:rsid w:val="00A15DD8"/>
    <w:rsid w:val="00A24015"/>
    <w:rsid w:val="00A27E41"/>
    <w:rsid w:val="00A331C8"/>
    <w:rsid w:val="00A531F8"/>
    <w:rsid w:val="00A5331B"/>
    <w:rsid w:val="00A55E40"/>
    <w:rsid w:val="00A83018"/>
    <w:rsid w:val="00A86BB5"/>
    <w:rsid w:val="00A93C59"/>
    <w:rsid w:val="00AA18D2"/>
    <w:rsid w:val="00AD0113"/>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442AB"/>
    <w:rsid w:val="00D61FC3"/>
    <w:rsid w:val="00D64254"/>
    <w:rsid w:val="00D65B6E"/>
    <w:rsid w:val="00DA6CDA"/>
    <w:rsid w:val="00DA7BD8"/>
    <w:rsid w:val="00DB7E98"/>
    <w:rsid w:val="00DD1F60"/>
    <w:rsid w:val="00DD73ED"/>
    <w:rsid w:val="00DE170E"/>
    <w:rsid w:val="00DE7AA6"/>
    <w:rsid w:val="00E1616C"/>
    <w:rsid w:val="00E6430E"/>
    <w:rsid w:val="00E7729E"/>
    <w:rsid w:val="00E80B0F"/>
    <w:rsid w:val="00E822A9"/>
    <w:rsid w:val="00EA5C8F"/>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1364802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ACB5921-0AD5-4ADC-A789-B3DC4DD64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821</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2018-04-16T21:57:00Z</cp:lastPrinted>
  <dcterms:created xsi:type="dcterms:W3CDTF">2019-05-07T15:05:00Z</dcterms:created>
  <dcterms:modified xsi:type="dcterms:W3CDTF">2019-05-07T15:46:00Z</dcterms:modified>
</cp:coreProperties>
</file>