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118" w:rsidRPr="003C1118" w:rsidRDefault="003C1118" w:rsidP="003C1118">
      <w:pPr>
        <w:rPr>
          <w:rFonts w:ascii="Calibri" w:eastAsia="Calibri" w:hAnsi="Calibri" w:cs="Times New Roman"/>
          <w:b/>
          <w:lang w:val="es-ES" w:eastAsia="es-SV"/>
        </w:rPr>
      </w:pPr>
      <w:r w:rsidRPr="003C1118">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33B251E" wp14:editId="0F0B948B">
                <wp:simplePos x="0" y="0"/>
                <wp:positionH relativeFrom="column">
                  <wp:posOffset>66675</wp:posOffset>
                </wp:positionH>
                <wp:positionV relativeFrom="paragraph">
                  <wp:posOffset>136525</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3C1118" w:rsidRPr="00D71CB1" w:rsidRDefault="003C1118" w:rsidP="003C1118">
                            <w:pPr>
                              <w:rPr>
                                <w:sz w:val="24"/>
                                <w:szCs w:val="24"/>
                              </w:rPr>
                            </w:pPr>
                            <w:r w:rsidRPr="00BF31C8">
                              <w:rPr>
                                <w:b/>
                                <w:sz w:val="24"/>
                                <w:szCs w:val="24"/>
                              </w:rPr>
                              <w:t>RAIP</w:t>
                            </w:r>
                            <w:r>
                              <w:rPr>
                                <w:sz w:val="24"/>
                                <w:szCs w:val="24"/>
                              </w:rPr>
                              <w:t xml:space="preserve"> No. 00</w:t>
                            </w:r>
                            <w:r w:rsidR="000B1047">
                              <w:rPr>
                                <w:sz w:val="24"/>
                                <w:szCs w:val="24"/>
                              </w:rPr>
                              <w:t>4</w:t>
                            </w:r>
                            <w:r w:rsidR="00AA4063">
                              <w:rPr>
                                <w:sz w:val="24"/>
                                <w:szCs w:val="24"/>
                              </w:rPr>
                              <w:t>3</w:t>
                            </w:r>
                            <w:r>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3C1118" w:rsidRPr="00D71CB1" w:rsidRDefault="003C1118" w:rsidP="003C1118">
                      <w:pPr>
                        <w:rPr>
                          <w:sz w:val="24"/>
                          <w:szCs w:val="24"/>
                        </w:rPr>
                      </w:pPr>
                      <w:r w:rsidRPr="00BF31C8">
                        <w:rPr>
                          <w:b/>
                          <w:sz w:val="24"/>
                          <w:szCs w:val="24"/>
                        </w:rPr>
                        <w:t>RAIP</w:t>
                      </w:r>
                      <w:r>
                        <w:rPr>
                          <w:sz w:val="24"/>
                          <w:szCs w:val="24"/>
                        </w:rPr>
                        <w:t xml:space="preserve"> No. 00</w:t>
                      </w:r>
                      <w:r w:rsidR="000B1047">
                        <w:rPr>
                          <w:sz w:val="24"/>
                          <w:szCs w:val="24"/>
                        </w:rPr>
                        <w:t>4</w:t>
                      </w:r>
                      <w:r w:rsidR="00AA4063">
                        <w:rPr>
                          <w:sz w:val="24"/>
                          <w:szCs w:val="24"/>
                        </w:rPr>
                        <w:t>3</w:t>
                      </w:r>
                      <w:r>
                        <w:rPr>
                          <w:sz w:val="24"/>
                          <w:szCs w:val="24"/>
                        </w:rPr>
                        <w:t>/2018</w:t>
                      </w:r>
                    </w:p>
                  </w:txbxContent>
                </v:textbox>
              </v:shape>
            </w:pict>
          </mc:Fallback>
        </mc:AlternateContent>
      </w:r>
    </w:p>
    <w:p w:rsidR="003C1118" w:rsidRPr="003C1118" w:rsidRDefault="003C1118" w:rsidP="003C1118">
      <w:pPr>
        <w:rPr>
          <w:rFonts w:ascii="Calibri" w:eastAsia="Calibri" w:hAnsi="Calibri" w:cs="Times New Roman"/>
          <w:b/>
          <w:lang w:val="es-ES" w:eastAsia="es-SV"/>
        </w:rPr>
      </w:pPr>
      <w:r w:rsidRPr="003C1118">
        <w:rPr>
          <w:rFonts w:ascii="Calibri" w:eastAsia="Calibri" w:hAnsi="Calibri" w:cs="Times New Roman"/>
          <w:b/>
          <w:lang w:val="es-ES" w:eastAsia="es-SV"/>
        </w:rPr>
        <w:t xml:space="preserve"> </w:t>
      </w:r>
    </w:p>
    <w:p w:rsidR="003C1118" w:rsidRPr="003C1118" w:rsidRDefault="003C1118" w:rsidP="003C1118">
      <w:pPr>
        <w:ind w:firstLine="540"/>
        <w:jc w:val="both"/>
        <w:rPr>
          <w:rFonts w:ascii="Calibri" w:eastAsia="Times New Roman" w:hAnsi="Calibri" w:cs="Times New Roman"/>
          <w:lang w:eastAsia="es-SV"/>
        </w:rPr>
      </w:pPr>
      <w:r w:rsidRPr="003C1118">
        <w:rPr>
          <w:rFonts w:ascii="Calibri" w:eastAsia="Calibri" w:hAnsi="Calibri" w:cs="Times New Roman"/>
          <w:b/>
          <w:lang w:val="es-ES" w:eastAsia="es-SV"/>
        </w:rPr>
        <w:t>EN LA DIRECCIÓN DE TRANSPARENCIA, ACCESO A LA INFORMACIÓN Y PARTICIPACIÓN CIUDADANA</w:t>
      </w:r>
      <w:r w:rsidRPr="003C1118">
        <w:rPr>
          <w:rFonts w:ascii="Calibri" w:eastAsia="Calibri" w:hAnsi="Calibri" w:cs="Times New Roman"/>
          <w:lang w:val="es-ES" w:eastAsia="es-SV"/>
        </w:rPr>
        <w:t xml:space="preserve"> San Salvador, a las </w:t>
      </w:r>
      <w:r w:rsidRPr="003C1118">
        <w:rPr>
          <w:rFonts w:ascii="Calibri" w:eastAsia="Calibri" w:hAnsi="Calibri" w:cs="Times New Roman"/>
          <w:u w:val="single"/>
          <w:lang w:val="es-ES" w:eastAsia="es-SV"/>
        </w:rPr>
        <w:t xml:space="preserve"> </w:t>
      </w:r>
      <w:r w:rsidR="005F7BA2">
        <w:rPr>
          <w:rFonts w:ascii="Calibri" w:eastAsia="Calibri" w:hAnsi="Calibri" w:cs="Times New Roman"/>
          <w:u w:val="single"/>
          <w:lang w:val="es-ES" w:eastAsia="es-SV"/>
        </w:rPr>
        <w:t>trece</w:t>
      </w:r>
      <w:r w:rsidRPr="003C1118">
        <w:rPr>
          <w:rFonts w:ascii="Calibri" w:eastAsia="Calibri" w:hAnsi="Calibri" w:cs="Times New Roman"/>
          <w:u w:val="single"/>
          <w:lang w:val="es-ES" w:eastAsia="es-SV"/>
        </w:rPr>
        <w:t xml:space="preserve">  </w:t>
      </w:r>
      <w:r w:rsidRPr="003C1118">
        <w:rPr>
          <w:rFonts w:ascii="Calibri" w:eastAsia="Calibri" w:hAnsi="Calibri" w:cs="Times New Roman"/>
          <w:lang w:val="es-ES" w:eastAsia="es-SV"/>
        </w:rPr>
        <w:t xml:space="preserve">horas y  </w:t>
      </w:r>
      <w:r w:rsidRPr="003C1118">
        <w:rPr>
          <w:rFonts w:ascii="Calibri" w:eastAsia="Calibri" w:hAnsi="Calibri" w:cs="Times New Roman"/>
          <w:u w:val="single"/>
          <w:lang w:val="es-ES" w:eastAsia="es-SV"/>
        </w:rPr>
        <w:t xml:space="preserve">cincuenta   </w:t>
      </w:r>
      <w:r w:rsidRPr="003C1118">
        <w:rPr>
          <w:rFonts w:ascii="Calibri" w:eastAsia="Calibri" w:hAnsi="Calibri" w:cs="Times New Roman"/>
          <w:lang w:val="es-ES" w:eastAsia="es-SV"/>
        </w:rPr>
        <w:t xml:space="preserve">minutos del día </w:t>
      </w:r>
      <w:r w:rsidRPr="003C1118">
        <w:rPr>
          <w:rFonts w:ascii="Calibri" w:eastAsia="Calibri" w:hAnsi="Calibri" w:cs="Times New Roman"/>
          <w:u w:val="single"/>
          <w:lang w:val="es-ES" w:eastAsia="es-SV"/>
        </w:rPr>
        <w:t xml:space="preserve"> </w:t>
      </w:r>
      <w:r w:rsidR="005F7BA2">
        <w:rPr>
          <w:rFonts w:ascii="Calibri" w:eastAsia="Calibri" w:hAnsi="Calibri" w:cs="Times New Roman"/>
          <w:u w:val="single"/>
          <w:lang w:val="es-ES" w:eastAsia="es-SV"/>
        </w:rPr>
        <w:t xml:space="preserve">seis </w:t>
      </w:r>
      <w:r w:rsidRPr="003C1118">
        <w:rPr>
          <w:rFonts w:ascii="Calibri" w:eastAsia="Calibri" w:hAnsi="Calibri" w:cs="Times New Roman"/>
          <w:u w:val="single"/>
          <w:lang w:val="es-ES" w:eastAsia="es-SV"/>
        </w:rPr>
        <w:t xml:space="preserve">de </w:t>
      </w:r>
      <w:r w:rsidR="00DA50C6">
        <w:rPr>
          <w:rFonts w:ascii="Calibri" w:eastAsia="Calibri" w:hAnsi="Calibri" w:cs="Times New Roman"/>
          <w:u w:val="single"/>
          <w:lang w:val="es-ES" w:eastAsia="es-SV"/>
        </w:rPr>
        <w:t xml:space="preserve">febrero </w:t>
      </w:r>
      <w:r w:rsidRPr="003C1118">
        <w:rPr>
          <w:rFonts w:ascii="Calibri" w:eastAsia="Calibri" w:hAnsi="Calibri" w:cs="Times New Roman"/>
          <w:lang w:val="es-ES" w:eastAsia="es-SV"/>
        </w:rPr>
        <w:t xml:space="preserve"> del año dos </w:t>
      </w:r>
      <w:r w:rsidRPr="003C1118">
        <w:rPr>
          <w:rFonts w:ascii="Calibri" w:eastAsia="Calibri" w:hAnsi="Calibri" w:cs="Times New Roman"/>
          <w:u w:val="single"/>
          <w:lang w:val="es-ES" w:eastAsia="es-SV"/>
        </w:rPr>
        <w:t>mil  dieciocho</w:t>
      </w:r>
      <w:r w:rsidRPr="003C1118">
        <w:rPr>
          <w:rFonts w:ascii="Calibri" w:eastAsia="Calibri" w:hAnsi="Calibri" w:cs="Times New Roman"/>
          <w:lang w:val="es-ES" w:eastAsia="es-SV"/>
        </w:rPr>
        <w:t>.</w:t>
      </w:r>
      <w:r w:rsidRPr="003C1118">
        <w:rPr>
          <w:rFonts w:ascii="Calibri" w:eastAsia="Times New Roman" w:hAnsi="Calibri" w:cs="Times New Roman"/>
          <w:lang w:eastAsia="es-SV"/>
        </w:rPr>
        <w:t xml:space="preserve"> </w:t>
      </w:r>
    </w:p>
    <w:p w:rsidR="003C1118" w:rsidRPr="003C1118" w:rsidRDefault="003C1118" w:rsidP="003C1118">
      <w:pPr>
        <w:spacing w:after="0"/>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Admítase la solicitud de información </w:t>
      </w:r>
      <w:r w:rsidR="00AA4063" w:rsidRPr="00AA4063">
        <w:rPr>
          <w:rFonts w:ascii="Calibri" w:eastAsia="Times New Roman" w:hAnsi="Calibri" w:cs="Times New Roman"/>
          <w:b/>
          <w:lang w:eastAsia="es-SV"/>
        </w:rPr>
        <w:t>MINEC-2018-0037</w:t>
      </w:r>
      <w:r w:rsidRPr="003C1118">
        <w:rPr>
          <w:rFonts w:ascii="Calibri" w:eastAsia="Times New Roman" w:hAnsi="Calibri" w:cs="Times New Roman"/>
          <w:b/>
          <w:lang w:eastAsia="es-SV"/>
        </w:rPr>
        <w:t xml:space="preserve">, </w:t>
      </w:r>
      <w:r w:rsidRPr="003C1118">
        <w:rPr>
          <w:rFonts w:ascii="Calibri" w:eastAsia="Calibri" w:hAnsi="Calibri" w:cs="Times New Roman"/>
          <w:lang w:val="es-ES" w:eastAsia="es-SV"/>
        </w:rPr>
        <w:t xml:space="preserve">de fecha  </w:t>
      </w:r>
      <w:r w:rsidR="00DA50C6">
        <w:rPr>
          <w:rFonts w:ascii="Calibri" w:eastAsia="Calibri" w:hAnsi="Calibri" w:cs="Times New Roman"/>
          <w:lang w:val="es-ES" w:eastAsia="es-SV"/>
        </w:rPr>
        <w:t>veinti</w:t>
      </w:r>
      <w:r w:rsidR="005F7BA2">
        <w:rPr>
          <w:rFonts w:ascii="Calibri" w:eastAsia="Calibri" w:hAnsi="Calibri" w:cs="Times New Roman"/>
          <w:lang w:val="es-ES" w:eastAsia="es-SV"/>
        </w:rPr>
        <w:t>nueve</w:t>
      </w:r>
      <w:r w:rsidRPr="003C1118">
        <w:rPr>
          <w:rFonts w:ascii="Calibri" w:eastAsia="Calibri" w:hAnsi="Calibri" w:cs="Times New Roman"/>
          <w:lang w:val="es-ES" w:eastAsia="es-SV"/>
        </w:rPr>
        <w:t xml:space="preserve"> de enero de dos mil dieciocho, presentada por </w:t>
      </w:r>
      <w:r w:rsidR="00357265">
        <w:rPr>
          <w:rFonts w:ascii="Calibri" w:eastAsia="Calibri" w:hAnsi="Calibri" w:cs="Times New Roman"/>
          <w:lang w:val="es-ES" w:eastAsia="es-SV"/>
        </w:rPr>
        <w:t>e</w:t>
      </w:r>
      <w:r w:rsidRPr="003C1118">
        <w:rPr>
          <w:rFonts w:ascii="Calibri" w:eastAsia="Calibri" w:hAnsi="Calibri" w:cs="Times New Roman"/>
          <w:lang w:val="es-ES" w:eastAsia="es-SV"/>
        </w:rPr>
        <w:t xml:space="preserve">l </w:t>
      </w:r>
      <w:r w:rsidRPr="003C1118">
        <w:rPr>
          <w:rFonts w:ascii="Calibri" w:eastAsia="Calibri" w:hAnsi="Calibri" w:cs="Times New Roman"/>
          <w:lang w:eastAsia="es-SV"/>
        </w:rPr>
        <w:t>señor</w:t>
      </w:r>
      <w:r w:rsidRPr="003C1118">
        <w:rPr>
          <w:rFonts w:ascii="Calibri" w:eastAsia="Calibri" w:hAnsi="Calibri" w:cs="Times New Roman"/>
          <w:b/>
          <w:u w:val="single"/>
          <w:lang w:eastAsia="es-SV"/>
        </w:rPr>
        <w:t>,</w:t>
      </w:r>
      <w:r w:rsidRPr="003C1118">
        <w:rPr>
          <w:rFonts w:ascii="Calibri" w:eastAsia="Calibri" w:hAnsi="Calibri" w:cs="Times New Roman"/>
          <w:b/>
          <w:lang w:eastAsia="es-SV"/>
        </w:rPr>
        <w:t xml:space="preserve">  </w:t>
      </w:r>
      <w:r w:rsidRPr="003C1118">
        <w:rPr>
          <w:rFonts w:ascii="Calibri" w:eastAsia="Calibri" w:hAnsi="Calibri" w:cs="Times New Roman"/>
          <w:lang w:val="es-ES" w:eastAsia="es-SV"/>
        </w:rPr>
        <w:t xml:space="preserve">Persona natural,  con Documento </w:t>
      </w:r>
      <w:r w:rsidR="00860B67">
        <w:rPr>
          <w:rFonts w:ascii="Calibri" w:eastAsia="Calibri" w:hAnsi="Calibri" w:cs="Times New Roman"/>
          <w:lang w:val="es-ES" w:eastAsia="es-SV"/>
        </w:rPr>
        <w:t xml:space="preserve">único </w:t>
      </w:r>
      <w:r w:rsidRPr="003C1118">
        <w:rPr>
          <w:rFonts w:ascii="Calibri" w:eastAsia="Calibri" w:hAnsi="Calibri" w:cs="Times New Roman"/>
          <w:lang w:val="es-ES" w:eastAsia="es-SV"/>
        </w:rPr>
        <w:t>de Identidad (</w:t>
      </w:r>
      <w:r w:rsidR="00860B67">
        <w:rPr>
          <w:rFonts w:ascii="Calibri" w:eastAsia="Calibri" w:hAnsi="Calibri" w:cs="Times New Roman"/>
          <w:lang w:val="es-ES" w:eastAsia="es-SV"/>
        </w:rPr>
        <w:t>DUI</w:t>
      </w:r>
      <w:r w:rsidRPr="003C1118">
        <w:t>)</w:t>
      </w:r>
      <w:r w:rsidRPr="003C1118">
        <w:rPr>
          <w:rFonts w:ascii="Calibri" w:eastAsia="Calibri" w:hAnsi="Calibri" w:cs="Times New Roman"/>
          <w:lang w:val="es-ES" w:eastAsia="es-SV"/>
        </w:rPr>
        <w:t xml:space="preserve">  número: </w:t>
      </w:r>
      <w:r w:rsidRPr="003C1118">
        <w:rPr>
          <w:rFonts w:ascii="Calibri" w:eastAsia="Calibri" w:hAnsi="Calibri" w:cs="Times New Roman"/>
          <w:lang w:eastAsia="es-SV"/>
        </w:rPr>
        <w:t xml:space="preserve">del domicilio de </w:t>
      </w:r>
      <w:r w:rsidR="00AA4063" w:rsidRPr="00AA4063">
        <w:rPr>
          <w:rFonts w:ascii="Calibri" w:eastAsia="Calibri" w:hAnsi="Calibri" w:cs="Times New Roman"/>
          <w:lang w:eastAsia="es-SV"/>
        </w:rPr>
        <w:t>Santa Tecla</w:t>
      </w:r>
      <w:r w:rsidRPr="003C1118">
        <w:rPr>
          <w:rFonts w:ascii="Calibri" w:eastAsia="Calibri" w:hAnsi="Calibri" w:cs="Times New Roman"/>
          <w:lang w:eastAsia="es-SV"/>
        </w:rPr>
        <w:t xml:space="preserve">,   departamento  de </w:t>
      </w:r>
      <w:r w:rsidR="00357265" w:rsidRPr="00357265">
        <w:rPr>
          <w:rFonts w:ascii="Calibri" w:eastAsia="Calibri" w:hAnsi="Calibri" w:cs="Times New Roman"/>
          <w:lang w:eastAsia="es-SV"/>
        </w:rPr>
        <w:t>La Libertad</w:t>
      </w:r>
      <w:r w:rsidRPr="003C1118">
        <w:rPr>
          <w:rFonts w:ascii="Calibri" w:eastAsia="Calibri" w:hAnsi="Calibri" w:cs="Times New Roman"/>
          <w:lang w:eastAsia="es-SV"/>
        </w:rPr>
        <w:t xml:space="preserve">, </w:t>
      </w:r>
      <w:r w:rsidRPr="003C1118">
        <w:rPr>
          <w:rFonts w:ascii="Calibri" w:eastAsia="Calibri" w:hAnsi="Calibri" w:cs="Times New Roman"/>
          <w:lang w:val="es-ES" w:eastAsia="es-SV"/>
        </w:rPr>
        <w:t>en la cual solicita que se le proporcione la siguiente información:</w:t>
      </w:r>
    </w:p>
    <w:p w:rsidR="00AA4063" w:rsidRPr="00AA4063" w:rsidRDefault="003C1118" w:rsidP="00AA4063">
      <w:pPr>
        <w:spacing w:after="0"/>
        <w:jc w:val="both"/>
        <w:rPr>
          <w:rFonts w:ascii="Calibri" w:eastAsia="Calibri" w:hAnsi="Calibri" w:cs="Times New Roman"/>
          <w:u w:val="single"/>
          <w:lang w:val="es-ES" w:eastAsia="es-SV"/>
        </w:rPr>
      </w:pPr>
      <w:r w:rsidRPr="003C1118">
        <w:rPr>
          <w:rFonts w:ascii="Calibri" w:eastAsia="Calibri" w:hAnsi="Calibri" w:cs="Times New Roman"/>
          <w:u w:val="single"/>
          <w:lang w:val="es-ES" w:eastAsia="es-SV"/>
        </w:rPr>
        <w:t>“</w:t>
      </w:r>
      <w:r w:rsidR="00AA4063" w:rsidRPr="00AA4063">
        <w:rPr>
          <w:rFonts w:ascii="Calibri" w:eastAsia="Calibri" w:hAnsi="Calibri" w:cs="Times New Roman"/>
          <w:u w:val="single"/>
          <w:lang w:val="es-ES" w:eastAsia="es-SV"/>
        </w:rPr>
        <w:t>1- ¿Cuántos incentivos fiscales al sector servicios existen en El Salvador y cuáles son?</w:t>
      </w:r>
    </w:p>
    <w:p w:rsidR="00AA4063" w:rsidRPr="00AA4063" w:rsidRDefault="00AA4063" w:rsidP="00AA4063">
      <w:pPr>
        <w:spacing w:after="0"/>
        <w:jc w:val="both"/>
        <w:rPr>
          <w:rFonts w:ascii="Calibri" w:eastAsia="Calibri" w:hAnsi="Calibri" w:cs="Times New Roman"/>
          <w:u w:val="single"/>
          <w:lang w:val="es-ES" w:eastAsia="es-SV"/>
        </w:rPr>
      </w:pPr>
      <w:r w:rsidRPr="00AA4063">
        <w:rPr>
          <w:rFonts w:ascii="Calibri" w:eastAsia="Calibri" w:hAnsi="Calibri" w:cs="Times New Roman"/>
          <w:u w:val="single"/>
          <w:lang w:val="es-ES" w:eastAsia="es-SV"/>
        </w:rPr>
        <w:t xml:space="preserve">2- Cantidad y nombres de empresas (nuevas y aquellas que hayan cerrado operaciones) de </w:t>
      </w:r>
      <w:proofErr w:type="spellStart"/>
      <w:r w:rsidRPr="00AA4063">
        <w:rPr>
          <w:rFonts w:ascii="Calibri" w:eastAsia="Calibri" w:hAnsi="Calibri" w:cs="Times New Roman"/>
          <w:u w:val="single"/>
          <w:lang w:val="es-ES" w:eastAsia="es-SV"/>
        </w:rPr>
        <w:t>call</w:t>
      </w:r>
      <w:proofErr w:type="spellEnd"/>
      <w:r w:rsidRPr="00AA4063">
        <w:rPr>
          <w:rFonts w:ascii="Calibri" w:eastAsia="Calibri" w:hAnsi="Calibri" w:cs="Times New Roman"/>
          <w:u w:val="single"/>
          <w:lang w:val="es-ES" w:eastAsia="es-SV"/>
        </w:rPr>
        <w:t xml:space="preserve"> center instaladas en el salvador por año para 2000-2016.</w:t>
      </w:r>
    </w:p>
    <w:p w:rsidR="00AA4063" w:rsidRPr="00AA4063" w:rsidRDefault="00AA4063" w:rsidP="00AA4063">
      <w:pPr>
        <w:spacing w:after="0"/>
        <w:jc w:val="both"/>
        <w:rPr>
          <w:rFonts w:ascii="Calibri" w:eastAsia="Calibri" w:hAnsi="Calibri" w:cs="Times New Roman"/>
          <w:u w:val="single"/>
          <w:lang w:val="es-ES" w:eastAsia="es-SV"/>
        </w:rPr>
      </w:pPr>
      <w:r w:rsidRPr="00AA4063">
        <w:rPr>
          <w:rFonts w:ascii="Calibri" w:eastAsia="Calibri" w:hAnsi="Calibri" w:cs="Times New Roman"/>
          <w:u w:val="single"/>
          <w:lang w:val="es-ES" w:eastAsia="es-SV"/>
        </w:rPr>
        <w:t>4- Objetivos de política económica que se pretende lograr con la implementación de cada incentivo al sector servicios para el período 2000-2016 (Detallar el nombre de la ley o incentivo y sus objetivos a perseguir).</w:t>
      </w:r>
    </w:p>
    <w:p w:rsidR="003C1118" w:rsidRPr="003C1118" w:rsidRDefault="00AA4063" w:rsidP="00AA4063">
      <w:pPr>
        <w:spacing w:after="0"/>
        <w:jc w:val="both"/>
      </w:pPr>
      <w:r w:rsidRPr="00AA4063">
        <w:rPr>
          <w:rFonts w:ascii="Calibri" w:eastAsia="Calibri" w:hAnsi="Calibri" w:cs="Times New Roman"/>
          <w:u w:val="single"/>
          <w:lang w:val="es-ES" w:eastAsia="es-SV"/>
        </w:rPr>
        <w:t xml:space="preserve">5- Estudios sobre empresas de servicios y empresas de </w:t>
      </w:r>
      <w:proofErr w:type="spellStart"/>
      <w:r w:rsidRPr="00AA4063">
        <w:rPr>
          <w:rFonts w:ascii="Calibri" w:eastAsia="Calibri" w:hAnsi="Calibri" w:cs="Times New Roman"/>
          <w:u w:val="single"/>
          <w:lang w:val="es-ES" w:eastAsia="es-SV"/>
        </w:rPr>
        <w:t>call</w:t>
      </w:r>
      <w:proofErr w:type="spellEnd"/>
      <w:r w:rsidRPr="00AA4063">
        <w:rPr>
          <w:rFonts w:ascii="Calibri" w:eastAsia="Calibri" w:hAnsi="Calibri" w:cs="Times New Roman"/>
          <w:u w:val="single"/>
          <w:lang w:val="es-ES" w:eastAsia="es-SV"/>
        </w:rPr>
        <w:t xml:space="preserve"> center con motivo de Inversión local (pública o privada) e Inversión Extranjera Directa (pública o privada).</w:t>
      </w:r>
      <w:r w:rsidR="003C1118" w:rsidRPr="003C1118">
        <w:rPr>
          <w:rFonts w:ascii="Calibri" w:eastAsia="Calibri" w:hAnsi="Calibri" w:cs="Times New Roman"/>
          <w:u w:val="single"/>
          <w:lang w:eastAsia="es-SV"/>
        </w:rPr>
        <w:t>”</w:t>
      </w:r>
      <w:r w:rsidR="003C1118" w:rsidRPr="003C1118">
        <w:rPr>
          <w:rFonts w:ascii="Calibri" w:eastAsia="Calibri" w:hAnsi="Calibri" w:cs="Times New Roman"/>
          <w:lang w:val="es-ES" w:eastAsia="es-SV"/>
        </w:rPr>
        <w:t xml:space="preserve"> (Sic), teniendo como lugar para notificar la dirección de correo electrónico</w:t>
      </w:r>
      <w:hyperlink r:id="rId8" w:history="1">
        <w:r w:rsidRPr="00AA4063">
          <w:t xml:space="preserve"> </w:t>
        </w:r>
      </w:hyperlink>
    </w:p>
    <w:p w:rsidR="003C1118" w:rsidRPr="003C1118" w:rsidRDefault="003C1118" w:rsidP="003C1118">
      <w:pPr>
        <w:spacing w:after="0"/>
        <w:jc w:val="both"/>
      </w:pPr>
    </w:p>
    <w:p w:rsidR="003C1118" w:rsidRPr="003C1118" w:rsidRDefault="003C1118" w:rsidP="003C1118">
      <w:pPr>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3C1118" w:rsidRPr="003C1118" w:rsidRDefault="003C1118" w:rsidP="003C1118">
      <w:pPr>
        <w:jc w:val="both"/>
        <w:rPr>
          <w:rFonts w:ascii="Calibri" w:eastAsia="Calibri" w:hAnsi="Calibri" w:cs="Times New Roman"/>
          <w:lang w:eastAsia="es-SV"/>
        </w:rPr>
      </w:pPr>
    </w:p>
    <w:p w:rsidR="003C1118" w:rsidRPr="003C1118" w:rsidRDefault="003C1118" w:rsidP="003C1118">
      <w:pPr>
        <w:numPr>
          <w:ilvl w:val="0"/>
          <w:numId w:val="1"/>
        </w:numPr>
        <w:ind w:left="709" w:hanging="709"/>
        <w:jc w:val="both"/>
        <w:rPr>
          <w:rFonts w:ascii="Calibri" w:eastAsia="Calibri" w:hAnsi="Calibri" w:cs="Times New Roman"/>
          <w:lang w:val="es-ES" w:eastAsia="es-SV"/>
        </w:rPr>
      </w:pPr>
      <w:r w:rsidRPr="003C1118">
        <w:rPr>
          <w:rFonts w:ascii="Calibri" w:eastAsia="Calibri" w:hAnsi="Calibri" w:cs="Times New Roman"/>
          <w:lang w:val="es-ES" w:eastAsia="es-SV"/>
        </w:rPr>
        <w:t>Que el impulso del derecho de petición y respuesta que a todos los ciudadanos asiste está robustecido en el art. 18 de la Constitución.</w:t>
      </w:r>
    </w:p>
    <w:p w:rsidR="003C1118" w:rsidRPr="003C1118" w:rsidRDefault="003C1118" w:rsidP="003C1118">
      <w:pPr>
        <w:numPr>
          <w:ilvl w:val="0"/>
          <w:numId w:val="1"/>
        </w:numPr>
        <w:ind w:left="709" w:hanging="709"/>
        <w:contextualSpacing/>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3C1118" w:rsidRPr="003C1118" w:rsidRDefault="003C1118" w:rsidP="003C1118">
      <w:pPr>
        <w:ind w:left="709"/>
        <w:contextualSpacing/>
        <w:jc w:val="both"/>
        <w:rPr>
          <w:rFonts w:ascii="Calibri" w:eastAsia="Calibri" w:hAnsi="Calibri" w:cs="Times New Roman"/>
          <w:sz w:val="12"/>
          <w:lang w:val="es-ES" w:eastAsia="es-SV"/>
        </w:rPr>
      </w:pPr>
    </w:p>
    <w:p w:rsidR="003C1118" w:rsidRPr="003C1118" w:rsidRDefault="003C1118" w:rsidP="005B0FA9">
      <w:pPr>
        <w:numPr>
          <w:ilvl w:val="0"/>
          <w:numId w:val="1"/>
        </w:numPr>
        <w:ind w:left="709" w:hanging="709"/>
        <w:contextualSpacing/>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357265" w:rsidRPr="00357265">
        <w:rPr>
          <w:rFonts w:ascii="Calibri" w:eastAsia="Calibri" w:hAnsi="Calibri" w:cs="Times New Roman"/>
          <w:lang w:val="es-ES" w:eastAsia="es-SV"/>
        </w:rPr>
        <w:t xml:space="preserve">el </w:t>
      </w:r>
      <w:r w:rsidR="00357265" w:rsidRPr="00357265">
        <w:rPr>
          <w:rFonts w:ascii="Calibri" w:eastAsia="Calibri" w:hAnsi="Calibri" w:cs="Times New Roman"/>
          <w:lang w:eastAsia="es-SV"/>
        </w:rPr>
        <w:t>señor</w:t>
      </w:r>
      <w:r w:rsidR="005F7BA2" w:rsidRPr="00357265">
        <w:rPr>
          <w:rFonts w:ascii="Calibri" w:eastAsia="Calibri" w:hAnsi="Calibri" w:cs="Times New Roman"/>
          <w:b/>
          <w:lang w:eastAsia="es-SV"/>
        </w:rPr>
        <w:t>,</w:t>
      </w:r>
      <w:r w:rsidRPr="003C1118">
        <w:rPr>
          <w:rFonts w:ascii="Calibri" w:eastAsia="Calibri" w:hAnsi="Calibri" w:cs="Times New Roman"/>
          <w:b/>
          <w:lang w:eastAsia="es-SV"/>
        </w:rPr>
        <w:t xml:space="preserve"> </w:t>
      </w:r>
      <w:r w:rsidRPr="003C1118">
        <w:rPr>
          <w:rFonts w:ascii="Calibri" w:eastAsia="Calibri" w:hAnsi="Calibri" w:cs="Times New Roman"/>
          <w:lang w:eastAsia="es-SV"/>
        </w:rPr>
        <w:t xml:space="preserve"> a </w:t>
      </w:r>
      <w:r w:rsidRPr="003C1118">
        <w:rPr>
          <w:rFonts w:ascii="Calibri" w:eastAsia="Calibri" w:hAnsi="Calibri" w:cs="Times New Roman"/>
          <w:lang w:val="es-ES" w:eastAsia="es-SV"/>
        </w:rPr>
        <w:t>fin de dar respuesta oportuna a la petición. Lográndose la ubicación e identificación de lo requerido.</w:t>
      </w:r>
    </w:p>
    <w:p w:rsidR="003C1118" w:rsidRPr="003C1118" w:rsidRDefault="003C1118" w:rsidP="003C1118">
      <w:pPr>
        <w:ind w:left="709"/>
        <w:contextualSpacing/>
        <w:jc w:val="both"/>
        <w:rPr>
          <w:rFonts w:ascii="Calibri" w:eastAsia="Calibri" w:hAnsi="Calibri" w:cs="Times New Roman"/>
          <w:sz w:val="8"/>
          <w:lang w:val="es-ES" w:eastAsia="es-SV"/>
        </w:rPr>
      </w:pPr>
    </w:p>
    <w:p w:rsidR="00CE2212" w:rsidRPr="00AA4063" w:rsidRDefault="003C1118" w:rsidP="003C1118">
      <w:pPr>
        <w:numPr>
          <w:ilvl w:val="0"/>
          <w:numId w:val="1"/>
        </w:numPr>
        <w:ind w:left="709" w:hanging="709"/>
        <w:contextualSpacing/>
        <w:jc w:val="both"/>
        <w:rPr>
          <w:rFonts w:ascii="Calibri" w:eastAsia="Calibri" w:hAnsi="Calibri" w:cs="Times New Roman"/>
          <w:lang w:eastAsia="es-SV"/>
        </w:rPr>
      </w:pPr>
      <w:r w:rsidRPr="005F7BA2">
        <w:rPr>
          <w:rFonts w:ascii="Calibri" w:eastAsia="Calibri" w:hAnsi="Calibri" w:cs="Times New Roman"/>
          <w:lang w:val="es-ES" w:eastAsia="es-SV"/>
        </w:rPr>
        <w:lastRenderedPageBreak/>
        <w:t xml:space="preserve">Que la </w:t>
      </w:r>
      <w:r w:rsidRPr="005F7BA2">
        <w:rPr>
          <w:rFonts w:ascii="Calibri" w:eastAsia="Calibri" w:hAnsi="Calibri" w:cs="Times New Roman"/>
          <w:b/>
          <w:lang w:val="es-ES" w:eastAsia="es-SV"/>
        </w:rPr>
        <w:t xml:space="preserve">Dirección </w:t>
      </w:r>
      <w:r w:rsidR="00AA4063">
        <w:rPr>
          <w:rFonts w:ascii="Calibri" w:eastAsia="Calibri" w:hAnsi="Calibri" w:cs="Times New Roman"/>
          <w:b/>
          <w:lang w:val="es-ES" w:eastAsia="es-SV"/>
        </w:rPr>
        <w:t>Nacional de Inversiones</w:t>
      </w:r>
      <w:r w:rsidRPr="005F7BA2">
        <w:rPr>
          <w:rFonts w:ascii="Calibri" w:eastAsia="Calibri" w:hAnsi="Calibri" w:cs="Times New Roman"/>
          <w:b/>
          <w:lang w:val="es-ES" w:eastAsia="es-SV"/>
        </w:rPr>
        <w:t xml:space="preserve"> (D</w:t>
      </w:r>
      <w:r w:rsidR="00AA4063">
        <w:rPr>
          <w:rFonts w:ascii="Calibri" w:eastAsia="Calibri" w:hAnsi="Calibri" w:cs="Times New Roman"/>
          <w:b/>
          <w:lang w:val="es-ES" w:eastAsia="es-SV"/>
        </w:rPr>
        <w:t>NI</w:t>
      </w:r>
      <w:r w:rsidRPr="005F7BA2">
        <w:rPr>
          <w:rFonts w:ascii="Calibri" w:eastAsia="Calibri" w:hAnsi="Calibri" w:cs="Times New Roman"/>
          <w:b/>
          <w:lang w:val="es-ES" w:eastAsia="es-SV"/>
        </w:rPr>
        <w:t xml:space="preserve">),  </w:t>
      </w:r>
      <w:r w:rsidRPr="005F7BA2">
        <w:rPr>
          <w:rFonts w:ascii="Calibri" w:eastAsia="Calibri" w:hAnsi="Calibri" w:cs="Times New Roman"/>
          <w:lang w:val="es-ES" w:eastAsia="es-SV"/>
        </w:rPr>
        <w:t>atendiendo lo solicitado</w:t>
      </w:r>
      <w:r w:rsidR="00AA4063">
        <w:rPr>
          <w:rFonts w:ascii="Calibri" w:eastAsia="Calibri" w:hAnsi="Calibri" w:cs="Times New Roman"/>
          <w:lang w:val="es-ES" w:eastAsia="es-SV"/>
        </w:rPr>
        <w:t xml:space="preserve">, le responde lo siguiente: </w:t>
      </w:r>
    </w:p>
    <w:p w:rsidR="00AA4063" w:rsidRPr="00AA4063" w:rsidRDefault="00AA4063" w:rsidP="00AA4063">
      <w:pPr>
        <w:pStyle w:val="mcntmsonormal"/>
        <w:spacing w:before="269" w:beforeAutospacing="0" w:after="269" w:afterAutospacing="0"/>
        <w:rPr>
          <w:rFonts w:ascii="Calibri" w:eastAsia="Calibri" w:hAnsi="Calibri"/>
          <w:sz w:val="22"/>
          <w:szCs w:val="22"/>
          <w:lang w:val="es-ES"/>
        </w:rPr>
      </w:pPr>
      <w:r w:rsidRPr="00AA4063">
        <w:rPr>
          <w:rFonts w:ascii="Calibri" w:eastAsia="Calibri" w:hAnsi="Calibri"/>
          <w:bCs/>
          <w:sz w:val="22"/>
          <w:szCs w:val="22"/>
          <w:lang w:val="es-ES"/>
        </w:rPr>
        <w:t>1- ¿Cuántos incentivos fiscales al sector servicios existen en El Salvador y cuáles son?</w:t>
      </w:r>
    </w:p>
    <w:p w:rsidR="00AA4063" w:rsidRPr="00AD4AA9" w:rsidRDefault="00AA4063" w:rsidP="00AA4063">
      <w:pPr>
        <w:pStyle w:val="mcntmsonormal"/>
        <w:numPr>
          <w:ilvl w:val="1"/>
          <w:numId w:val="2"/>
        </w:numPr>
        <w:spacing w:before="269" w:beforeAutospacing="0" w:after="269" w:afterAutospacing="0"/>
        <w:jc w:val="both"/>
        <w:rPr>
          <w:rFonts w:asciiTheme="minorHAnsi" w:hAnsiTheme="minorHAnsi"/>
          <w:color w:val="0070C0"/>
        </w:rPr>
      </w:pPr>
      <w:r w:rsidRPr="00AD4AA9">
        <w:rPr>
          <w:rStyle w:val="Textoennegrita"/>
          <w:rFonts w:asciiTheme="minorHAnsi" w:hAnsiTheme="minorHAnsi"/>
          <w:b w:val="0"/>
          <w:color w:val="0070C0"/>
        </w:rPr>
        <w:t>Exención total de derechos arancelarios y demás impuestos que graven la importación de la maquinaria, equipo, herramientas, repuestos, accesorios, mobiliario y equipo de oficina.</w:t>
      </w:r>
    </w:p>
    <w:p w:rsidR="00AA4063" w:rsidRPr="00AD4AA9" w:rsidRDefault="00AA4063" w:rsidP="00AA4063">
      <w:pPr>
        <w:pStyle w:val="mcntmsonormal"/>
        <w:numPr>
          <w:ilvl w:val="1"/>
          <w:numId w:val="2"/>
        </w:numPr>
        <w:spacing w:before="269" w:beforeAutospacing="0" w:after="269" w:afterAutospacing="0"/>
        <w:jc w:val="both"/>
        <w:rPr>
          <w:rFonts w:asciiTheme="minorHAnsi" w:hAnsiTheme="minorHAnsi"/>
          <w:color w:val="0070C0"/>
        </w:rPr>
      </w:pPr>
      <w:r w:rsidRPr="00AD4AA9">
        <w:rPr>
          <w:rStyle w:val="Textoennegrita"/>
          <w:rFonts w:asciiTheme="minorHAnsi" w:hAnsiTheme="minorHAnsi"/>
          <w:b w:val="0"/>
          <w:color w:val="0070C0"/>
        </w:rPr>
        <w:t>Exención del impuesto sobre la renta, de los ingresos provenientes de la actividad incentivada, durante el período que realicen sus operaciones en el país.</w:t>
      </w:r>
    </w:p>
    <w:p w:rsidR="00AA4063" w:rsidRPr="00AD4AA9" w:rsidRDefault="00AA4063" w:rsidP="00AA4063">
      <w:pPr>
        <w:pStyle w:val="mcntmsonormal"/>
        <w:numPr>
          <w:ilvl w:val="1"/>
          <w:numId w:val="2"/>
        </w:numPr>
        <w:spacing w:before="269" w:beforeAutospacing="0" w:after="269" w:afterAutospacing="0"/>
        <w:jc w:val="both"/>
        <w:rPr>
          <w:rFonts w:asciiTheme="minorHAnsi" w:hAnsiTheme="minorHAnsi"/>
          <w:color w:val="0070C0"/>
        </w:rPr>
      </w:pPr>
      <w:r w:rsidRPr="00AD4AA9">
        <w:rPr>
          <w:rStyle w:val="Textoennegrita"/>
          <w:rFonts w:asciiTheme="minorHAnsi" w:hAnsiTheme="minorHAnsi"/>
          <w:b w:val="0"/>
          <w:color w:val="0070C0"/>
        </w:rPr>
        <w:t>Exención de los impuestos municipales sobre el activo de la empresa, durante el período que realicen sus operaciones en el país.</w:t>
      </w:r>
    </w:p>
    <w:p w:rsidR="00AA4063" w:rsidRPr="00AA4063" w:rsidRDefault="00AA4063" w:rsidP="00AA4063">
      <w:pPr>
        <w:pStyle w:val="mcntmsonormal"/>
        <w:spacing w:before="269" w:beforeAutospacing="0" w:after="269" w:afterAutospacing="0"/>
        <w:rPr>
          <w:rFonts w:asciiTheme="minorHAnsi" w:eastAsia="Calibri" w:hAnsiTheme="minorHAnsi"/>
          <w:bCs/>
          <w:sz w:val="22"/>
          <w:szCs w:val="22"/>
          <w:lang w:val="es-ES"/>
        </w:rPr>
      </w:pPr>
      <w:r w:rsidRPr="00AA4063">
        <w:rPr>
          <w:rStyle w:val="Textoennegrita"/>
          <w:rFonts w:asciiTheme="minorHAnsi" w:hAnsiTheme="minorHAnsi"/>
          <w:b w:val="0"/>
          <w:color w:val="FF0000"/>
        </w:rPr>
        <w:t> </w:t>
      </w:r>
      <w:r w:rsidRPr="00AA4063">
        <w:rPr>
          <w:rFonts w:asciiTheme="minorHAnsi" w:eastAsia="Calibri" w:hAnsiTheme="minorHAnsi"/>
          <w:sz w:val="22"/>
          <w:szCs w:val="22"/>
          <w:lang w:val="es-ES"/>
        </w:rPr>
        <w:t xml:space="preserve">2- Cantidad y nombres de empresas (nuevas y aquellas que hayan cerrado operaciones) de </w:t>
      </w:r>
      <w:proofErr w:type="spellStart"/>
      <w:r w:rsidRPr="00AA4063">
        <w:rPr>
          <w:rFonts w:asciiTheme="minorHAnsi" w:eastAsia="Calibri" w:hAnsiTheme="minorHAnsi"/>
          <w:sz w:val="22"/>
          <w:szCs w:val="22"/>
          <w:lang w:val="es-ES"/>
        </w:rPr>
        <w:t>call</w:t>
      </w:r>
      <w:proofErr w:type="spellEnd"/>
      <w:r w:rsidRPr="00AA4063">
        <w:rPr>
          <w:rFonts w:asciiTheme="minorHAnsi" w:eastAsia="Calibri" w:hAnsiTheme="minorHAnsi"/>
          <w:sz w:val="22"/>
          <w:szCs w:val="22"/>
          <w:lang w:val="es-ES"/>
        </w:rPr>
        <w:t xml:space="preserve"> center instaladas en el salvador por año para 2000-2016.</w:t>
      </w:r>
    </w:p>
    <w:p w:rsidR="00AA4063" w:rsidRPr="00AD4AA9" w:rsidRDefault="00AA4063" w:rsidP="00AA4063">
      <w:pPr>
        <w:pStyle w:val="mcntmsonormal"/>
        <w:spacing w:before="269" w:beforeAutospacing="0" w:after="269" w:afterAutospacing="0"/>
        <w:rPr>
          <w:rFonts w:asciiTheme="minorHAnsi" w:hAnsiTheme="minorHAnsi"/>
          <w:color w:val="0070C0"/>
        </w:rPr>
      </w:pPr>
      <w:r w:rsidRPr="00AA4063">
        <w:rPr>
          <w:rStyle w:val="Textoennegrita"/>
          <w:rFonts w:asciiTheme="minorHAnsi" w:hAnsiTheme="minorHAnsi"/>
          <w:b w:val="0"/>
          <w:color w:val="222222"/>
        </w:rPr>
        <w:t> </w:t>
      </w:r>
      <w:r w:rsidRPr="00AA4063">
        <w:rPr>
          <w:rStyle w:val="Textoennegrita"/>
          <w:rFonts w:asciiTheme="minorHAnsi" w:hAnsiTheme="minorHAnsi"/>
          <w:b w:val="0"/>
          <w:color w:val="222222"/>
        </w:rPr>
        <w:tab/>
      </w:r>
      <w:r w:rsidRPr="00AA4063">
        <w:rPr>
          <w:rStyle w:val="Textoennegrita"/>
          <w:rFonts w:asciiTheme="minorHAnsi" w:hAnsiTheme="minorHAnsi"/>
          <w:b w:val="0"/>
          <w:color w:val="222222"/>
        </w:rPr>
        <w:tab/>
      </w:r>
      <w:r w:rsidRPr="00AD4AA9">
        <w:rPr>
          <w:rStyle w:val="Textoennegrita"/>
          <w:rFonts w:asciiTheme="minorHAnsi" w:hAnsiTheme="minorHAnsi"/>
          <w:b w:val="0"/>
          <w:color w:val="0070C0"/>
        </w:rPr>
        <w:t>Ver archivo anexo</w:t>
      </w:r>
    </w:p>
    <w:p w:rsidR="00AA4063" w:rsidRPr="00AA4063" w:rsidRDefault="00AA4063" w:rsidP="00AA4063">
      <w:pPr>
        <w:pStyle w:val="mcntmsonormal"/>
        <w:spacing w:before="269" w:beforeAutospacing="0" w:after="269" w:afterAutospacing="0"/>
        <w:rPr>
          <w:rFonts w:asciiTheme="minorHAnsi" w:eastAsia="Calibri" w:hAnsiTheme="minorHAnsi"/>
          <w:sz w:val="22"/>
          <w:szCs w:val="22"/>
          <w:lang w:val="es-ES"/>
        </w:rPr>
      </w:pPr>
      <w:r w:rsidRPr="00AA4063">
        <w:rPr>
          <w:rFonts w:asciiTheme="minorHAnsi" w:eastAsia="Calibri" w:hAnsiTheme="minorHAnsi"/>
          <w:bCs/>
          <w:sz w:val="22"/>
          <w:szCs w:val="22"/>
          <w:lang w:val="es-ES"/>
        </w:rPr>
        <w:t> </w:t>
      </w:r>
      <w:r w:rsidRPr="00AA4063">
        <w:rPr>
          <w:rFonts w:asciiTheme="minorHAnsi" w:eastAsia="Calibri" w:hAnsiTheme="minorHAnsi"/>
          <w:sz w:val="22"/>
          <w:szCs w:val="22"/>
          <w:lang w:val="es-ES"/>
        </w:rPr>
        <w:t>3) No existe punto 3</w:t>
      </w:r>
    </w:p>
    <w:p w:rsidR="00AA4063" w:rsidRPr="00AA4063" w:rsidRDefault="00AA4063" w:rsidP="00AA4063">
      <w:pPr>
        <w:pStyle w:val="mcntmsonormal"/>
        <w:spacing w:before="269" w:beforeAutospacing="0" w:after="269" w:afterAutospacing="0"/>
        <w:jc w:val="both"/>
        <w:rPr>
          <w:rFonts w:asciiTheme="minorHAnsi" w:hAnsiTheme="minorHAnsi"/>
          <w:color w:val="222222"/>
        </w:rPr>
      </w:pPr>
      <w:r w:rsidRPr="00AA4063">
        <w:rPr>
          <w:rStyle w:val="Textoennegrita"/>
          <w:rFonts w:asciiTheme="minorHAnsi" w:hAnsiTheme="minorHAnsi"/>
          <w:b w:val="0"/>
          <w:color w:val="222222"/>
        </w:rPr>
        <w:t> </w:t>
      </w:r>
      <w:r w:rsidRPr="00AA4063">
        <w:rPr>
          <w:rFonts w:asciiTheme="minorHAnsi" w:eastAsia="Calibri" w:hAnsiTheme="minorHAnsi"/>
          <w:sz w:val="22"/>
          <w:szCs w:val="22"/>
          <w:lang w:val="es-ES"/>
        </w:rPr>
        <w:t>4</w:t>
      </w:r>
      <w:r w:rsidRPr="00AA4063">
        <w:rPr>
          <w:rFonts w:asciiTheme="minorHAnsi" w:eastAsia="Calibri" w:hAnsiTheme="minorHAnsi"/>
          <w:bCs/>
          <w:sz w:val="22"/>
          <w:szCs w:val="22"/>
          <w:lang w:val="es-ES"/>
        </w:rPr>
        <w:t>- Objetivos de política económica que se pretende lograr con la implementación de cada incentivo al sector servicios para el período 2000-2016 (Detallar el nombre de la ley o incentivo y sus objetivos a perseguir).</w:t>
      </w:r>
    </w:p>
    <w:p w:rsidR="00AA4063" w:rsidRPr="00AD4AA9" w:rsidRDefault="00AA4063" w:rsidP="00AA4063">
      <w:pPr>
        <w:pStyle w:val="mcntmsonormal"/>
        <w:spacing w:before="269" w:beforeAutospacing="0" w:after="269" w:afterAutospacing="0"/>
        <w:rPr>
          <w:rFonts w:asciiTheme="minorHAnsi" w:hAnsiTheme="minorHAnsi"/>
          <w:color w:val="0070C0"/>
        </w:rPr>
      </w:pPr>
      <w:r w:rsidRPr="00AA4063">
        <w:rPr>
          <w:rStyle w:val="Textoennegrita"/>
          <w:rFonts w:asciiTheme="minorHAnsi" w:hAnsiTheme="minorHAnsi"/>
          <w:b w:val="0"/>
          <w:color w:val="222222"/>
        </w:rPr>
        <w:t> </w:t>
      </w:r>
      <w:r>
        <w:rPr>
          <w:rStyle w:val="Textoennegrita"/>
          <w:rFonts w:asciiTheme="minorHAnsi" w:hAnsiTheme="minorHAnsi"/>
          <w:b w:val="0"/>
          <w:color w:val="222222"/>
        </w:rPr>
        <w:tab/>
      </w:r>
      <w:r>
        <w:rPr>
          <w:rStyle w:val="Textoennegrita"/>
          <w:rFonts w:asciiTheme="minorHAnsi" w:hAnsiTheme="minorHAnsi"/>
          <w:b w:val="0"/>
          <w:color w:val="222222"/>
        </w:rPr>
        <w:tab/>
      </w:r>
      <w:r w:rsidRPr="00AD4AA9">
        <w:rPr>
          <w:rStyle w:val="Textoennegrita"/>
          <w:rFonts w:asciiTheme="minorHAnsi" w:hAnsiTheme="minorHAnsi"/>
          <w:b w:val="0"/>
          <w:color w:val="0070C0"/>
        </w:rPr>
        <w:t>Ley de servicios Internacionales.</w:t>
      </w:r>
    </w:p>
    <w:p w:rsidR="00AA4063" w:rsidRPr="00AD4AA9" w:rsidRDefault="00AA4063" w:rsidP="00AD4AA9">
      <w:pPr>
        <w:pStyle w:val="mcntmsonormal"/>
        <w:spacing w:before="269" w:beforeAutospacing="0" w:after="269" w:afterAutospacing="0"/>
        <w:ind w:left="1418" w:hanging="1418"/>
        <w:jc w:val="both"/>
        <w:rPr>
          <w:rFonts w:asciiTheme="minorHAnsi" w:hAnsiTheme="minorHAnsi"/>
          <w:color w:val="0070C0"/>
        </w:rPr>
      </w:pPr>
      <w:r w:rsidRPr="00AD4AA9">
        <w:rPr>
          <w:rStyle w:val="Textoennegrita"/>
          <w:rFonts w:asciiTheme="minorHAnsi" w:hAnsiTheme="minorHAnsi"/>
          <w:b w:val="0"/>
          <w:color w:val="0070C0"/>
        </w:rPr>
        <w:t> </w:t>
      </w:r>
      <w:r w:rsidR="00AD4AA9" w:rsidRPr="00AD4AA9">
        <w:rPr>
          <w:rStyle w:val="Textoennegrita"/>
          <w:rFonts w:asciiTheme="minorHAnsi" w:hAnsiTheme="minorHAnsi"/>
          <w:b w:val="0"/>
          <w:color w:val="0070C0"/>
        </w:rPr>
        <w:tab/>
      </w:r>
      <w:r w:rsidRPr="00AD4AA9">
        <w:rPr>
          <w:rStyle w:val="Textoennegrita"/>
          <w:rFonts w:asciiTheme="minorHAnsi" w:hAnsiTheme="minorHAnsi"/>
          <w:b w:val="0"/>
          <w:color w:val="0070C0"/>
        </w:rPr>
        <w:t>La Ley tiene por objeto regular el establecimiento y funcionamiento de parques y centros de servicio, así como los beneficios y responsabilidades de los titulares de empresas que desarrollen, administren u operen en los mismos.</w:t>
      </w:r>
    </w:p>
    <w:p w:rsidR="00AA4063" w:rsidRPr="00AA4063" w:rsidRDefault="00AA4063" w:rsidP="00AA4063">
      <w:pPr>
        <w:pStyle w:val="mcntmsonormal"/>
        <w:spacing w:before="269" w:beforeAutospacing="0" w:after="269" w:afterAutospacing="0"/>
        <w:jc w:val="both"/>
        <w:rPr>
          <w:rFonts w:asciiTheme="minorHAnsi" w:eastAsia="Calibri" w:hAnsiTheme="minorHAnsi"/>
          <w:sz w:val="22"/>
          <w:szCs w:val="22"/>
          <w:lang w:val="es-ES"/>
        </w:rPr>
      </w:pPr>
      <w:r w:rsidRPr="00AA4063">
        <w:rPr>
          <w:rStyle w:val="Textoennegrita"/>
          <w:rFonts w:asciiTheme="minorHAnsi" w:hAnsiTheme="minorHAnsi"/>
          <w:b w:val="0"/>
          <w:color w:val="222222"/>
        </w:rPr>
        <w:t>  </w:t>
      </w:r>
      <w:r w:rsidRPr="00AA4063">
        <w:rPr>
          <w:rFonts w:asciiTheme="minorHAnsi" w:eastAsia="Calibri" w:hAnsiTheme="minorHAnsi"/>
          <w:sz w:val="22"/>
          <w:szCs w:val="22"/>
          <w:lang w:val="es-ES"/>
        </w:rPr>
        <w:t xml:space="preserve">5- Estudios sobre empresas de servicios y empresas de </w:t>
      </w:r>
      <w:proofErr w:type="spellStart"/>
      <w:r w:rsidRPr="00AA4063">
        <w:rPr>
          <w:rFonts w:asciiTheme="minorHAnsi" w:eastAsia="Calibri" w:hAnsiTheme="minorHAnsi"/>
          <w:sz w:val="22"/>
          <w:szCs w:val="22"/>
          <w:lang w:val="es-ES"/>
        </w:rPr>
        <w:t>call</w:t>
      </w:r>
      <w:proofErr w:type="spellEnd"/>
      <w:r w:rsidRPr="00AA4063">
        <w:rPr>
          <w:rFonts w:asciiTheme="minorHAnsi" w:eastAsia="Calibri" w:hAnsiTheme="minorHAnsi"/>
          <w:sz w:val="22"/>
          <w:szCs w:val="22"/>
          <w:lang w:val="es-ES"/>
        </w:rPr>
        <w:t xml:space="preserve"> center con motivo de Inversión local (pública o privada) e Inversión Extranjera Directa (pública o privada).</w:t>
      </w:r>
    </w:p>
    <w:p w:rsidR="00AA4063" w:rsidRPr="00AD4AA9" w:rsidRDefault="00AA4063" w:rsidP="00AD4AA9">
      <w:pPr>
        <w:pStyle w:val="mcntmsonormal"/>
        <w:spacing w:before="269" w:beforeAutospacing="0" w:after="269" w:afterAutospacing="0"/>
        <w:ind w:left="708" w:firstLine="708"/>
        <w:rPr>
          <w:rFonts w:asciiTheme="minorHAnsi" w:hAnsiTheme="minorHAnsi"/>
          <w:color w:val="0070C0"/>
        </w:rPr>
      </w:pPr>
      <w:r w:rsidRPr="00AD4AA9">
        <w:rPr>
          <w:rStyle w:val="Textoennegrita"/>
          <w:rFonts w:asciiTheme="minorHAnsi" w:hAnsiTheme="minorHAnsi"/>
          <w:b w:val="0"/>
          <w:color w:val="0070C0"/>
        </w:rPr>
        <w:t xml:space="preserve">No se cuenta en esta Dirección con Estudios sobre empresas de </w:t>
      </w:r>
      <w:proofErr w:type="spellStart"/>
      <w:r w:rsidRPr="00AD4AA9">
        <w:rPr>
          <w:rStyle w:val="Textoennegrita"/>
          <w:rFonts w:asciiTheme="minorHAnsi" w:hAnsiTheme="minorHAnsi"/>
          <w:b w:val="0"/>
          <w:color w:val="0070C0"/>
        </w:rPr>
        <w:t>Call</w:t>
      </w:r>
      <w:proofErr w:type="spellEnd"/>
      <w:r w:rsidRPr="00AD4AA9">
        <w:rPr>
          <w:rStyle w:val="Textoennegrita"/>
          <w:rFonts w:asciiTheme="minorHAnsi" w:hAnsiTheme="minorHAnsi"/>
          <w:b w:val="0"/>
          <w:color w:val="0070C0"/>
        </w:rPr>
        <w:t xml:space="preserve"> Cen</w:t>
      </w:r>
      <w:r w:rsidR="00AD4AA9" w:rsidRPr="00AD4AA9">
        <w:rPr>
          <w:rStyle w:val="Textoennegrita"/>
          <w:rFonts w:asciiTheme="minorHAnsi" w:hAnsiTheme="minorHAnsi"/>
          <w:b w:val="0"/>
          <w:color w:val="0070C0"/>
        </w:rPr>
        <w:t>ter</w:t>
      </w:r>
    </w:p>
    <w:p w:rsidR="00AA4063" w:rsidRPr="00AA4063" w:rsidRDefault="00AA4063" w:rsidP="00AA4063">
      <w:pPr>
        <w:pStyle w:val="Prrafodelista"/>
        <w:rPr>
          <w:rFonts w:eastAsia="Calibri" w:cs="Times New Roman"/>
          <w:lang w:eastAsia="es-SV"/>
        </w:rPr>
      </w:pPr>
    </w:p>
    <w:p w:rsidR="00AA4063" w:rsidRPr="00AA4063" w:rsidRDefault="00AA4063" w:rsidP="00AA4063">
      <w:pPr>
        <w:contextualSpacing/>
        <w:jc w:val="both"/>
        <w:rPr>
          <w:rFonts w:eastAsia="Calibri" w:cs="Times New Roman"/>
          <w:lang w:eastAsia="es-SV"/>
        </w:rPr>
      </w:pPr>
    </w:p>
    <w:p w:rsidR="00AA4063" w:rsidRPr="00AA4063" w:rsidRDefault="00AA4063" w:rsidP="00AA4063">
      <w:pPr>
        <w:contextualSpacing/>
        <w:jc w:val="both"/>
        <w:rPr>
          <w:rFonts w:eastAsia="Calibri" w:cs="Times New Roman"/>
          <w:lang w:eastAsia="es-SV"/>
        </w:rPr>
      </w:pPr>
    </w:p>
    <w:p w:rsidR="00CE2212" w:rsidRPr="003C1118" w:rsidRDefault="00CE2212" w:rsidP="00CE2212">
      <w:pPr>
        <w:ind w:left="709"/>
        <w:contextualSpacing/>
        <w:jc w:val="both"/>
        <w:rPr>
          <w:rFonts w:ascii="Calibri" w:eastAsia="Calibri" w:hAnsi="Calibri" w:cs="Times New Roman"/>
          <w:lang w:eastAsia="es-SV"/>
        </w:rPr>
      </w:pPr>
    </w:p>
    <w:p w:rsidR="00CE2212" w:rsidRPr="003C1118" w:rsidRDefault="00CE2212" w:rsidP="00CE2212">
      <w:pPr>
        <w:spacing w:after="0"/>
        <w:contextualSpacing/>
        <w:jc w:val="both"/>
        <w:rPr>
          <w:rFonts w:ascii="Calibri" w:eastAsia="Calibri" w:hAnsi="Calibri" w:cs="Times New Roman"/>
          <w:b/>
          <w:lang w:val="es-ES" w:eastAsia="es-SV"/>
        </w:rPr>
      </w:pPr>
      <w:r w:rsidRPr="003C1118">
        <w:rPr>
          <w:rFonts w:ascii="Calibri" w:eastAsia="Calibri" w:hAnsi="Calibri" w:cs="Times New Roman"/>
          <w:b/>
          <w:lang w:val="es-ES" w:eastAsia="es-SV"/>
        </w:rPr>
        <w:t>POR TANTO:</w:t>
      </w:r>
      <w:r w:rsidRPr="003C1118">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3C1118">
        <w:rPr>
          <w:rFonts w:ascii="Calibri" w:eastAsia="Calibri" w:hAnsi="Calibri" w:cs="Times New Roman"/>
          <w:b/>
          <w:lang w:val="es-ES" w:eastAsia="es-SV"/>
        </w:rPr>
        <w:t>RESUELVE:</w:t>
      </w:r>
      <w:r w:rsidRPr="003C1118">
        <w:rPr>
          <w:rFonts w:ascii="Calibri" w:eastAsia="Calibri" w:hAnsi="Calibri" w:cs="Times New Roman"/>
          <w:lang w:val="es-ES" w:eastAsia="es-SV"/>
        </w:rPr>
        <w:t xml:space="preserve"> </w:t>
      </w:r>
      <w:r w:rsidRPr="003C1118">
        <w:rPr>
          <w:rFonts w:ascii="Calibri" w:eastAsia="Calibri" w:hAnsi="Calibri" w:cs="Times New Roman"/>
          <w:b/>
          <w:lang w:val="es-ES" w:eastAsia="es-SV"/>
        </w:rPr>
        <w:t>CONCÉDASE,</w:t>
      </w:r>
      <w:r w:rsidRPr="003C1118">
        <w:rPr>
          <w:rFonts w:ascii="Calibri" w:eastAsia="Calibri" w:hAnsi="Calibri" w:cs="Times New Roman"/>
          <w:lang w:val="es-ES" w:eastAsia="es-SV"/>
        </w:rPr>
        <w:t xml:space="preserve"> el acceso a la información pública solicitada</w:t>
      </w:r>
      <w:r w:rsidRPr="003C1118">
        <w:rPr>
          <w:rFonts w:ascii="Calibri" w:eastAsia="Calibri" w:hAnsi="Calibri" w:cs="Times New Roman"/>
          <w:b/>
          <w:lang w:val="es-ES" w:eastAsia="es-SV"/>
        </w:rPr>
        <w:t>. PROPORCIÓNESE</w:t>
      </w:r>
      <w:r w:rsidR="00AD4AA9">
        <w:rPr>
          <w:rFonts w:ascii="Calibri" w:eastAsia="Calibri" w:hAnsi="Calibri" w:cs="Times New Roman"/>
          <w:b/>
          <w:lang w:val="es-ES" w:eastAsia="es-SV"/>
        </w:rPr>
        <w:t xml:space="preserve"> DE MANERA PARCIAL</w:t>
      </w:r>
      <w:r w:rsidRPr="003C1118">
        <w:rPr>
          <w:rFonts w:ascii="Calibri" w:eastAsia="Calibri" w:hAnsi="Calibri" w:cs="Times New Roman"/>
          <w:b/>
          <w:lang w:val="es-ES" w:eastAsia="es-SV"/>
        </w:rPr>
        <w:t>,</w:t>
      </w:r>
      <w:r w:rsidRPr="003C1118">
        <w:rPr>
          <w:rFonts w:ascii="Calibri" w:eastAsia="Calibri" w:hAnsi="Calibri" w:cs="Times New Roman"/>
          <w:lang w:val="es-ES" w:eastAsia="es-SV"/>
        </w:rPr>
        <w:t xml:space="preserve">  la </w:t>
      </w:r>
      <w:r w:rsidRPr="003C1118">
        <w:rPr>
          <w:rFonts w:ascii="Calibri" w:eastAsia="Calibri" w:hAnsi="Calibri" w:cs="Times New Roman"/>
          <w:b/>
          <w:lang w:val="es-ES" w:eastAsia="es-SV"/>
        </w:rPr>
        <w:t>información pública</w:t>
      </w:r>
      <w:r w:rsidRPr="003C1118">
        <w:rPr>
          <w:rFonts w:ascii="Calibri" w:eastAsia="Calibri" w:hAnsi="Calibri" w:cs="Times New Roman"/>
          <w:lang w:val="es-ES" w:eastAsia="es-SV"/>
        </w:rPr>
        <w:t xml:space="preserve"> requerida por </w:t>
      </w:r>
      <w:r w:rsidR="00357265" w:rsidRPr="00357265">
        <w:rPr>
          <w:rFonts w:ascii="Calibri" w:eastAsia="Calibri" w:hAnsi="Calibri" w:cs="Times New Roman"/>
          <w:lang w:val="es-ES" w:eastAsia="es-SV"/>
        </w:rPr>
        <w:t>el señor</w:t>
      </w:r>
      <w:r w:rsidRPr="003C1118">
        <w:rPr>
          <w:rFonts w:ascii="Calibri" w:eastAsia="Calibri" w:hAnsi="Calibri" w:cs="Times New Roman"/>
          <w:lang w:val="es-ES" w:eastAsia="es-SV"/>
        </w:rPr>
        <w:t xml:space="preserve">, en el formato planteado. </w:t>
      </w:r>
      <w:r w:rsidRPr="003C1118">
        <w:rPr>
          <w:rFonts w:ascii="Calibri" w:eastAsia="Calibri" w:hAnsi="Calibri" w:cs="Times New Roman"/>
          <w:b/>
          <w:lang w:val="es-ES" w:eastAsia="es-SV"/>
        </w:rPr>
        <w:t xml:space="preserve">NOTIFÍQUESE.  </w:t>
      </w:r>
    </w:p>
    <w:p w:rsidR="00CE2212" w:rsidRPr="003C1118" w:rsidRDefault="00CE2212" w:rsidP="00CE2212">
      <w:pPr>
        <w:jc w:val="center"/>
        <w:rPr>
          <w:rFonts w:ascii="Calibri" w:eastAsia="Calibri" w:hAnsi="Calibri" w:cs="Times New Roman"/>
          <w:lang w:val="es-ES" w:eastAsia="es-SV"/>
        </w:rPr>
      </w:pPr>
    </w:p>
    <w:p w:rsidR="00CE2212" w:rsidRPr="003C1118" w:rsidRDefault="00CE2212" w:rsidP="00CE2212">
      <w:pPr>
        <w:jc w:val="center"/>
        <w:rPr>
          <w:rFonts w:ascii="Calibri" w:eastAsia="Calibri" w:hAnsi="Calibri" w:cs="Times New Roman"/>
          <w:lang w:val="es-ES" w:eastAsia="es-SV"/>
        </w:rPr>
      </w:pPr>
    </w:p>
    <w:p w:rsidR="00FC56C8" w:rsidRPr="003C1118" w:rsidRDefault="00FC56C8" w:rsidP="00CE2212">
      <w:pPr>
        <w:jc w:val="center"/>
        <w:rPr>
          <w:rFonts w:ascii="Calibri" w:eastAsia="Calibri" w:hAnsi="Calibri" w:cs="Times New Roman"/>
          <w:lang w:val="es-ES" w:eastAsia="es-SV"/>
        </w:rPr>
      </w:pPr>
    </w:p>
    <w:p w:rsidR="00CE2212" w:rsidRPr="003C1118" w:rsidRDefault="00CE2212" w:rsidP="00CE2212">
      <w:pPr>
        <w:jc w:val="center"/>
        <w:rPr>
          <w:rFonts w:ascii="Calibri" w:eastAsia="Calibri" w:hAnsi="Calibri" w:cs="Times New Roman"/>
          <w:lang w:val="es-ES" w:eastAsia="es-SV"/>
        </w:rPr>
      </w:pPr>
    </w:p>
    <w:p w:rsidR="00822983" w:rsidRDefault="00822983" w:rsidP="00822983">
      <w:pPr>
        <w:spacing w:after="0"/>
        <w:jc w:val="center"/>
        <w:rPr>
          <w:rFonts w:ascii="Calibri" w:eastAsia="Calibri" w:hAnsi="Calibri" w:cs="Times New Roman"/>
          <w:lang w:val="es-ES" w:eastAsia="es-SV"/>
        </w:rPr>
      </w:pPr>
      <w:r w:rsidRPr="00E03FE1">
        <w:rPr>
          <w:rFonts w:ascii="Calibri" w:eastAsia="Calibri" w:hAnsi="Calibri" w:cs="Times New Roman"/>
          <w:lang w:val="es-ES" w:eastAsia="es-SV"/>
        </w:rPr>
        <w:t>Oficial de Información</w:t>
      </w:r>
    </w:p>
    <w:p w:rsidR="00822983" w:rsidRDefault="00822983" w:rsidP="00822983">
      <w:pPr>
        <w:spacing w:after="0"/>
        <w:jc w:val="center"/>
        <w:rPr>
          <w:rFonts w:ascii="Calibri" w:eastAsia="Calibri" w:hAnsi="Calibri" w:cs="Times New Roman"/>
          <w:lang w:val="es-ES" w:eastAsia="es-SV"/>
        </w:rPr>
      </w:pPr>
      <w:r>
        <w:rPr>
          <w:rFonts w:ascii="Calibri" w:eastAsia="Calibri" w:hAnsi="Calibri" w:cs="Times New Roman"/>
          <w:lang w:val="es-ES" w:eastAsia="es-SV"/>
        </w:rPr>
        <w:t>Lic. Laura Quintanilla</w:t>
      </w:r>
    </w:p>
    <w:p w:rsidR="00822983" w:rsidRDefault="00822983" w:rsidP="00822983">
      <w:pPr>
        <w:spacing w:after="0"/>
        <w:jc w:val="center"/>
        <w:rPr>
          <w:rFonts w:ascii="Calibri" w:eastAsia="Calibri" w:hAnsi="Calibri" w:cs="Times New Roman"/>
          <w:lang w:val="es-ES" w:eastAsia="es-SV"/>
        </w:rPr>
      </w:pPr>
      <w:r>
        <w:rPr>
          <w:rFonts w:ascii="Calibri" w:eastAsia="Calibri" w:hAnsi="Calibri" w:cs="Times New Roman"/>
          <w:lang w:val="es-ES" w:eastAsia="es-SV"/>
        </w:rPr>
        <w:t>MINISTERIO DE ECONOMIA</w:t>
      </w:r>
    </w:p>
    <w:p w:rsidR="00CE2212" w:rsidRPr="003C1118" w:rsidRDefault="00CE2212" w:rsidP="00822983">
      <w:pPr>
        <w:jc w:val="center"/>
        <w:rPr>
          <w:rFonts w:ascii="Calibri" w:eastAsia="Calibri" w:hAnsi="Calibri" w:cs="Times New Roman"/>
          <w:lang w:val="es-ES" w:eastAsia="es-SV"/>
        </w:rPr>
      </w:pPr>
      <w:bookmarkStart w:id="0" w:name="_GoBack"/>
      <w:bookmarkEnd w:id="0"/>
    </w:p>
    <w:sectPr w:rsidR="00CE2212" w:rsidRPr="003C1118"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0CD7" w:rsidRDefault="00560CD7">
      <w:pPr>
        <w:spacing w:after="0" w:line="240" w:lineRule="auto"/>
      </w:pPr>
      <w:r>
        <w:separator/>
      </w:r>
    </w:p>
  </w:endnote>
  <w:endnote w:type="continuationSeparator" w:id="0">
    <w:p w:rsidR="00560CD7" w:rsidRDefault="00560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5B0FA9">
    <w:pPr>
      <w:pStyle w:val="Piedepgina"/>
      <w:jc w:val="right"/>
    </w:pPr>
    <w:r>
      <w:fldChar w:fldCharType="begin"/>
    </w:r>
    <w:r>
      <w:instrText>PAGE   \* MERGEFORMAT</w:instrText>
    </w:r>
    <w:r>
      <w:fldChar w:fldCharType="separate"/>
    </w:r>
    <w:r w:rsidR="00822983" w:rsidRPr="00822983">
      <w:rPr>
        <w:noProof/>
        <w:lang w:val="es-ES"/>
      </w:rPr>
      <w:t>3</w:t>
    </w:r>
    <w:r>
      <w:rPr>
        <w:noProof/>
        <w:lang w:val="es-ES"/>
      </w:rPr>
      <w:fldChar w:fldCharType="end"/>
    </w:r>
  </w:p>
  <w:p w:rsidR="00173CF6" w:rsidRDefault="00560CD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0CD7" w:rsidRDefault="00560CD7">
      <w:pPr>
        <w:spacing w:after="0" w:line="240" w:lineRule="auto"/>
      </w:pPr>
      <w:r>
        <w:separator/>
      </w:r>
    </w:p>
  </w:footnote>
  <w:footnote w:type="continuationSeparator" w:id="0">
    <w:p w:rsidR="00560CD7" w:rsidRDefault="00560C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5B0FA9" w:rsidP="00347D38">
    <w:pPr>
      <w:pStyle w:val="Encabezado"/>
      <w:tabs>
        <w:tab w:val="clear" w:pos="4419"/>
        <w:tab w:val="clear" w:pos="8838"/>
        <w:tab w:val="left" w:pos="2625"/>
        <w:tab w:val="right" w:pos="8647"/>
      </w:tabs>
      <w:jc w:val="center"/>
    </w:pPr>
    <w:r>
      <w:rPr>
        <w:noProof/>
      </w:rPr>
      <w:drawing>
        <wp:inline distT="0" distB="0" distL="0" distR="0" wp14:anchorId="66DE402B" wp14:editId="77509460">
          <wp:extent cx="771525" cy="714375"/>
          <wp:effectExtent l="0" t="0" r="9525" b="9525"/>
          <wp:docPr id="3" name="Imagen 3"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14:anchorId="69591026" wp14:editId="18CD6397">
          <wp:extent cx="1104900" cy="857250"/>
          <wp:effectExtent l="0" t="0" r="0" b="0"/>
          <wp:docPr id="4" name="Imagen 4"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560CD7"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86012"/>
    <w:multiLevelType w:val="hybridMultilevel"/>
    <w:tmpl w:val="A17EE36E"/>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18"/>
    <w:rsid w:val="00065967"/>
    <w:rsid w:val="000B1047"/>
    <w:rsid w:val="000F633A"/>
    <w:rsid w:val="001225BF"/>
    <w:rsid w:val="00164122"/>
    <w:rsid w:val="002164D8"/>
    <w:rsid w:val="002653FE"/>
    <w:rsid w:val="0028737B"/>
    <w:rsid w:val="002C38BF"/>
    <w:rsid w:val="002E4841"/>
    <w:rsid w:val="002F7DD6"/>
    <w:rsid w:val="00303501"/>
    <w:rsid w:val="003513E6"/>
    <w:rsid w:val="00357265"/>
    <w:rsid w:val="003C1118"/>
    <w:rsid w:val="003C501D"/>
    <w:rsid w:val="003F28BD"/>
    <w:rsid w:val="00474E11"/>
    <w:rsid w:val="00500D05"/>
    <w:rsid w:val="00547CD8"/>
    <w:rsid w:val="00560CD7"/>
    <w:rsid w:val="0058650E"/>
    <w:rsid w:val="005B0795"/>
    <w:rsid w:val="005B0FA9"/>
    <w:rsid w:val="005E264B"/>
    <w:rsid w:val="005F7BA2"/>
    <w:rsid w:val="0068193A"/>
    <w:rsid w:val="00692C20"/>
    <w:rsid w:val="007364F5"/>
    <w:rsid w:val="00755A99"/>
    <w:rsid w:val="007B7F56"/>
    <w:rsid w:val="00811155"/>
    <w:rsid w:val="00822983"/>
    <w:rsid w:val="00860B67"/>
    <w:rsid w:val="008E2D7E"/>
    <w:rsid w:val="00A049D1"/>
    <w:rsid w:val="00A433C9"/>
    <w:rsid w:val="00A45EF4"/>
    <w:rsid w:val="00AA4063"/>
    <w:rsid w:val="00AD4AA9"/>
    <w:rsid w:val="00BD56C1"/>
    <w:rsid w:val="00C768F4"/>
    <w:rsid w:val="00CE2212"/>
    <w:rsid w:val="00D27146"/>
    <w:rsid w:val="00D524BE"/>
    <w:rsid w:val="00DA50C6"/>
    <w:rsid w:val="00DE4764"/>
    <w:rsid w:val="00DF0073"/>
    <w:rsid w:val="00EF607E"/>
    <w:rsid w:val="00F766EF"/>
    <w:rsid w:val="00FC56C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C1118"/>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C1118"/>
    <w:rPr>
      <w:rFonts w:ascii="Calibri" w:eastAsia="Times New Roman" w:hAnsi="Calibri" w:cs="Times New Roman"/>
      <w:lang w:eastAsia="es-SV"/>
    </w:rPr>
  </w:style>
  <w:style w:type="paragraph" w:styleId="Piedepgina">
    <w:name w:val="footer"/>
    <w:basedOn w:val="Normal"/>
    <w:link w:val="PiedepginaCar"/>
    <w:uiPriority w:val="99"/>
    <w:rsid w:val="003C1118"/>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C1118"/>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C11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1118"/>
    <w:rPr>
      <w:rFonts w:ascii="Tahoma" w:hAnsi="Tahoma" w:cs="Tahoma"/>
      <w:sz w:val="16"/>
      <w:szCs w:val="16"/>
    </w:rPr>
  </w:style>
  <w:style w:type="paragraph" w:styleId="Prrafodelista">
    <w:name w:val="List Paragraph"/>
    <w:basedOn w:val="Normal"/>
    <w:uiPriority w:val="34"/>
    <w:qFormat/>
    <w:rsid w:val="005B0FA9"/>
    <w:pPr>
      <w:ind w:left="720"/>
      <w:contextualSpacing/>
    </w:pPr>
  </w:style>
  <w:style w:type="character" w:styleId="Hipervnculo">
    <w:name w:val="Hyperlink"/>
    <w:basedOn w:val="Fuentedeprrafopredeter"/>
    <w:uiPriority w:val="99"/>
    <w:unhideWhenUsed/>
    <w:rsid w:val="00474E11"/>
    <w:rPr>
      <w:color w:val="0000FF" w:themeColor="hyperlink"/>
      <w:u w:val="single"/>
    </w:rPr>
  </w:style>
  <w:style w:type="paragraph" w:customStyle="1" w:styleId="mcntmsonormal">
    <w:name w:val="mcntmsonormal"/>
    <w:basedOn w:val="Normal"/>
    <w:rsid w:val="00AA4063"/>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Textoennegrita">
    <w:name w:val="Strong"/>
    <w:basedOn w:val="Fuentedeprrafopredeter"/>
    <w:uiPriority w:val="22"/>
    <w:qFormat/>
    <w:rsid w:val="00AA4063"/>
    <w:rPr>
      <w:b/>
      <w:bCs/>
    </w:rPr>
  </w:style>
  <w:style w:type="paragraph" w:styleId="NormalWeb">
    <w:name w:val="Normal (Web)"/>
    <w:basedOn w:val="Normal"/>
    <w:uiPriority w:val="99"/>
    <w:semiHidden/>
    <w:unhideWhenUsed/>
    <w:rsid w:val="00AA4063"/>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C1118"/>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C1118"/>
    <w:rPr>
      <w:rFonts w:ascii="Calibri" w:eastAsia="Times New Roman" w:hAnsi="Calibri" w:cs="Times New Roman"/>
      <w:lang w:eastAsia="es-SV"/>
    </w:rPr>
  </w:style>
  <w:style w:type="paragraph" w:styleId="Piedepgina">
    <w:name w:val="footer"/>
    <w:basedOn w:val="Normal"/>
    <w:link w:val="PiedepginaCar"/>
    <w:uiPriority w:val="99"/>
    <w:rsid w:val="003C1118"/>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C1118"/>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C11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1118"/>
    <w:rPr>
      <w:rFonts w:ascii="Tahoma" w:hAnsi="Tahoma" w:cs="Tahoma"/>
      <w:sz w:val="16"/>
      <w:szCs w:val="16"/>
    </w:rPr>
  </w:style>
  <w:style w:type="paragraph" w:styleId="Prrafodelista">
    <w:name w:val="List Paragraph"/>
    <w:basedOn w:val="Normal"/>
    <w:uiPriority w:val="34"/>
    <w:qFormat/>
    <w:rsid w:val="005B0FA9"/>
    <w:pPr>
      <w:ind w:left="720"/>
      <w:contextualSpacing/>
    </w:pPr>
  </w:style>
  <w:style w:type="character" w:styleId="Hipervnculo">
    <w:name w:val="Hyperlink"/>
    <w:basedOn w:val="Fuentedeprrafopredeter"/>
    <w:uiPriority w:val="99"/>
    <w:unhideWhenUsed/>
    <w:rsid w:val="00474E11"/>
    <w:rPr>
      <w:color w:val="0000FF" w:themeColor="hyperlink"/>
      <w:u w:val="single"/>
    </w:rPr>
  </w:style>
  <w:style w:type="paragraph" w:customStyle="1" w:styleId="mcntmsonormal">
    <w:name w:val="mcntmsonormal"/>
    <w:basedOn w:val="Normal"/>
    <w:rsid w:val="00AA4063"/>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Textoennegrita">
    <w:name w:val="Strong"/>
    <w:basedOn w:val="Fuentedeprrafopredeter"/>
    <w:uiPriority w:val="22"/>
    <w:qFormat/>
    <w:rsid w:val="00AA4063"/>
    <w:rPr>
      <w:b/>
      <w:bCs/>
    </w:rPr>
  </w:style>
  <w:style w:type="paragraph" w:styleId="NormalWeb">
    <w:name w:val="Normal (Web)"/>
    <w:basedOn w:val="Normal"/>
    <w:uiPriority w:val="99"/>
    <w:semiHidden/>
    <w:unhideWhenUsed/>
    <w:rsid w:val="00AA4063"/>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3525763">
      <w:bodyDiv w:val="1"/>
      <w:marLeft w:val="0"/>
      <w:marRight w:val="0"/>
      <w:marTop w:val="0"/>
      <w:marBottom w:val="0"/>
      <w:divBdr>
        <w:top w:val="none" w:sz="0" w:space="0" w:color="auto"/>
        <w:left w:val="none" w:sz="0" w:space="0" w:color="auto"/>
        <w:bottom w:val="none" w:sz="0" w:space="0" w:color="auto"/>
        <w:right w:val="none" w:sz="0" w:space="0" w:color="auto"/>
      </w:divBdr>
    </w:div>
    <w:div w:id="2128426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alfaro_91@hotmail.es%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725</Words>
  <Characters>3990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Laura Quintanilla de Arias</cp:lastModifiedBy>
  <cp:revision>3</cp:revision>
  <cp:lastPrinted>2018-02-06T22:18:00Z</cp:lastPrinted>
  <dcterms:created xsi:type="dcterms:W3CDTF">2018-02-06T22:18:00Z</dcterms:created>
  <dcterms:modified xsi:type="dcterms:W3CDTF">2018-07-06T16:17:00Z</dcterms:modified>
</cp:coreProperties>
</file>