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015" w:rsidRPr="009378F8" w:rsidRDefault="007F1652" w:rsidP="00936015">
      <w:pPr>
        <w:spacing w:after="0" w:line="240" w:lineRule="auto"/>
        <w:rPr>
          <w:rFonts w:ascii="Arial" w:hAnsi="Arial" w:cs="Arial"/>
          <w:b/>
          <w:i/>
        </w:rPr>
      </w:pPr>
      <w:r>
        <w:rPr>
          <w:rFonts w:ascii="Arial" w:hAnsi="Arial" w:cs="Arial"/>
          <w:noProof/>
        </w:rPr>
        <w:drawing>
          <wp:anchor distT="0" distB="0" distL="114300" distR="114300" simplePos="0" relativeHeight="251657728" behindDoc="0" locked="0" layoutInCell="1" allowOverlap="1" wp14:anchorId="17A48A69" wp14:editId="1E5EA99A">
            <wp:simplePos x="0" y="0"/>
            <wp:positionH relativeFrom="column">
              <wp:posOffset>4441825</wp:posOffset>
            </wp:positionH>
            <wp:positionV relativeFrom="paragraph">
              <wp:posOffset>-328930</wp:posOffset>
            </wp:positionV>
            <wp:extent cx="1682115" cy="1116330"/>
            <wp:effectExtent l="0" t="0" r="0" b="0"/>
            <wp:wrapSquare wrapText="bothSides"/>
            <wp:docPr id="2" name="Imagen 1" descr="C:\Users\oguido\AppData\Local\Microsoft\Windows\Temporary Internet Files\Content.Outlook\024X2ATC\logo DTAIPC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uido\AppData\Local\Microsoft\Windows\Temporary Internet Files\Content.Outlook\024X2ATC\logo DTAIPC 02.jpg"/>
                    <pic:cNvPicPr>
                      <a:picLocks noChangeAspect="1" noChangeArrowheads="1"/>
                    </pic:cNvPicPr>
                  </pic:nvPicPr>
                  <pic:blipFill>
                    <a:blip r:embed="rId9" cstate="print"/>
                    <a:srcRect l="19056" r="22395"/>
                    <a:stretch>
                      <a:fillRect/>
                    </a:stretch>
                  </pic:blipFill>
                  <pic:spPr bwMode="auto">
                    <a:xfrm>
                      <a:off x="0" y="0"/>
                      <a:ext cx="1682115" cy="1116330"/>
                    </a:xfrm>
                    <a:prstGeom prst="rect">
                      <a:avLst/>
                    </a:prstGeom>
                    <a:noFill/>
                    <a:ln>
                      <a:noFill/>
                    </a:ln>
                  </pic:spPr>
                </pic:pic>
              </a:graphicData>
            </a:graphic>
          </wp:anchor>
        </w:drawing>
      </w:r>
      <w:r>
        <w:rPr>
          <w:rFonts w:ascii="Arial" w:hAnsi="Arial" w:cs="Arial"/>
          <w:noProof/>
        </w:rPr>
        <w:drawing>
          <wp:anchor distT="0" distB="0" distL="114300" distR="114300" simplePos="0" relativeHeight="251655680" behindDoc="0" locked="0" layoutInCell="1" allowOverlap="1" wp14:anchorId="2ADE783A" wp14:editId="33B71439">
            <wp:simplePos x="0" y="0"/>
            <wp:positionH relativeFrom="column">
              <wp:posOffset>1706245</wp:posOffset>
            </wp:positionH>
            <wp:positionV relativeFrom="paragraph">
              <wp:posOffset>-328930</wp:posOffset>
            </wp:positionV>
            <wp:extent cx="1947545" cy="1116330"/>
            <wp:effectExtent l="0" t="0" r="0" b="0"/>
            <wp:wrapSquare wrapText="bothSides"/>
            <wp:docPr id="1" name="0 Imagen" descr="logo MINEC 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EC V2-01.jpg"/>
                    <pic:cNvPicPr/>
                  </pic:nvPicPr>
                  <pic:blipFill>
                    <a:blip r:embed="rId10" cstate="print"/>
                    <a:srcRect t="15079" r="2431" b="19931"/>
                    <a:stretch>
                      <a:fillRect/>
                    </a:stretch>
                  </pic:blipFill>
                  <pic:spPr>
                    <a:xfrm>
                      <a:off x="0" y="0"/>
                      <a:ext cx="1947545" cy="1116330"/>
                    </a:xfrm>
                    <a:prstGeom prst="rect">
                      <a:avLst/>
                    </a:prstGeom>
                    <a:noFill/>
                    <a:ln>
                      <a:noFill/>
                    </a:ln>
                  </pic:spPr>
                </pic:pic>
              </a:graphicData>
            </a:graphic>
          </wp:anchor>
        </w:drawing>
      </w:r>
      <w:r>
        <w:rPr>
          <w:rFonts w:ascii="Arial" w:hAnsi="Arial" w:cs="Arial"/>
          <w:noProof/>
        </w:rPr>
        <w:drawing>
          <wp:anchor distT="0" distB="0" distL="114300" distR="114300" simplePos="0" relativeHeight="251658752" behindDoc="0" locked="0" layoutInCell="1" allowOverlap="1" wp14:anchorId="118FAFAB" wp14:editId="5052E83F">
            <wp:simplePos x="0" y="0"/>
            <wp:positionH relativeFrom="column">
              <wp:posOffset>-652780</wp:posOffset>
            </wp:positionH>
            <wp:positionV relativeFrom="paragraph">
              <wp:posOffset>-610870</wp:posOffset>
            </wp:positionV>
            <wp:extent cx="1658620" cy="1594485"/>
            <wp:effectExtent l="0" t="0" r="0" b="0"/>
            <wp:wrapSquare wrapText="bothSides"/>
            <wp:docPr id="5" name="Imagen 1" descr="https://www.salud.gob.sv/documentos/escudo-El-Salvador-OFICIAL-med.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ud.gob.sv/documentos/escudo-El-Salvador-OFICIAL-med.834.png"/>
                    <pic:cNvPicPr>
                      <a:picLocks noChangeAspect="1" noChangeArrowheads="1"/>
                    </pic:cNvPicPr>
                  </pic:nvPicPr>
                  <pic:blipFill>
                    <a:blip r:embed="rId11" cstate="print"/>
                    <a:srcRect/>
                    <a:stretch>
                      <a:fillRect/>
                    </a:stretch>
                  </pic:blipFill>
                  <pic:spPr bwMode="auto">
                    <a:xfrm>
                      <a:off x="0" y="0"/>
                      <a:ext cx="1658620" cy="1594485"/>
                    </a:xfrm>
                    <a:prstGeom prst="rect">
                      <a:avLst/>
                    </a:prstGeom>
                    <a:noFill/>
                    <a:ln w="9525">
                      <a:noFill/>
                      <a:miter lim="800000"/>
                      <a:headEnd/>
                      <a:tailEnd/>
                    </a:ln>
                  </pic:spPr>
                </pic:pic>
              </a:graphicData>
            </a:graphic>
          </wp:anchor>
        </w:drawing>
      </w:r>
      <w:r>
        <w:rPr>
          <w:rFonts w:ascii="Arial" w:hAnsi="Arial" w:cs="Arial"/>
          <w:noProof/>
        </w:rPr>
        <mc:AlternateContent>
          <mc:Choice Requires="wpc">
            <w:drawing>
              <wp:anchor distT="0" distB="0" distL="114300" distR="114300" simplePos="0" relativeHeight="251656704" behindDoc="1" locked="0" layoutInCell="1" allowOverlap="1">
                <wp:simplePos x="0" y="0"/>
                <wp:positionH relativeFrom="column">
                  <wp:posOffset>-4451985</wp:posOffset>
                </wp:positionH>
                <wp:positionV relativeFrom="paragraph">
                  <wp:posOffset>-981075</wp:posOffset>
                </wp:positionV>
                <wp:extent cx="11791315" cy="16395065"/>
                <wp:effectExtent l="0" t="27940" r="4445" b="0"/>
                <wp:wrapNone/>
                <wp:docPr id="17"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12"/>
                        <wps:cNvSpPr txBox="1">
                          <a:spLocks noChangeArrowheads="1"/>
                        </wps:cNvSpPr>
                        <wps:spPr bwMode="auto">
                          <a:xfrm>
                            <a:off x="3902075" y="2249805"/>
                            <a:ext cx="4543425" cy="1076325"/>
                          </a:xfrm>
                          <a:prstGeom prst="rect">
                            <a:avLst/>
                          </a:prstGeom>
                          <a:solidFill>
                            <a:srgbClr val="FFFFFF"/>
                          </a:solidFill>
                          <a:ln w="9525">
                            <a:solidFill>
                              <a:schemeClr val="bg1">
                                <a:lumMod val="100000"/>
                                <a:lumOff val="0"/>
                              </a:schemeClr>
                            </a:solidFill>
                            <a:miter lim="800000"/>
                            <a:headEnd/>
                            <a:tailEnd/>
                          </a:ln>
                        </wps:spPr>
                        <wps:txbx>
                          <w:txbxContent>
                            <w:p w:rsidR="007F1652" w:rsidRPr="007F1652" w:rsidRDefault="007F1652" w:rsidP="007F1652">
                              <w:pPr>
                                <w:jc w:val="center"/>
                                <w:rPr>
                                  <w:b/>
                                  <w:sz w:val="28"/>
                                </w:rPr>
                              </w:pPr>
                              <w:r w:rsidRPr="007F1652">
                                <w:rPr>
                                  <w:b/>
                                  <w:sz w:val="28"/>
                                </w:rPr>
                                <w:t>MINISTERIO DE ECONOMÍA</w:t>
                              </w:r>
                            </w:p>
                            <w:p w:rsidR="007F1652" w:rsidRPr="007F1652" w:rsidRDefault="007F1652" w:rsidP="007F1652">
                              <w:pPr>
                                <w:jc w:val="center"/>
                                <w:rPr>
                                  <w:b/>
                                  <w:sz w:val="28"/>
                                </w:rPr>
                              </w:pPr>
                              <w:r w:rsidRPr="007F1652">
                                <w:rPr>
                                  <w:b/>
                                  <w:sz w:val="28"/>
                                </w:rPr>
                                <w:t>DIRECCIÓN DE TRANSPARENCIA, ACCESO A LA INFORMACIÓN Y PARTICIPACIÓN</w:t>
                              </w:r>
                            </w:p>
                          </w:txbxContent>
                        </wps:txbx>
                        <wps:bodyPr rot="0" vert="horz" wrap="square" lIns="91440" tIns="45720" rIns="91440" bIns="45720" anchor="t" anchorCtr="0" upright="1">
                          <a:noAutofit/>
                        </wps:bodyPr>
                      </wps:wsp>
                      <wps:wsp>
                        <wps:cNvPr id="11" name="AutoShape 4"/>
                        <wps:cNvCnPr>
                          <a:cxnSpLocks noChangeShapeType="1"/>
                        </wps:cNvCnPr>
                        <wps:spPr bwMode="auto">
                          <a:xfrm>
                            <a:off x="4200525" y="8260715"/>
                            <a:ext cx="5039995" cy="635"/>
                          </a:xfrm>
                          <a:prstGeom prst="straightConnector1">
                            <a:avLst/>
                          </a:prstGeom>
                          <a:noFill/>
                          <a:ln w="190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2" name="Rectangle 5" descr="Horizontal clara"/>
                        <wps:cNvSpPr>
                          <a:spLocks noChangeArrowheads="1"/>
                        </wps:cNvSpPr>
                        <wps:spPr bwMode="auto">
                          <a:xfrm>
                            <a:off x="2478405" y="14308455"/>
                            <a:ext cx="739775" cy="656590"/>
                          </a:xfrm>
                          <a:prstGeom prst="rect">
                            <a:avLst/>
                          </a:prstGeom>
                          <a:pattFill prst="ltHorz">
                            <a:fgClr>
                              <a:schemeClr val="bg1">
                                <a:lumMod val="75000"/>
                                <a:lumOff val="0"/>
                              </a:schemeClr>
                            </a:fgClr>
                            <a:bgClr>
                              <a:schemeClr val="bg1">
                                <a:lumMod val="95000"/>
                                <a:lumOff val="0"/>
                              </a:scheme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FE6" w:rsidRPr="002A7E3D" w:rsidRDefault="00916E2C" w:rsidP="0064689E">
                              <w:pPr>
                                <w:spacing w:before="200"/>
                                <w:jc w:val="center"/>
                                <w:rPr>
                                  <w:b/>
                                </w:rPr>
                              </w:pPr>
                              <w:r w:rsidRPr="002A7E3D">
                                <w:rPr>
                                  <w:b/>
                                  <w:sz w:val="40"/>
                                </w:rPr>
                                <w:fldChar w:fldCharType="begin"/>
                              </w:r>
                              <w:r w:rsidR="00147FE6" w:rsidRPr="002A7E3D">
                                <w:rPr>
                                  <w:b/>
                                  <w:sz w:val="40"/>
                                </w:rPr>
                                <w:instrText xml:space="preserve"> DATE  \@ "yyyy"  \* MERGEFORMAT </w:instrText>
                              </w:r>
                              <w:r w:rsidRPr="002A7E3D">
                                <w:rPr>
                                  <w:b/>
                                  <w:sz w:val="40"/>
                                </w:rPr>
                                <w:fldChar w:fldCharType="separate"/>
                              </w:r>
                              <w:r w:rsidR="002B348E">
                                <w:rPr>
                                  <w:b/>
                                  <w:noProof/>
                                  <w:sz w:val="40"/>
                                </w:rPr>
                                <w:t>2018</w:t>
                              </w:r>
                              <w:r w:rsidRPr="002A7E3D">
                                <w:rPr>
                                  <w:b/>
                                  <w:sz w:val="40"/>
                                </w:rPr>
                                <w:fldChar w:fldCharType="end"/>
                              </w:r>
                            </w:p>
                          </w:txbxContent>
                        </wps:txbx>
                        <wps:bodyPr rot="0" vert="horz" wrap="square" lIns="91440" tIns="45720" rIns="91440" bIns="45720" anchor="t" anchorCtr="0" upright="1">
                          <a:noAutofit/>
                        </wps:bodyPr>
                      </wps:wsp>
                      <wps:wsp>
                        <wps:cNvPr id="13" name="Text Box 6"/>
                        <wps:cNvSpPr txBox="1">
                          <a:spLocks noChangeArrowheads="1"/>
                        </wps:cNvSpPr>
                        <wps:spPr bwMode="auto">
                          <a:xfrm>
                            <a:off x="3545205" y="10902315"/>
                            <a:ext cx="5039995"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FE6" w:rsidRPr="007D7393" w:rsidRDefault="00147FE6" w:rsidP="00F11BC6">
                              <w:pPr>
                                <w:spacing w:after="0" w:line="240" w:lineRule="auto"/>
                                <w:jc w:val="center"/>
                                <w:rPr>
                                  <w:b/>
                                  <w:sz w:val="36"/>
                                </w:rPr>
                              </w:pPr>
                              <w:r w:rsidRPr="007D7393">
                                <w:rPr>
                                  <w:b/>
                                  <w:sz w:val="36"/>
                                </w:rPr>
                                <w:t>San Salvador, noviembre 2015</w:t>
                              </w:r>
                            </w:p>
                          </w:txbxContent>
                        </wps:txbx>
                        <wps:bodyPr rot="0" vert="horz" wrap="square" lIns="91440" tIns="45720" rIns="91440" bIns="45720" anchor="t" anchorCtr="0" upright="1">
                          <a:noAutofit/>
                        </wps:bodyPr>
                      </wps:wsp>
                      <wps:wsp>
                        <wps:cNvPr id="14" name="Text Box 7"/>
                        <wps:cNvSpPr txBox="1">
                          <a:spLocks noChangeArrowheads="1"/>
                        </wps:cNvSpPr>
                        <wps:spPr bwMode="auto">
                          <a:xfrm>
                            <a:off x="4665345" y="7626350"/>
                            <a:ext cx="350139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FE6" w:rsidRPr="007D7393" w:rsidRDefault="007F1652" w:rsidP="0064689E">
                              <w:pPr>
                                <w:spacing w:before="80"/>
                                <w:jc w:val="right"/>
                                <w:rPr>
                                  <w:b/>
                                  <w:sz w:val="36"/>
                                  <w:szCs w:val="28"/>
                                </w:rPr>
                              </w:pPr>
                              <w:r>
                                <w:rPr>
                                  <w:b/>
                                  <w:sz w:val="36"/>
                                  <w:szCs w:val="28"/>
                                </w:rPr>
                                <w:t>2017</w:t>
                              </w:r>
                            </w:p>
                          </w:txbxContent>
                        </wps:txbx>
                        <wps:bodyPr rot="0" vert="horz" wrap="square" lIns="91440" tIns="45720" rIns="91440" bIns="45720" anchor="t" anchorCtr="0" upright="1">
                          <a:noAutofit/>
                        </wps:bodyPr>
                      </wps:wsp>
                      <wps:wsp>
                        <wps:cNvPr id="15" name="Rectangle 9" descr="Horizontal clara"/>
                        <wps:cNvSpPr>
                          <a:spLocks noChangeArrowheads="1"/>
                        </wps:cNvSpPr>
                        <wps:spPr bwMode="auto">
                          <a:xfrm>
                            <a:off x="1441450" y="0"/>
                            <a:ext cx="9852660" cy="12947015"/>
                          </a:xfrm>
                          <a:prstGeom prst="rect">
                            <a:avLst/>
                          </a:prstGeom>
                          <a:pattFill prst="ltHorz">
                            <a:fgClr>
                              <a:schemeClr val="bg1">
                                <a:lumMod val="75000"/>
                                <a:lumOff val="0"/>
                                <a:alpha val="52000"/>
                              </a:schemeClr>
                            </a:fgClr>
                            <a:bgClr>
                              <a:schemeClr val="bg1">
                                <a:lumMod val="100000"/>
                                <a:lumOff val="0"/>
                                <a:alpha val="52000"/>
                              </a:schemeClr>
                            </a:bgClr>
                          </a:pattFill>
                          <a:ln w="2857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6" name="Text Box 8"/>
                        <wps:cNvSpPr txBox="1">
                          <a:spLocks noChangeArrowheads="1"/>
                        </wps:cNvSpPr>
                        <wps:spPr bwMode="auto">
                          <a:xfrm>
                            <a:off x="1875155" y="0"/>
                            <a:ext cx="9098280" cy="2061210"/>
                          </a:xfrm>
                          <a:prstGeom prst="rect">
                            <a:avLst/>
                          </a:prstGeom>
                          <a:solidFill>
                            <a:srgbClr val="002060"/>
                          </a:solidFill>
                          <a:ln w="38100">
                            <a:solidFill>
                              <a:srgbClr val="002060"/>
                            </a:solidFill>
                            <a:miter lim="800000"/>
                            <a:headEnd/>
                            <a:tailEnd/>
                          </a:ln>
                          <a:effectLst>
                            <a:outerShdw dist="28398" dir="3806097" algn="ctr" rotWithShape="0">
                              <a:schemeClr val="accent1">
                                <a:lumMod val="50000"/>
                                <a:lumOff val="0"/>
                                <a:alpha val="50000"/>
                              </a:schemeClr>
                            </a:outerShdw>
                          </a:effectLst>
                        </wps:spPr>
                        <wps:txbx>
                          <w:txbxContent>
                            <w:p w:rsidR="00147FE6" w:rsidRDefault="00147FE6"/>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2" o:spid="_x0000_s1026" editas="canvas" style="position:absolute;margin-left:-350.55pt;margin-top:-77.25pt;width:928.45pt;height:1290.95pt;z-index:-251659776" coordsize="117913,16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">
                <v:shape id="_x0000_s1027" type="#_x0000_t75" style="position:absolute;width:117913;height:163950;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39020;top:22498;width:45435;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R0MEA&#10;AADaAAAADwAAAGRycy9kb3ducmV2LnhtbERPTWvCQBC9C/0PyxR6M5tKCW3MKqVF8SJiLGmPY3aa&#10;hGZnQ3Y10V/vHgoeH+87W46mFWfqXWNZwXMUgyAurW64UvB1WE1fQTiPrLG1TAou5GC5eJhkmGo7&#10;8J7Oua9ECGGXooLa+y6V0pU1GXSR7YgD92t7gz7AvpK6xyGEm1bO4jiRBhsODTV29FFT+ZefjAJX&#10;xkmxe8mL76Nc0/VN68+f9Vapp8fxfQ7C0+jv4n/3RisIW8OVc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EdDBAAAA2gAAAA8AAAAAAAAAAAAAAAAAmAIAAGRycy9kb3du&#10;cmV2LnhtbFBLBQYAAAAABAAEAPUAAACGAwAAAAA=&#10;" strokecolor="white [3212]">
                  <v:textbox>
                    <w:txbxContent>
                      <w:p w:rsidR="007F1652" w:rsidRPr="007F1652" w:rsidRDefault="007F1652" w:rsidP="007F1652">
                        <w:pPr>
                          <w:jc w:val="center"/>
                          <w:rPr>
                            <w:b/>
                            <w:sz w:val="28"/>
                          </w:rPr>
                        </w:pPr>
                        <w:r w:rsidRPr="007F1652">
                          <w:rPr>
                            <w:b/>
                            <w:sz w:val="28"/>
                          </w:rPr>
                          <w:t>MINISTERIO DE ECONOMÍA</w:t>
                        </w:r>
                      </w:p>
                      <w:p w:rsidR="007F1652" w:rsidRPr="007F1652" w:rsidRDefault="007F1652" w:rsidP="007F1652">
                        <w:pPr>
                          <w:jc w:val="center"/>
                          <w:rPr>
                            <w:b/>
                            <w:sz w:val="28"/>
                          </w:rPr>
                        </w:pPr>
                        <w:r w:rsidRPr="007F1652">
                          <w:rPr>
                            <w:b/>
                            <w:sz w:val="28"/>
                          </w:rPr>
                          <w:t>DIRECCIÓN DE TRANSPARENCIA, ACCESO A LA INFORMACIÓN Y PARTICIPACIÓN</w:t>
                        </w:r>
                      </w:p>
                    </w:txbxContent>
                  </v:textbox>
                </v:shape>
                <v:shapetype id="_x0000_t32" coordsize="21600,21600" o:spt="32" o:oned="t" path="m,l21600,21600e" filled="f">
                  <v:path arrowok="t" fillok="f" o:connecttype="none"/>
                  <o:lock v:ext="edit" shapetype="t"/>
                </v:shapetype>
                <v:shape id="AutoShape 4" o:spid="_x0000_s1029" type="#_x0000_t32" style="position:absolute;left:42005;top:82607;width:504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3gcAAAADbAAAADwAAAGRycy9kb3ducmV2LnhtbERPzYrCMBC+C75DGGEvsqYVEammZREW&#10;ellB6wMMzWxbt5nUJtru2xtB8DYf3+/sstG04k69aywriBcRCOLS6oYrBefi+3MDwnlkja1lUvBP&#10;DrJ0Otlhou3AR7qffCVCCLsEFdTed4mUrqzJoFvYjjhwv7Y36APsK6l7HEK4aeUyitbSYMOhocaO&#10;9jWVf6ebUTDk8/xnFbfLkq5dY4vb5eDjQqmP2fi1BeFp9G/xy53rMD+G5y/hAJ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lN4HAAAAA2wAAAA8AAAAAAAAAAAAAAAAA&#10;oQIAAGRycy9kb3ducmV2LnhtbFBLBQYAAAAABAAEAPkAAACOAwAAAAA=&#10;" strokecolor="gray [1629]" strokeweight="1.5pt"/>
                <v:rect id="Rectangle 5" o:spid="_x0000_s1030" alt="Horizontal clara" style="position:absolute;left:24784;top:143084;width:7397;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BwsMA&#10;AADbAAAADwAAAGRycy9kb3ducmV2LnhtbERPS2vCQBC+C/6HZYTedKMUsakbscVAL60YhdLbNDt5&#10;YHY2Zrcx/fddQehtPr7nrDeDaURPnastK5jPIhDEudU1lwpOx3S6AuE8ssbGMin4JQebZDxaY6zt&#10;lQ/UZ74UIYRdjAoq79tYSpdXZNDNbEscuMJ2Bn2AXSl1h9cQbhq5iKKlNFhzaKiwpdeK8nP2YxT0&#10;n4V+nO9fnr53Ml2+p9ll9/F1UephMmyfQXga/L/47n7TYf4Cbr+E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BwsMAAADbAAAADwAAAAAAAAAAAAAAAACYAgAAZHJzL2Rv&#10;d25yZXYueG1sUEsFBgAAAAAEAAQA9QAAAIgDAAAAAA==&#10;" fillcolor="#bfbfbf [2412]" stroked="f">
                  <v:fill r:id="rId12" o:title="" color2="#f2f2f2 [3052]" type="pattern"/>
                  <v:textbox>
                    <w:txbxContent>
                      <w:p w:rsidR="00147FE6" w:rsidRPr="002A7E3D" w:rsidRDefault="00916E2C" w:rsidP="0064689E">
                        <w:pPr>
                          <w:spacing w:before="200"/>
                          <w:jc w:val="center"/>
                          <w:rPr>
                            <w:b/>
                          </w:rPr>
                        </w:pPr>
                        <w:r w:rsidRPr="002A7E3D">
                          <w:rPr>
                            <w:b/>
                            <w:sz w:val="40"/>
                          </w:rPr>
                          <w:fldChar w:fldCharType="begin"/>
                        </w:r>
                        <w:r w:rsidR="00147FE6" w:rsidRPr="002A7E3D">
                          <w:rPr>
                            <w:b/>
                            <w:sz w:val="40"/>
                          </w:rPr>
                          <w:instrText xml:space="preserve"> DATE  \@ "yyyy"  \* MERGEFORMAT </w:instrText>
                        </w:r>
                        <w:r w:rsidRPr="002A7E3D">
                          <w:rPr>
                            <w:b/>
                            <w:sz w:val="40"/>
                          </w:rPr>
                          <w:fldChar w:fldCharType="separate"/>
                        </w:r>
                        <w:r w:rsidR="002B348E">
                          <w:rPr>
                            <w:b/>
                            <w:noProof/>
                            <w:sz w:val="40"/>
                          </w:rPr>
                          <w:t>2018</w:t>
                        </w:r>
                        <w:r w:rsidRPr="002A7E3D">
                          <w:rPr>
                            <w:b/>
                            <w:sz w:val="40"/>
                          </w:rPr>
                          <w:fldChar w:fldCharType="end"/>
                        </w:r>
                      </w:p>
                    </w:txbxContent>
                  </v:textbox>
                </v:rect>
                <v:shape id="Text Box 6" o:spid="_x0000_s1031" type="#_x0000_t202" style="position:absolute;left:35452;top:109023;width:50400;height:1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47FE6" w:rsidRPr="007D7393" w:rsidRDefault="00147FE6" w:rsidP="00F11BC6">
                        <w:pPr>
                          <w:spacing w:after="0" w:line="240" w:lineRule="auto"/>
                          <w:jc w:val="center"/>
                          <w:rPr>
                            <w:b/>
                            <w:sz w:val="36"/>
                          </w:rPr>
                        </w:pPr>
                        <w:r w:rsidRPr="007D7393">
                          <w:rPr>
                            <w:b/>
                            <w:sz w:val="36"/>
                          </w:rPr>
                          <w:t>San Salvador, noviembre 2015</w:t>
                        </w:r>
                      </w:p>
                    </w:txbxContent>
                  </v:textbox>
                </v:shape>
                <v:shape id="Text Box 7" o:spid="_x0000_s1032" type="#_x0000_t202" style="position:absolute;left:46653;top:76263;width:35014;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47FE6" w:rsidRPr="007D7393" w:rsidRDefault="007F1652" w:rsidP="0064689E">
                        <w:pPr>
                          <w:spacing w:before="80"/>
                          <w:jc w:val="right"/>
                          <w:rPr>
                            <w:b/>
                            <w:sz w:val="36"/>
                            <w:szCs w:val="28"/>
                          </w:rPr>
                        </w:pPr>
                        <w:r>
                          <w:rPr>
                            <w:b/>
                            <w:sz w:val="36"/>
                            <w:szCs w:val="28"/>
                          </w:rPr>
                          <w:t>2017</w:t>
                        </w:r>
                      </w:p>
                    </w:txbxContent>
                  </v:textbox>
                </v:shape>
                <v:rect id="Rectangle 9" o:spid="_x0000_s1033" alt="Horizontal clara" style="position:absolute;left:14414;width:98527;height:129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E+cIA&#10;AADbAAAADwAAAGRycy9kb3ducmV2LnhtbESPQWvDMAyF74P9B6PCbovTQUpJ45RRGOyyw9LSs4i1&#10;OCSW09ht0v36ulDoTeK99+mp2M62FxcafetYwTJJQRDXTrfcKDjsv97XIHxA1tg7JgVX8rAtX18K&#10;zLWb+JcuVWhEhLDPUYEJYcil9LUhiz5xA3HU/txoMcR1bKQecYpw28uPNF1Jiy3HCwYH2hmqu+ps&#10;I0VO66u1MvvH+cd09anD87FT6m0xf25ABJrD0/xIf+tYP4P7L3EA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MT5wgAAANsAAAAPAAAAAAAAAAAAAAAAAJgCAABkcnMvZG93&#10;bnJldi54bWxQSwUGAAAAAAQABAD1AAAAhwMAAAAA&#10;" fillcolor="#bfbfbf [2412]" strokecolor="white [3212]" strokeweight="2.25pt">
                  <v:fill r:id="rId12" o:title="" opacity="34181f" color2="white [3212]" o:opacity2="34181f" type="pattern"/>
                </v:rect>
                <v:shape id="Text Box 8" o:spid="_x0000_s1034" type="#_x0000_t202" style="position:absolute;left:18751;width:90983;height:20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2kMIA&#10;AADbAAAADwAAAGRycy9kb3ducmV2LnhtbERPS4vCMBC+C/sfwix4EU1VELcaRXyArhe3iuehmW3L&#10;NpPaRK3/fiMI3ubje8503phS3Kh2hWUF/V4Egji1uuBMwem46Y5BOI+ssbRMCh7kYD77aE0x1vbO&#10;P3RLfCZCCLsYFeTeV7GULs3JoOvZijhwv7Y26AOsM6lrvIdwU8pBFI2kwYJDQ44VLXNK/5KrURDt&#10;Hqv19vLdOe/wfBisD/vka7hXqv3ZLCYgPDX+LX65tzrMH8Hzl3C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DaQwgAAANsAAAAPAAAAAAAAAAAAAAAAAJgCAABkcnMvZG93&#10;bnJldi54bWxQSwUGAAAAAAQABAD1AAAAhwMAAAAA&#10;" fillcolor="#002060" strokecolor="#002060" strokeweight="3pt">
                  <v:shadow on="t" color="#243f60 [1604]" opacity=".5" offset="1pt"/>
                  <v:textbox>
                    <w:txbxContent>
                      <w:p w:rsidR="00147FE6" w:rsidRDefault="00147FE6"/>
                    </w:txbxContent>
                  </v:textbox>
                </v:shape>
              </v:group>
            </w:pict>
          </mc:Fallback>
        </mc:AlternateContent>
      </w:r>
    </w:p>
    <w:p w:rsidR="00871D21" w:rsidRPr="009378F8" w:rsidRDefault="007F1652" w:rsidP="00871D21">
      <w:pPr>
        <w:spacing w:after="0" w:line="240" w:lineRule="auto"/>
        <w:rPr>
          <w:rFonts w:ascii="Arial" w:hAnsi="Arial" w:cs="Arial"/>
          <w:b/>
          <w:i/>
        </w:rPr>
      </w:pPr>
      <w:r>
        <w:rPr>
          <w:rFonts w:ascii="Arial" w:hAnsi="Arial" w:cs="Arial"/>
          <w:noProof/>
        </w:rPr>
        <mc:AlternateContent>
          <mc:Choice Requires="wps">
            <w:drawing>
              <wp:anchor distT="0" distB="0" distL="114300" distR="114300" simplePos="0" relativeHeight="251659776" behindDoc="1" locked="0" layoutInCell="1" allowOverlap="1">
                <wp:simplePos x="0" y="0"/>
                <wp:positionH relativeFrom="column">
                  <wp:posOffset>2282825</wp:posOffset>
                </wp:positionH>
                <wp:positionV relativeFrom="paragraph">
                  <wp:posOffset>448945</wp:posOffset>
                </wp:positionV>
                <wp:extent cx="635" cy="635"/>
                <wp:effectExtent l="6350" t="8890" r="12065" b="952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79.75pt;margin-top:35.35pt;width:.0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"/>
            </w:pict>
          </mc:Fallback>
        </mc:AlternateContent>
      </w:r>
    </w:p>
    <w:p w:rsidR="007F1652" w:rsidRDefault="007F1652" w:rsidP="007F1652">
      <w:pPr>
        <w:spacing w:after="0" w:line="240" w:lineRule="auto"/>
        <w:jc w:val="center"/>
        <w:rPr>
          <w:rFonts w:cstheme="minorHAnsi"/>
          <w:b/>
          <w:sz w:val="96"/>
          <w:szCs w:val="96"/>
        </w:rPr>
      </w:pPr>
    </w:p>
    <w:p w:rsidR="007F1652" w:rsidRDefault="007F1652" w:rsidP="007F1652">
      <w:pPr>
        <w:spacing w:after="0" w:line="240" w:lineRule="auto"/>
        <w:jc w:val="center"/>
        <w:rPr>
          <w:rFonts w:cstheme="minorHAnsi"/>
          <w:b/>
          <w:sz w:val="96"/>
          <w:szCs w:val="96"/>
        </w:rPr>
      </w:pPr>
    </w:p>
    <w:p w:rsidR="007F1652" w:rsidRDefault="007F1652" w:rsidP="007F1652">
      <w:pPr>
        <w:spacing w:after="0" w:line="240" w:lineRule="auto"/>
        <w:jc w:val="center"/>
        <w:rPr>
          <w:rFonts w:cstheme="minorHAnsi"/>
          <w:b/>
          <w:sz w:val="96"/>
          <w:szCs w:val="96"/>
        </w:rPr>
      </w:pPr>
    </w:p>
    <w:p w:rsidR="00564612" w:rsidRDefault="00564612" w:rsidP="009B26AC">
      <w:pPr>
        <w:spacing w:before="80"/>
        <w:jc w:val="right"/>
        <w:rPr>
          <w:rFonts w:ascii="Arial" w:hAnsi="Arial" w:cs="Arial"/>
        </w:rPr>
      </w:pPr>
    </w:p>
    <w:p w:rsidR="007F1652" w:rsidRDefault="007F1652" w:rsidP="009B26AC">
      <w:pPr>
        <w:spacing w:before="80"/>
        <w:jc w:val="right"/>
        <w:rPr>
          <w:rFonts w:ascii="Arial" w:hAnsi="Arial" w:cs="Arial"/>
        </w:rPr>
      </w:pPr>
    </w:p>
    <w:p w:rsidR="007F1652" w:rsidRDefault="007F1652" w:rsidP="009B26AC">
      <w:pPr>
        <w:spacing w:before="80"/>
        <w:jc w:val="right"/>
        <w:rPr>
          <w:rFonts w:ascii="Arial" w:hAnsi="Arial" w:cs="Arial"/>
        </w:rPr>
      </w:pPr>
    </w:p>
    <w:sdt>
      <w:sdtPr>
        <w:rPr>
          <w:rFonts w:cstheme="minorHAnsi"/>
          <w:b/>
          <w:sz w:val="96"/>
          <w:szCs w:val="96"/>
        </w:rPr>
        <w:alias w:val="Título"/>
        <w:id w:val="4242071"/>
        <w:placeholder>
          <w:docPart w:val="2ABFC504864246A0BFFB4BB340D80D72"/>
        </w:placeholder>
        <w:dataBinding w:prefixMappings="xmlns:ns0='http://purl.org/dc/elements/1.1/' xmlns:ns1='http://schemas.openxmlformats.org/package/2006/metadata/core-properties' " w:xpath="/ns1:coreProperties[1]/ns0:title[1]" w:storeItemID="{6C3C8BC8-F283-45AE-878A-BAB7291924A1}"/>
        <w:text/>
      </w:sdtPr>
      <w:sdtEndPr/>
      <w:sdtContent>
        <w:p w:rsidR="007F1652" w:rsidRDefault="007F1652" w:rsidP="007F1652">
          <w:pPr>
            <w:spacing w:after="0" w:line="240" w:lineRule="auto"/>
            <w:jc w:val="center"/>
            <w:rPr>
              <w:rFonts w:cstheme="minorHAnsi"/>
              <w:b/>
              <w:sz w:val="96"/>
              <w:szCs w:val="96"/>
            </w:rPr>
          </w:pPr>
          <w:r w:rsidRPr="007D7393">
            <w:rPr>
              <w:rFonts w:cstheme="minorHAnsi"/>
              <w:b/>
              <w:sz w:val="96"/>
              <w:szCs w:val="96"/>
            </w:rPr>
            <w:t>INFORME DE LOGROS</w:t>
          </w:r>
        </w:p>
      </w:sdtContent>
    </w:sdt>
    <w:p w:rsidR="007F1652" w:rsidRPr="009378F8" w:rsidRDefault="007F1652" w:rsidP="009B26AC">
      <w:pPr>
        <w:spacing w:before="80"/>
        <w:jc w:val="right"/>
        <w:rPr>
          <w:rFonts w:ascii="Arial" w:hAnsi="Arial" w:cs="Arial"/>
        </w:rPr>
        <w:sectPr w:rsidR="007F1652" w:rsidRPr="009378F8" w:rsidSect="00AF1AB5">
          <w:headerReference w:type="default" r:id="rId13"/>
          <w:footerReference w:type="default" r:id="rId14"/>
          <w:headerReference w:type="first" r:id="rId15"/>
          <w:footerReference w:type="first" r:id="rId16"/>
          <w:pgSz w:w="11907" w:h="16839" w:code="9"/>
          <w:pgMar w:top="1418" w:right="1701" w:bottom="1418" w:left="1701" w:header="709" w:footer="709" w:gutter="0"/>
          <w:cols w:space="708"/>
          <w:titlePg/>
          <w:docGrid w:linePitch="360"/>
        </w:sectPr>
      </w:pPr>
    </w:p>
    <w:p w:rsidR="00AF1AB5" w:rsidRPr="009378F8" w:rsidRDefault="00AF1AB5" w:rsidP="009B26AC">
      <w:pPr>
        <w:spacing w:after="0" w:line="240" w:lineRule="auto"/>
        <w:rPr>
          <w:rFonts w:ascii="Arial" w:hAnsi="Arial" w:cs="Arial"/>
        </w:rPr>
      </w:pPr>
    </w:p>
    <w:p w:rsidR="00E07CA1" w:rsidRPr="00DC31D9" w:rsidRDefault="0068799F" w:rsidP="004E1060">
      <w:pPr>
        <w:pStyle w:val="Ttulo1"/>
        <w:jc w:val="center"/>
        <w:rPr>
          <w:rFonts w:asciiTheme="minorHAnsi" w:hAnsiTheme="minorHAnsi" w:cstheme="minorHAnsi"/>
          <w:color w:val="auto"/>
          <w:sz w:val="22"/>
          <w:szCs w:val="22"/>
        </w:rPr>
      </w:pPr>
      <w:bookmarkStart w:id="0" w:name="_Toc353957770"/>
      <w:bookmarkStart w:id="1" w:name="_Toc503535704"/>
      <w:bookmarkStart w:id="2" w:name="_Toc386096621"/>
      <w:bookmarkStart w:id="3" w:name="_GoBack"/>
      <w:bookmarkEnd w:id="3"/>
      <w:r w:rsidRPr="00DC31D9">
        <w:rPr>
          <w:rFonts w:asciiTheme="minorHAnsi" w:hAnsiTheme="minorHAnsi" w:cstheme="minorHAnsi"/>
          <w:color w:val="auto"/>
          <w:sz w:val="22"/>
          <w:szCs w:val="22"/>
        </w:rPr>
        <w:t xml:space="preserve">PRINCIPALES LOGROS </w:t>
      </w:r>
      <w:r w:rsidR="00E42FA4" w:rsidRPr="00DC31D9">
        <w:rPr>
          <w:rFonts w:asciiTheme="minorHAnsi" w:hAnsiTheme="minorHAnsi" w:cstheme="minorHAnsi"/>
          <w:color w:val="auto"/>
          <w:sz w:val="22"/>
          <w:szCs w:val="22"/>
        </w:rPr>
        <w:t>2017</w:t>
      </w:r>
      <w:bookmarkEnd w:id="1"/>
    </w:p>
    <w:p w:rsidR="00DA0B38" w:rsidRPr="00DC31D9" w:rsidRDefault="00DA0B38" w:rsidP="00DA0B38">
      <w:pPr>
        <w:pStyle w:val="Ttulo1"/>
        <w:rPr>
          <w:rFonts w:asciiTheme="minorHAnsi" w:eastAsiaTheme="minorEastAsia" w:hAnsiTheme="minorHAnsi" w:cstheme="minorHAnsi"/>
          <w:sz w:val="22"/>
          <w:szCs w:val="22"/>
        </w:rPr>
      </w:pPr>
      <w:bookmarkStart w:id="4" w:name="_Toc503535705"/>
      <w:r w:rsidRPr="00DC31D9">
        <w:rPr>
          <w:rFonts w:asciiTheme="minorHAnsi" w:hAnsiTheme="minorHAnsi" w:cstheme="minorHAnsi"/>
          <w:sz w:val="22"/>
          <w:szCs w:val="22"/>
        </w:rPr>
        <w:t>Proyecto Operativo</w:t>
      </w:r>
      <w:r w:rsidR="0029431E" w:rsidRPr="00DC31D9">
        <w:rPr>
          <w:rFonts w:asciiTheme="minorHAnsi" w:hAnsiTheme="minorHAnsi" w:cstheme="minorHAnsi"/>
          <w:sz w:val="22"/>
          <w:szCs w:val="22"/>
        </w:rPr>
        <w:t>: “</w:t>
      </w:r>
      <w:r w:rsidRPr="00DC31D9">
        <w:rPr>
          <w:rFonts w:asciiTheme="minorHAnsi" w:eastAsiaTheme="minorEastAsia" w:hAnsiTheme="minorHAnsi" w:cstheme="minorHAnsi"/>
          <w:sz w:val="22"/>
          <w:szCs w:val="22"/>
        </w:rPr>
        <w:t>Garantizar el derecho de acceso a la información pública, con el fin de contribuir a la transparencia en la gestión del MINE</w:t>
      </w:r>
      <w:r w:rsidRPr="00DC31D9">
        <w:rPr>
          <w:rFonts w:asciiTheme="minorHAnsi" w:hAnsiTheme="minorHAnsi" w:cstheme="minorHAnsi"/>
          <w:sz w:val="22"/>
          <w:szCs w:val="22"/>
        </w:rPr>
        <w:t>C</w:t>
      </w:r>
      <w:r w:rsidR="0029431E" w:rsidRPr="00DC31D9">
        <w:rPr>
          <w:rFonts w:asciiTheme="minorHAnsi" w:hAnsiTheme="minorHAnsi" w:cstheme="minorHAnsi"/>
          <w:sz w:val="22"/>
          <w:szCs w:val="22"/>
        </w:rPr>
        <w:t>”</w:t>
      </w:r>
      <w:bookmarkEnd w:id="4"/>
    </w:p>
    <w:p w:rsidR="00BD133D" w:rsidRPr="00DC31D9" w:rsidRDefault="00BD133D" w:rsidP="00DA0B38">
      <w:pPr>
        <w:pStyle w:val="Ttulo2"/>
        <w:rPr>
          <w:rFonts w:asciiTheme="minorHAnsi" w:hAnsiTheme="minorHAnsi" w:cstheme="minorHAnsi"/>
          <w:sz w:val="22"/>
          <w:szCs w:val="22"/>
        </w:rPr>
      </w:pPr>
    </w:p>
    <w:p w:rsidR="009B26AC" w:rsidRPr="00DC31D9" w:rsidRDefault="00E07CA1" w:rsidP="00BD133D">
      <w:pPr>
        <w:pStyle w:val="Ttulo2"/>
        <w:rPr>
          <w:rFonts w:asciiTheme="minorHAnsi" w:hAnsiTheme="minorHAnsi" w:cstheme="minorHAnsi"/>
          <w:sz w:val="22"/>
          <w:szCs w:val="22"/>
        </w:rPr>
      </w:pPr>
      <w:bookmarkStart w:id="5" w:name="_Toc503535706"/>
      <w:r w:rsidRPr="00DC31D9">
        <w:rPr>
          <w:rFonts w:asciiTheme="minorHAnsi" w:hAnsiTheme="minorHAnsi" w:cstheme="minorHAnsi"/>
          <w:sz w:val="22"/>
          <w:szCs w:val="22"/>
          <w:u w:val="single"/>
        </w:rPr>
        <w:t xml:space="preserve">Logro </w:t>
      </w:r>
      <w:r w:rsidR="008A7795" w:rsidRPr="00DC31D9">
        <w:rPr>
          <w:rFonts w:asciiTheme="minorHAnsi" w:hAnsiTheme="minorHAnsi" w:cstheme="minorHAnsi"/>
          <w:sz w:val="22"/>
          <w:szCs w:val="22"/>
          <w:u w:val="single"/>
        </w:rPr>
        <w:t>número</w:t>
      </w:r>
      <w:r w:rsidR="00DA0B38" w:rsidRPr="00DC31D9">
        <w:rPr>
          <w:rFonts w:asciiTheme="minorHAnsi" w:hAnsiTheme="minorHAnsi" w:cstheme="minorHAnsi"/>
          <w:sz w:val="22"/>
          <w:szCs w:val="22"/>
          <w:u w:val="single"/>
        </w:rPr>
        <w:t xml:space="preserve"> </w:t>
      </w:r>
      <w:r w:rsidR="00CC0602">
        <w:rPr>
          <w:rFonts w:asciiTheme="minorHAnsi" w:hAnsiTheme="minorHAnsi" w:cstheme="minorHAnsi"/>
          <w:sz w:val="22"/>
          <w:szCs w:val="22"/>
          <w:u w:val="single"/>
        </w:rPr>
        <w:t>1</w:t>
      </w:r>
      <w:r w:rsidR="00457259" w:rsidRPr="00DC31D9">
        <w:rPr>
          <w:rFonts w:asciiTheme="minorHAnsi" w:hAnsiTheme="minorHAnsi" w:cstheme="minorHAnsi"/>
          <w:sz w:val="22"/>
          <w:szCs w:val="22"/>
        </w:rPr>
        <w:t xml:space="preserve">- </w:t>
      </w:r>
      <w:r w:rsidRPr="00DC31D9">
        <w:rPr>
          <w:rFonts w:asciiTheme="minorHAnsi" w:hAnsiTheme="minorHAnsi" w:cstheme="minorHAnsi"/>
          <w:sz w:val="22"/>
          <w:szCs w:val="22"/>
        </w:rPr>
        <w:t xml:space="preserve"> </w:t>
      </w:r>
      <w:r w:rsidR="00D7716F" w:rsidRPr="00DC31D9">
        <w:rPr>
          <w:rFonts w:asciiTheme="minorHAnsi" w:hAnsiTheme="minorHAnsi" w:cstheme="minorHAnsi"/>
          <w:sz w:val="22"/>
          <w:szCs w:val="22"/>
        </w:rPr>
        <w:t>A</w:t>
      </w:r>
      <w:r w:rsidRPr="00DC31D9">
        <w:rPr>
          <w:rFonts w:asciiTheme="minorHAnsi" w:hAnsiTheme="minorHAnsi" w:cstheme="minorHAnsi"/>
          <w:sz w:val="22"/>
          <w:szCs w:val="22"/>
        </w:rPr>
        <w:t>cceso a la información</w:t>
      </w:r>
      <w:bookmarkEnd w:id="5"/>
      <w:r w:rsidR="006A72E9" w:rsidRPr="00DC31D9">
        <w:rPr>
          <w:rFonts w:asciiTheme="minorHAnsi" w:hAnsiTheme="minorHAnsi" w:cstheme="minorHAnsi"/>
          <w:sz w:val="22"/>
          <w:szCs w:val="22"/>
        </w:rPr>
        <w:t xml:space="preserve"> </w:t>
      </w:r>
      <w:r w:rsidRPr="00DC31D9">
        <w:rPr>
          <w:rFonts w:asciiTheme="minorHAnsi" w:hAnsiTheme="minorHAnsi" w:cstheme="minorHAnsi"/>
          <w:sz w:val="22"/>
          <w:szCs w:val="22"/>
        </w:rPr>
        <w:t xml:space="preserve"> </w:t>
      </w:r>
      <w:bookmarkEnd w:id="0"/>
      <w:bookmarkEnd w:id="2"/>
    </w:p>
    <w:p w:rsidR="009B26AC" w:rsidRPr="00DC31D9" w:rsidRDefault="009B26AC" w:rsidP="004E1060">
      <w:pPr>
        <w:spacing w:after="0"/>
        <w:rPr>
          <w:rFonts w:cstheme="minorHAnsi"/>
        </w:rPr>
      </w:pPr>
    </w:p>
    <w:p w:rsidR="00BD133D" w:rsidRPr="00DC31D9" w:rsidRDefault="00BD133D" w:rsidP="004E1060">
      <w:pPr>
        <w:spacing w:after="0"/>
        <w:jc w:val="both"/>
        <w:rPr>
          <w:rFonts w:cstheme="minorHAnsi"/>
        </w:rPr>
      </w:pPr>
    </w:p>
    <w:p w:rsidR="00BF1967" w:rsidRPr="00DC31D9" w:rsidRDefault="00D7716F" w:rsidP="004E1060">
      <w:pPr>
        <w:spacing w:after="0"/>
        <w:jc w:val="both"/>
        <w:rPr>
          <w:rFonts w:cstheme="minorHAnsi"/>
        </w:rPr>
      </w:pPr>
      <w:r w:rsidRPr="00DC31D9">
        <w:rPr>
          <w:rFonts w:cstheme="minorHAnsi"/>
        </w:rPr>
        <w:t>Como parte de acciones para facilitar el acceso a la información durante 2017</w:t>
      </w:r>
      <w:r w:rsidR="00184C0C" w:rsidRPr="00DC31D9">
        <w:rPr>
          <w:rFonts w:cstheme="minorHAnsi"/>
        </w:rPr>
        <w:t>,</w:t>
      </w:r>
      <w:r w:rsidRPr="00DC31D9">
        <w:rPr>
          <w:rFonts w:cstheme="minorHAnsi"/>
        </w:rPr>
        <w:t xml:space="preserve"> s</w:t>
      </w:r>
      <w:r w:rsidR="00BF1967" w:rsidRPr="00DC31D9">
        <w:rPr>
          <w:rFonts w:cstheme="minorHAnsi"/>
        </w:rPr>
        <w:t xml:space="preserve">e </w:t>
      </w:r>
      <w:r w:rsidR="00184C0C" w:rsidRPr="00DC31D9">
        <w:rPr>
          <w:rFonts w:cstheme="minorHAnsi"/>
        </w:rPr>
        <w:t>brindó</w:t>
      </w:r>
      <w:r w:rsidR="00B62310" w:rsidRPr="00DC31D9">
        <w:rPr>
          <w:rFonts w:cstheme="minorHAnsi"/>
        </w:rPr>
        <w:t xml:space="preserve"> resolución </w:t>
      </w:r>
      <w:r w:rsidR="0010336D" w:rsidRPr="00DC31D9">
        <w:rPr>
          <w:rFonts w:cstheme="minorHAnsi"/>
        </w:rPr>
        <w:t>a u</w:t>
      </w:r>
      <w:r w:rsidR="003751D2" w:rsidRPr="00DC31D9">
        <w:rPr>
          <w:rFonts w:cstheme="minorHAnsi"/>
        </w:rPr>
        <w:t xml:space="preserve">n </w:t>
      </w:r>
      <w:r w:rsidR="009B26AC" w:rsidRPr="00DC31D9">
        <w:rPr>
          <w:rFonts w:cstheme="minorHAnsi"/>
        </w:rPr>
        <w:t xml:space="preserve"> </w:t>
      </w:r>
      <w:r w:rsidR="003751D2" w:rsidRPr="00DC31D9">
        <w:rPr>
          <w:rFonts w:cstheme="minorHAnsi"/>
          <w:b/>
        </w:rPr>
        <w:t xml:space="preserve">98.6% </w:t>
      </w:r>
      <w:r w:rsidR="009B26AC" w:rsidRPr="00DC31D9">
        <w:rPr>
          <w:rFonts w:cstheme="minorHAnsi"/>
        </w:rPr>
        <w:t xml:space="preserve">de </w:t>
      </w:r>
      <w:r w:rsidR="00184C0C" w:rsidRPr="00DC31D9">
        <w:rPr>
          <w:rFonts w:cstheme="minorHAnsi"/>
          <w:b/>
        </w:rPr>
        <w:t>413</w:t>
      </w:r>
      <w:r w:rsidR="009B26AC" w:rsidRPr="00DC31D9">
        <w:rPr>
          <w:rFonts w:cstheme="minorHAnsi"/>
          <w:b/>
        </w:rPr>
        <w:t xml:space="preserve"> solicitudes </w:t>
      </w:r>
      <w:r w:rsidR="005148B6" w:rsidRPr="00DC31D9">
        <w:rPr>
          <w:rFonts w:cstheme="minorHAnsi"/>
          <w:b/>
        </w:rPr>
        <w:t>de información pública</w:t>
      </w:r>
      <w:r w:rsidR="005148B6" w:rsidRPr="00DC31D9">
        <w:rPr>
          <w:rFonts w:cstheme="minorHAnsi"/>
        </w:rPr>
        <w:t xml:space="preserve">, </w:t>
      </w:r>
      <w:r w:rsidR="009B26AC" w:rsidRPr="00DC31D9">
        <w:rPr>
          <w:rFonts w:cstheme="minorHAnsi"/>
        </w:rPr>
        <w:t>contabilizan</w:t>
      </w:r>
      <w:r w:rsidR="003751D2" w:rsidRPr="00DC31D9">
        <w:rPr>
          <w:rFonts w:cstheme="minorHAnsi"/>
        </w:rPr>
        <w:t>do</w:t>
      </w:r>
      <w:r w:rsidR="009B26AC" w:rsidRPr="00DC31D9">
        <w:rPr>
          <w:rFonts w:cstheme="minorHAnsi"/>
        </w:rPr>
        <w:t xml:space="preserve"> </w:t>
      </w:r>
      <w:r w:rsidR="00184C0C" w:rsidRPr="00DC31D9">
        <w:rPr>
          <w:rFonts w:cstheme="minorHAnsi"/>
        </w:rPr>
        <w:t xml:space="preserve">1,513 </w:t>
      </w:r>
      <w:r w:rsidR="009B26AC" w:rsidRPr="00DC31D9">
        <w:rPr>
          <w:rFonts w:cstheme="minorHAnsi"/>
        </w:rPr>
        <w:t xml:space="preserve">requerimientos </w:t>
      </w:r>
      <w:r w:rsidR="003751D2" w:rsidRPr="00DC31D9">
        <w:rPr>
          <w:rFonts w:cstheme="minorHAnsi"/>
        </w:rPr>
        <w:t xml:space="preserve">que fueron </w:t>
      </w:r>
      <w:r w:rsidR="00184C0C" w:rsidRPr="00DC31D9">
        <w:rPr>
          <w:rFonts w:cstheme="minorHAnsi"/>
        </w:rPr>
        <w:t xml:space="preserve">entregados, </w:t>
      </w:r>
      <w:r w:rsidR="00774C18" w:rsidRPr="00DC31D9">
        <w:rPr>
          <w:rFonts w:cstheme="minorHAnsi"/>
        </w:rPr>
        <w:t xml:space="preserve">siendo </w:t>
      </w:r>
      <w:r w:rsidR="00184C0C" w:rsidRPr="00DC31D9">
        <w:rPr>
          <w:rFonts w:cstheme="minorHAnsi"/>
        </w:rPr>
        <w:t xml:space="preserve">beneficiados </w:t>
      </w:r>
      <w:r w:rsidR="00774C18" w:rsidRPr="00DC31D9">
        <w:rPr>
          <w:rFonts w:cstheme="minorHAnsi"/>
        </w:rPr>
        <w:t xml:space="preserve"> </w:t>
      </w:r>
      <w:r w:rsidR="00184C0C" w:rsidRPr="00DC31D9">
        <w:rPr>
          <w:rFonts w:cstheme="minorHAnsi"/>
          <w:b/>
        </w:rPr>
        <w:t xml:space="preserve">192 </w:t>
      </w:r>
      <w:r w:rsidR="00774C18" w:rsidRPr="00DC31D9">
        <w:rPr>
          <w:rFonts w:cstheme="minorHAnsi"/>
          <w:b/>
        </w:rPr>
        <w:t xml:space="preserve">mujeres y </w:t>
      </w:r>
      <w:r w:rsidR="00184C0C" w:rsidRPr="00DC31D9">
        <w:rPr>
          <w:rFonts w:cstheme="minorHAnsi"/>
          <w:b/>
        </w:rPr>
        <w:t>22</w:t>
      </w:r>
      <w:r w:rsidR="00774C18" w:rsidRPr="00DC31D9">
        <w:rPr>
          <w:rFonts w:cstheme="minorHAnsi"/>
          <w:b/>
        </w:rPr>
        <w:t>1 hombres.</w:t>
      </w:r>
    </w:p>
    <w:p w:rsidR="002F06C3" w:rsidRPr="00DC31D9" w:rsidRDefault="002F06C3" w:rsidP="004E1060">
      <w:pPr>
        <w:spacing w:after="0"/>
        <w:jc w:val="both"/>
        <w:rPr>
          <w:rFonts w:cstheme="minorHAnsi"/>
        </w:rPr>
      </w:pPr>
    </w:p>
    <w:p w:rsidR="00BD133D" w:rsidRPr="00DC31D9" w:rsidRDefault="00BD133D" w:rsidP="004E1060">
      <w:pPr>
        <w:spacing w:after="0"/>
        <w:jc w:val="both"/>
        <w:rPr>
          <w:rFonts w:cstheme="minorHAnsi"/>
        </w:rPr>
      </w:pPr>
    </w:p>
    <w:p w:rsidR="00B62310" w:rsidRPr="00DC31D9" w:rsidRDefault="00184C0C" w:rsidP="004E1060">
      <w:pPr>
        <w:spacing w:after="0"/>
        <w:jc w:val="both"/>
        <w:rPr>
          <w:rFonts w:cstheme="minorHAnsi"/>
        </w:rPr>
      </w:pPr>
      <w:r w:rsidRPr="00DC31D9">
        <w:rPr>
          <w:rFonts w:cstheme="minorHAnsi"/>
        </w:rPr>
        <w:t xml:space="preserve">Conforme a </w:t>
      </w:r>
      <w:r w:rsidR="00232C8A" w:rsidRPr="00DC31D9">
        <w:rPr>
          <w:rFonts w:cstheme="minorHAnsi"/>
        </w:rPr>
        <w:t xml:space="preserve">lo que la </w:t>
      </w:r>
      <w:r w:rsidR="00EF2D27" w:rsidRPr="00DC31D9">
        <w:rPr>
          <w:rFonts w:cstheme="minorHAnsi"/>
        </w:rPr>
        <w:t xml:space="preserve"> </w:t>
      </w:r>
      <w:r w:rsidR="009B26AC" w:rsidRPr="00DC31D9">
        <w:rPr>
          <w:rFonts w:cstheme="minorHAnsi"/>
        </w:rPr>
        <w:t>Ley de Acceso a la Información Pública establece</w:t>
      </w:r>
      <w:r w:rsidR="00BF1967" w:rsidRPr="00DC31D9">
        <w:rPr>
          <w:rFonts w:cstheme="minorHAnsi"/>
        </w:rPr>
        <w:t>,</w:t>
      </w:r>
      <w:r w:rsidR="009B26AC" w:rsidRPr="00DC31D9">
        <w:rPr>
          <w:rFonts w:cstheme="minorHAnsi"/>
        </w:rPr>
        <w:t xml:space="preserve"> </w:t>
      </w:r>
      <w:r w:rsidR="00B62310" w:rsidRPr="00DC31D9">
        <w:rPr>
          <w:rFonts w:cstheme="minorHAnsi"/>
        </w:rPr>
        <w:t xml:space="preserve">se brindaron </w:t>
      </w:r>
      <w:r w:rsidRPr="00DC31D9">
        <w:rPr>
          <w:rFonts w:cstheme="minorHAnsi"/>
        </w:rPr>
        <w:t xml:space="preserve">las siguientes resoluciones: </w:t>
      </w:r>
    </w:p>
    <w:p w:rsidR="00184C0C" w:rsidRPr="00DC31D9" w:rsidRDefault="00184C0C" w:rsidP="004E1060">
      <w:pPr>
        <w:spacing w:after="0"/>
        <w:jc w:val="both"/>
        <w:rPr>
          <w:rFonts w:cstheme="minorHAnsi"/>
        </w:rPr>
      </w:pPr>
    </w:p>
    <w:tbl>
      <w:tblPr>
        <w:tblStyle w:val="Sombreadoclaro-nfasis1"/>
        <w:tblW w:w="8520" w:type="dxa"/>
        <w:tblLook w:val="04A0" w:firstRow="1" w:lastRow="0" w:firstColumn="1" w:lastColumn="0" w:noHBand="0" w:noVBand="1"/>
      </w:tblPr>
      <w:tblGrid>
        <w:gridCol w:w="1720"/>
        <w:gridCol w:w="1560"/>
        <w:gridCol w:w="1420"/>
        <w:gridCol w:w="1694"/>
        <w:gridCol w:w="2126"/>
      </w:tblGrid>
      <w:tr w:rsidR="002F06C3" w:rsidRPr="00DC31D9" w:rsidTr="002F06C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720" w:type="dxa"/>
            <w:hideMark/>
          </w:tcPr>
          <w:p w:rsidR="002F06C3" w:rsidRPr="00DC31D9" w:rsidRDefault="002F06C3" w:rsidP="002F06C3">
            <w:pPr>
              <w:jc w:val="center"/>
              <w:rPr>
                <w:rFonts w:eastAsia="Times New Roman" w:cstheme="minorHAnsi"/>
                <w:b w:val="0"/>
                <w:bCs w:val="0"/>
                <w:color w:val="244061" w:themeColor="accent1" w:themeShade="80"/>
              </w:rPr>
            </w:pPr>
            <w:r w:rsidRPr="00DC31D9">
              <w:rPr>
                <w:rFonts w:eastAsia="Times New Roman" w:cstheme="minorHAnsi"/>
                <w:color w:val="244061" w:themeColor="accent1" w:themeShade="80"/>
              </w:rPr>
              <w:t>CONCEDIDA</w:t>
            </w:r>
          </w:p>
          <w:p w:rsidR="002F06C3" w:rsidRPr="00DC31D9" w:rsidRDefault="002F06C3" w:rsidP="002F06C3">
            <w:pPr>
              <w:jc w:val="center"/>
              <w:rPr>
                <w:rFonts w:eastAsia="Times New Roman" w:cstheme="minorHAnsi"/>
                <w:color w:val="244061" w:themeColor="accent1" w:themeShade="80"/>
              </w:rPr>
            </w:pPr>
          </w:p>
        </w:tc>
        <w:tc>
          <w:tcPr>
            <w:tcW w:w="1560" w:type="dxa"/>
            <w:hideMark/>
          </w:tcPr>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44061" w:themeColor="accent1" w:themeShade="80"/>
              </w:rPr>
            </w:pPr>
            <w:r w:rsidRPr="00DC31D9">
              <w:rPr>
                <w:rFonts w:eastAsia="Times New Roman" w:cstheme="minorHAnsi"/>
                <w:color w:val="244061" w:themeColor="accent1" w:themeShade="80"/>
              </w:rPr>
              <w:t>EN TRÁMITE</w:t>
            </w:r>
          </w:p>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themeColor="accent1" w:themeShade="80"/>
              </w:rPr>
            </w:pPr>
          </w:p>
        </w:tc>
        <w:tc>
          <w:tcPr>
            <w:tcW w:w="1420" w:type="dxa"/>
            <w:hideMark/>
          </w:tcPr>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44061" w:themeColor="accent1" w:themeShade="80"/>
              </w:rPr>
            </w:pPr>
            <w:r w:rsidRPr="00DC31D9">
              <w:rPr>
                <w:rFonts w:eastAsia="Times New Roman" w:cstheme="minorHAnsi"/>
                <w:color w:val="244061" w:themeColor="accent1" w:themeShade="80"/>
              </w:rPr>
              <w:t>DENEGADA</w:t>
            </w:r>
          </w:p>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themeColor="accent1" w:themeShade="80"/>
              </w:rPr>
            </w:pPr>
          </w:p>
        </w:tc>
        <w:tc>
          <w:tcPr>
            <w:tcW w:w="1694" w:type="dxa"/>
            <w:hideMark/>
          </w:tcPr>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44061" w:themeColor="accent1" w:themeShade="80"/>
              </w:rPr>
            </w:pPr>
            <w:r w:rsidRPr="00DC31D9">
              <w:rPr>
                <w:rFonts w:eastAsia="Times New Roman" w:cstheme="minorHAnsi"/>
                <w:color w:val="244061" w:themeColor="accent1" w:themeShade="80"/>
              </w:rPr>
              <w:t>INEXISTENTE</w:t>
            </w:r>
          </w:p>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themeColor="accent1" w:themeShade="80"/>
              </w:rPr>
            </w:pPr>
          </w:p>
        </w:tc>
        <w:tc>
          <w:tcPr>
            <w:tcW w:w="2126" w:type="dxa"/>
            <w:hideMark/>
          </w:tcPr>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244061" w:themeColor="accent1" w:themeShade="80"/>
              </w:rPr>
            </w:pPr>
            <w:r w:rsidRPr="00DC31D9">
              <w:rPr>
                <w:rFonts w:eastAsia="Times New Roman" w:cstheme="minorHAnsi"/>
                <w:color w:val="244061" w:themeColor="accent1" w:themeShade="80"/>
              </w:rPr>
              <w:t>NO COMPETENCIA</w:t>
            </w:r>
          </w:p>
          <w:p w:rsidR="002F06C3" w:rsidRPr="00DC31D9" w:rsidRDefault="002F06C3" w:rsidP="002F06C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244061" w:themeColor="accent1" w:themeShade="80"/>
              </w:rPr>
            </w:pPr>
          </w:p>
        </w:tc>
      </w:tr>
      <w:tr w:rsidR="002F06C3" w:rsidRPr="00DC31D9" w:rsidTr="002F06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rsidR="002F06C3" w:rsidRPr="00DC31D9" w:rsidRDefault="002F06C3" w:rsidP="002F06C3">
            <w:pPr>
              <w:jc w:val="right"/>
              <w:rPr>
                <w:rFonts w:eastAsia="Times New Roman" w:cstheme="minorHAnsi"/>
                <w:color w:val="244061" w:themeColor="accent1" w:themeShade="80"/>
              </w:rPr>
            </w:pPr>
            <w:r w:rsidRPr="00DC31D9">
              <w:rPr>
                <w:rFonts w:eastAsia="Times New Roman" w:cstheme="minorHAnsi"/>
                <w:color w:val="244061" w:themeColor="accent1" w:themeShade="80"/>
              </w:rPr>
              <w:t>373</w:t>
            </w:r>
          </w:p>
        </w:tc>
        <w:tc>
          <w:tcPr>
            <w:tcW w:w="1560" w:type="dxa"/>
            <w:noWrap/>
            <w:hideMark/>
          </w:tcPr>
          <w:p w:rsidR="002F06C3" w:rsidRPr="00DC31D9" w:rsidRDefault="002F06C3" w:rsidP="002F06C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44061" w:themeColor="accent1" w:themeShade="80"/>
              </w:rPr>
            </w:pPr>
            <w:r w:rsidRPr="00DC31D9">
              <w:rPr>
                <w:rFonts w:eastAsia="Times New Roman" w:cstheme="minorHAnsi"/>
                <w:color w:val="244061" w:themeColor="accent1" w:themeShade="80"/>
              </w:rPr>
              <w:t>6</w:t>
            </w:r>
          </w:p>
        </w:tc>
        <w:tc>
          <w:tcPr>
            <w:tcW w:w="1420" w:type="dxa"/>
            <w:noWrap/>
            <w:hideMark/>
          </w:tcPr>
          <w:p w:rsidR="002F06C3" w:rsidRPr="00DC31D9" w:rsidRDefault="002F06C3" w:rsidP="002F06C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44061" w:themeColor="accent1" w:themeShade="80"/>
              </w:rPr>
            </w:pPr>
            <w:r w:rsidRPr="00DC31D9">
              <w:rPr>
                <w:rFonts w:eastAsia="Times New Roman" w:cstheme="minorHAnsi"/>
                <w:color w:val="244061" w:themeColor="accent1" w:themeShade="80"/>
              </w:rPr>
              <w:t>2</w:t>
            </w:r>
          </w:p>
        </w:tc>
        <w:tc>
          <w:tcPr>
            <w:tcW w:w="1694" w:type="dxa"/>
            <w:noWrap/>
            <w:hideMark/>
          </w:tcPr>
          <w:p w:rsidR="002F06C3" w:rsidRPr="00DC31D9" w:rsidRDefault="002F06C3" w:rsidP="002F06C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44061" w:themeColor="accent1" w:themeShade="80"/>
              </w:rPr>
            </w:pPr>
            <w:r w:rsidRPr="00DC31D9">
              <w:rPr>
                <w:rFonts w:eastAsia="Times New Roman" w:cstheme="minorHAnsi"/>
                <w:color w:val="244061" w:themeColor="accent1" w:themeShade="80"/>
              </w:rPr>
              <w:t>15</w:t>
            </w:r>
          </w:p>
        </w:tc>
        <w:tc>
          <w:tcPr>
            <w:tcW w:w="2126" w:type="dxa"/>
            <w:noWrap/>
            <w:hideMark/>
          </w:tcPr>
          <w:p w:rsidR="002F06C3" w:rsidRPr="00DC31D9" w:rsidRDefault="002F06C3" w:rsidP="002F06C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244061" w:themeColor="accent1" w:themeShade="80"/>
              </w:rPr>
            </w:pPr>
            <w:r w:rsidRPr="00DC31D9">
              <w:rPr>
                <w:rFonts w:eastAsia="Times New Roman" w:cstheme="minorHAnsi"/>
                <w:color w:val="244061" w:themeColor="accent1" w:themeShade="80"/>
              </w:rPr>
              <w:t>17</w:t>
            </w:r>
          </w:p>
        </w:tc>
      </w:tr>
    </w:tbl>
    <w:p w:rsidR="00184C0C" w:rsidRPr="00DC31D9" w:rsidRDefault="00184C0C" w:rsidP="004E1060">
      <w:pPr>
        <w:spacing w:after="0"/>
        <w:jc w:val="both"/>
        <w:rPr>
          <w:rFonts w:cstheme="minorHAnsi"/>
        </w:rPr>
      </w:pPr>
    </w:p>
    <w:p w:rsidR="009B26AC" w:rsidRPr="00DC31D9" w:rsidRDefault="009B26AC" w:rsidP="004E1060">
      <w:pPr>
        <w:spacing w:after="0"/>
        <w:jc w:val="both"/>
        <w:rPr>
          <w:rFonts w:cstheme="minorHAnsi"/>
        </w:rPr>
      </w:pPr>
    </w:p>
    <w:p w:rsidR="003734E8" w:rsidRPr="00DC31D9" w:rsidRDefault="00232C8A" w:rsidP="004E1060">
      <w:pPr>
        <w:spacing w:after="0"/>
        <w:jc w:val="center"/>
        <w:rPr>
          <w:rFonts w:cstheme="minorHAnsi"/>
        </w:rPr>
      </w:pPr>
      <w:r w:rsidRPr="00DC31D9">
        <w:rPr>
          <w:rFonts w:cstheme="minorHAnsi"/>
          <w:noProof/>
        </w:rPr>
        <w:drawing>
          <wp:inline distT="0" distB="0" distL="0" distR="0" wp14:anchorId="4406EC47" wp14:editId="58A3288C">
            <wp:extent cx="4867275" cy="3114675"/>
            <wp:effectExtent l="57150" t="57150" r="47625" b="476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2310" w:rsidRPr="00DC31D9" w:rsidRDefault="00B62310" w:rsidP="004E1060">
      <w:pPr>
        <w:spacing w:after="0"/>
        <w:jc w:val="right"/>
        <w:rPr>
          <w:rFonts w:cstheme="minorHAnsi"/>
        </w:rPr>
      </w:pPr>
      <w:r w:rsidRPr="00DC31D9">
        <w:rPr>
          <w:rFonts w:cstheme="minorHAnsi"/>
        </w:rPr>
        <w:t>Grafico No. 1 Solicitudes de información</w:t>
      </w:r>
    </w:p>
    <w:p w:rsidR="00B62310" w:rsidRPr="00DC31D9" w:rsidRDefault="00B62310" w:rsidP="004E1060">
      <w:pPr>
        <w:spacing w:after="0"/>
        <w:jc w:val="both"/>
        <w:rPr>
          <w:rFonts w:cstheme="minorHAnsi"/>
        </w:rPr>
      </w:pPr>
    </w:p>
    <w:p w:rsidR="00774C18" w:rsidRPr="00DC31D9" w:rsidRDefault="00B62310" w:rsidP="004E1060">
      <w:pPr>
        <w:spacing w:after="0"/>
        <w:jc w:val="both"/>
        <w:rPr>
          <w:rFonts w:cstheme="minorHAnsi"/>
        </w:rPr>
      </w:pPr>
      <w:r w:rsidRPr="00DC31D9">
        <w:rPr>
          <w:rFonts w:cstheme="minorHAnsi"/>
        </w:rPr>
        <w:lastRenderedPageBreak/>
        <w:t xml:space="preserve">El </w:t>
      </w:r>
      <w:r w:rsidR="00DE4CE8" w:rsidRPr="00DC31D9">
        <w:rPr>
          <w:rFonts w:cstheme="minorHAnsi"/>
        </w:rPr>
        <w:t>90</w:t>
      </w:r>
      <w:r w:rsidR="009B26AC" w:rsidRPr="00DC31D9">
        <w:rPr>
          <w:rFonts w:cstheme="minorHAnsi"/>
        </w:rPr>
        <w:t xml:space="preserve">% </w:t>
      </w:r>
      <w:r w:rsidRPr="00DC31D9">
        <w:rPr>
          <w:rFonts w:cstheme="minorHAnsi"/>
        </w:rPr>
        <w:t xml:space="preserve">representa las solicitudes de información que fueron concedidas mientras que </w:t>
      </w:r>
      <w:r w:rsidR="00DE4CE8" w:rsidRPr="00DC31D9">
        <w:rPr>
          <w:rFonts w:cstheme="minorHAnsi"/>
        </w:rPr>
        <w:t>4</w:t>
      </w:r>
      <w:r w:rsidRPr="00DC31D9">
        <w:rPr>
          <w:rFonts w:cstheme="minorHAnsi"/>
        </w:rPr>
        <w:t>% es información clasificada como</w:t>
      </w:r>
      <w:r w:rsidR="002F06C3" w:rsidRPr="00DC31D9">
        <w:rPr>
          <w:rFonts w:cstheme="minorHAnsi"/>
        </w:rPr>
        <w:t xml:space="preserve"> </w:t>
      </w:r>
      <w:r w:rsidR="009326A5" w:rsidRPr="00DC31D9">
        <w:rPr>
          <w:rFonts w:cstheme="minorHAnsi"/>
        </w:rPr>
        <w:t>No competencia, por lo tanto se indicó a la ciudadanía  las instituciones pertinentes y el 4% fue información clasificadas como inexistente.</w:t>
      </w:r>
    </w:p>
    <w:p w:rsidR="00B62310" w:rsidRPr="00DC31D9" w:rsidRDefault="00B62310" w:rsidP="004E1060">
      <w:pPr>
        <w:spacing w:after="0"/>
        <w:jc w:val="both"/>
        <w:rPr>
          <w:rFonts w:cstheme="minorHAnsi"/>
        </w:rPr>
      </w:pPr>
    </w:p>
    <w:p w:rsidR="00B62310" w:rsidRPr="00DC31D9" w:rsidRDefault="00B62310" w:rsidP="004E1060">
      <w:pPr>
        <w:spacing w:after="0"/>
        <w:jc w:val="both"/>
        <w:rPr>
          <w:rFonts w:cstheme="minorHAnsi"/>
        </w:rPr>
      </w:pPr>
    </w:p>
    <w:p w:rsidR="009B26AC" w:rsidRPr="00DC31D9" w:rsidRDefault="009326A5" w:rsidP="00DC31D9">
      <w:pPr>
        <w:rPr>
          <w:b/>
        </w:rPr>
      </w:pPr>
      <w:bookmarkStart w:id="6" w:name="_Toc353957781"/>
      <w:r w:rsidRPr="00DC31D9">
        <w:rPr>
          <w:b/>
        </w:rPr>
        <w:t xml:space="preserve">Clasificación </w:t>
      </w:r>
      <w:r w:rsidR="005918C3" w:rsidRPr="00DC31D9">
        <w:rPr>
          <w:b/>
        </w:rPr>
        <w:t xml:space="preserve">de la información </w:t>
      </w:r>
    </w:p>
    <w:p w:rsidR="00BD133D" w:rsidRPr="00DC31D9" w:rsidRDefault="00BD133D" w:rsidP="00BD133D">
      <w:pPr>
        <w:rPr>
          <w:rFonts w:cstheme="minorHAnsi"/>
        </w:rPr>
      </w:pPr>
    </w:p>
    <w:p w:rsidR="00BF1967" w:rsidRPr="00DC31D9" w:rsidRDefault="00BF1967" w:rsidP="00BD133D">
      <w:pPr>
        <w:rPr>
          <w:rFonts w:cstheme="minorHAnsi"/>
          <w:b/>
        </w:rPr>
      </w:pPr>
      <w:r w:rsidRPr="00DC31D9">
        <w:rPr>
          <w:rFonts w:cstheme="minorHAnsi"/>
          <w:b/>
        </w:rPr>
        <w:t>Actualización de la información oficiosa del MINEC</w:t>
      </w:r>
    </w:p>
    <w:p w:rsidR="00BF1967" w:rsidRPr="00DC31D9" w:rsidRDefault="00244BB4" w:rsidP="004E1060">
      <w:pPr>
        <w:jc w:val="both"/>
        <w:rPr>
          <w:rFonts w:cstheme="minorHAnsi"/>
        </w:rPr>
      </w:pPr>
      <w:r w:rsidRPr="00DC31D9">
        <w:rPr>
          <w:rFonts w:cstheme="minorHAnsi"/>
        </w:rPr>
        <w:t xml:space="preserve">Durante el periodo de enero a diciembre 2017, se tiene proyectado haber realizado cuatro actualizaciones de información oficiosa a </w:t>
      </w:r>
      <w:r w:rsidR="001F7442" w:rsidRPr="00DC31D9">
        <w:rPr>
          <w:rFonts w:cstheme="minorHAnsi"/>
        </w:rPr>
        <w:t xml:space="preserve">30 </w:t>
      </w:r>
      <w:r w:rsidRPr="00DC31D9">
        <w:rPr>
          <w:rFonts w:cstheme="minorHAnsi"/>
        </w:rPr>
        <w:t>estándares de información en el Portal de Transparencia,  cumplimiento a los criterios estipulados en la LAIP</w:t>
      </w:r>
      <w:r w:rsidR="00111BA3" w:rsidRPr="00DC31D9">
        <w:rPr>
          <w:rFonts w:cstheme="minorHAnsi"/>
        </w:rPr>
        <w:t>,</w:t>
      </w:r>
      <w:r w:rsidR="00BF1967" w:rsidRPr="00DC31D9">
        <w:rPr>
          <w:rFonts w:cstheme="minorHAnsi"/>
        </w:rPr>
        <w:t xml:space="preserve"> en sus artículos 10 y 11 de su Reglamento</w:t>
      </w:r>
      <w:r w:rsidR="00111BA3" w:rsidRPr="00DC31D9">
        <w:rPr>
          <w:rFonts w:cstheme="minorHAnsi"/>
        </w:rPr>
        <w:t>.</w:t>
      </w:r>
      <w:r w:rsidR="00774C18" w:rsidRPr="00DC31D9">
        <w:rPr>
          <w:rFonts w:cstheme="minorHAnsi"/>
        </w:rPr>
        <w:t xml:space="preserve"> </w:t>
      </w:r>
    </w:p>
    <w:p w:rsidR="00111BA3" w:rsidRPr="00DC31D9" w:rsidRDefault="00111BA3" w:rsidP="00111BA3">
      <w:pPr>
        <w:jc w:val="both"/>
        <w:rPr>
          <w:rFonts w:cstheme="minorHAnsi"/>
        </w:rPr>
      </w:pPr>
      <w:r w:rsidRPr="00DC31D9">
        <w:rPr>
          <w:rFonts w:cstheme="minorHAnsi"/>
        </w:rPr>
        <w:t>Dichas actualizaciones se han realizado con el apoyo de las unidades administrativas del MINEC, que generan y administran dicha información, cumpliendo con los principios establecidos, en su artículo 4 que estipula textualmente:</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Máxima Publicidad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Disponibilidad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Prontitud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Integridad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Igualdad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Sencillez</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Gratuidad</w:t>
      </w:r>
    </w:p>
    <w:p w:rsidR="00111BA3" w:rsidRPr="00DC31D9" w:rsidRDefault="00111BA3" w:rsidP="00111BA3">
      <w:pPr>
        <w:pStyle w:val="Prrafodelista"/>
        <w:numPr>
          <w:ilvl w:val="0"/>
          <w:numId w:val="5"/>
        </w:numPr>
        <w:spacing w:after="0" w:line="276" w:lineRule="auto"/>
        <w:contextualSpacing/>
        <w:jc w:val="both"/>
        <w:rPr>
          <w:rFonts w:cstheme="minorHAnsi"/>
          <w:color w:val="auto"/>
          <w:sz w:val="22"/>
        </w:rPr>
      </w:pPr>
      <w:r w:rsidRPr="00DC31D9">
        <w:rPr>
          <w:rFonts w:cstheme="minorHAnsi"/>
          <w:color w:val="auto"/>
          <w:sz w:val="22"/>
        </w:rPr>
        <w:t xml:space="preserve">Rendición de cuentas </w:t>
      </w:r>
    </w:p>
    <w:p w:rsidR="009F2842" w:rsidRPr="00DC31D9" w:rsidRDefault="009F2842" w:rsidP="009F2842">
      <w:pPr>
        <w:pStyle w:val="Prrafodelista"/>
        <w:numPr>
          <w:ilvl w:val="0"/>
          <w:numId w:val="0"/>
        </w:numPr>
        <w:spacing w:after="0" w:line="276" w:lineRule="auto"/>
        <w:ind w:left="720"/>
        <w:contextualSpacing/>
        <w:jc w:val="both"/>
        <w:rPr>
          <w:rFonts w:cstheme="minorHAnsi"/>
          <w:color w:val="auto"/>
          <w:sz w:val="22"/>
        </w:rPr>
      </w:pPr>
    </w:p>
    <w:p w:rsidR="004E1060" w:rsidRPr="00DC31D9" w:rsidRDefault="004E1060" w:rsidP="00BD133D">
      <w:pPr>
        <w:rPr>
          <w:rFonts w:cstheme="minorHAnsi"/>
          <w:b/>
        </w:rPr>
      </w:pPr>
      <w:bookmarkStart w:id="7" w:name="_Toc416706488"/>
      <w:bookmarkStart w:id="8" w:name="_Toc386096623"/>
      <w:r w:rsidRPr="00DC31D9">
        <w:rPr>
          <w:rFonts w:cstheme="minorHAnsi"/>
          <w:b/>
        </w:rPr>
        <w:t>Índice de información en Reserva.</w:t>
      </w:r>
      <w:bookmarkEnd w:id="7"/>
    </w:p>
    <w:p w:rsidR="00C767C2" w:rsidRPr="00DC31D9" w:rsidRDefault="00797742" w:rsidP="00090D89">
      <w:pPr>
        <w:contextualSpacing/>
        <w:jc w:val="both"/>
        <w:rPr>
          <w:rFonts w:cstheme="minorHAnsi"/>
        </w:rPr>
      </w:pPr>
      <w:r w:rsidRPr="00DC31D9">
        <w:rPr>
          <w:rFonts w:cstheme="minorHAnsi"/>
        </w:rPr>
        <w:t>Con el propósito</w:t>
      </w:r>
      <w:r w:rsidR="001F7442" w:rsidRPr="00DC31D9">
        <w:rPr>
          <w:rFonts w:cstheme="minorHAnsi"/>
        </w:rPr>
        <w:t xml:space="preserve"> de</w:t>
      </w:r>
      <w:r w:rsidRPr="00DC31D9">
        <w:rPr>
          <w:rFonts w:cstheme="minorHAnsi"/>
        </w:rPr>
        <w:t xml:space="preserve"> </w:t>
      </w:r>
      <w:r w:rsidR="00E17FE3" w:rsidRPr="00DC31D9">
        <w:rPr>
          <w:rFonts w:cstheme="minorHAnsi"/>
        </w:rPr>
        <w:t>mantener clasificada la información que g</w:t>
      </w:r>
      <w:r w:rsidRPr="00DC31D9">
        <w:rPr>
          <w:rFonts w:cstheme="minorHAnsi"/>
        </w:rPr>
        <w:t>enera</w:t>
      </w:r>
      <w:r w:rsidR="00E17FE3" w:rsidRPr="00DC31D9">
        <w:rPr>
          <w:rFonts w:cstheme="minorHAnsi"/>
        </w:rPr>
        <w:t xml:space="preserve"> </w:t>
      </w:r>
      <w:r w:rsidRPr="00DC31D9">
        <w:rPr>
          <w:rFonts w:cstheme="minorHAnsi"/>
        </w:rPr>
        <w:t xml:space="preserve">el MINEC, se mantiene actualizado el </w:t>
      </w:r>
      <w:r w:rsidR="004E1060" w:rsidRPr="00DC31D9">
        <w:rPr>
          <w:rFonts w:cstheme="minorHAnsi"/>
        </w:rPr>
        <w:t xml:space="preserve"> índice de información reservada 201</w:t>
      </w:r>
      <w:r w:rsidRPr="00DC31D9">
        <w:rPr>
          <w:rFonts w:cstheme="minorHAnsi"/>
        </w:rPr>
        <w:t>7</w:t>
      </w:r>
      <w:r w:rsidR="004E1060" w:rsidRPr="00DC31D9">
        <w:rPr>
          <w:rFonts w:cstheme="minorHAnsi"/>
        </w:rPr>
        <w:t xml:space="preserve">, el cual se está publicado en el </w:t>
      </w:r>
      <w:r w:rsidRPr="00DC31D9">
        <w:rPr>
          <w:rFonts w:cstheme="minorHAnsi"/>
        </w:rPr>
        <w:t>P</w:t>
      </w:r>
      <w:r w:rsidR="004E1060" w:rsidRPr="00DC31D9">
        <w:rPr>
          <w:rFonts w:cstheme="minorHAnsi"/>
        </w:rPr>
        <w:t xml:space="preserve">ortal de </w:t>
      </w:r>
      <w:r w:rsidRPr="00DC31D9">
        <w:rPr>
          <w:rFonts w:cstheme="minorHAnsi"/>
        </w:rPr>
        <w:t xml:space="preserve">Transparencia de esta Institución, </w:t>
      </w:r>
      <w:r w:rsidR="004E1060" w:rsidRPr="00DC31D9">
        <w:rPr>
          <w:rFonts w:cstheme="minorHAnsi"/>
        </w:rPr>
        <w:t xml:space="preserve"> </w:t>
      </w:r>
      <w:r w:rsidRPr="00DC31D9">
        <w:rPr>
          <w:rFonts w:cstheme="minorHAnsi"/>
        </w:rPr>
        <w:t>cumpliendo</w:t>
      </w:r>
      <w:r w:rsidR="00E17FE3" w:rsidRPr="00DC31D9">
        <w:rPr>
          <w:rFonts w:cstheme="minorHAnsi"/>
        </w:rPr>
        <w:t xml:space="preserve"> lo estipulado en la  LAIP en el artículo 19.</w:t>
      </w:r>
    </w:p>
    <w:p w:rsidR="002F56EA" w:rsidRPr="00DC31D9" w:rsidRDefault="002E014D" w:rsidP="00DA0B38">
      <w:pPr>
        <w:pStyle w:val="Ttulo2"/>
        <w:rPr>
          <w:rFonts w:asciiTheme="minorHAnsi" w:hAnsiTheme="minorHAnsi" w:cstheme="minorHAnsi"/>
          <w:sz w:val="22"/>
          <w:szCs w:val="22"/>
        </w:rPr>
      </w:pPr>
      <w:bookmarkStart w:id="9" w:name="_Toc503535707"/>
      <w:r w:rsidRPr="00DC31D9">
        <w:rPr>
          <w:rFonts w:asciiTheme="minorHAnsi" w:hAnsiTheme="minorHAnsi" w:cstheme="minorHAnsi"/>
          <w:sz w:val="22"/>
          <w:szCs w:val="22"/>
          <w:u w:val="single"/>
        </w:rPr>
        <w:t>Logro número</w:t>
      </w:r>
      <w:r w:rsidR="003D4FF6" w:rsidRPr="00DC31D9">
        <w:rPr>
          <w:rFonts w:asciiTheme="minorHAnsi" w:hAnsiTheme="minorHAnsi" w:cstheme="minorHAnsi"/>
          <w:sz w:val="22"/>
          <w:szCs w:val="22"/>
          <w:u w:val="single"/>
        </w:rPr>
        <w:t xml:space="preserve"> </w:t>
      </w:r>
      <w:r w:rsidR="00CC0602">
        <w:rPr>
          <w:rFonts w:asciiTheme="minorHAnsi" w:hAnsiTheme="minorHAnsi" w:cstheme="minorHAnsi"/>
          <w:sz w:val="22"/>
          <w:szCs w:val="22"/>
          <w:u w:val="single"/>
        </w:rPr>
        <w:t>2</w:t>
      </w:r>
      <w:r w:rsidR="003D4FF6" w:rsidRPr="00DC31D9">
        <w:rPr>
          <w:rFonts w:asciiTheme="minorHAnsi" w:hAnsiTheme="minorHAnsi" w:cstheme="minorHAnsi"/>
          <w:sz w:val="22"/>
          <w:szCs w:val="22"/>
        </w:rPr>
        <w:t xml:space="preserve"> - </w:t>
      </w:r>
      <w:r w:rsidRPr="00DC31D9">
        <w:rPr>
          <w:rFonts w:asciiTheme="minorHAnsi" w:hAnsiTheme="minorHAnsi" w:cstheme="minorHAnsi"/>
          <w:sz w:val="22"/>
          <w:szCs w:val="22"/>
        </w:rPr>
        <w:t xml:space="preserve"> </w:t>
      </w:r>
      <w:r w:rsidR="002F56EA" w:rsidRPr="00DC31D9">
        <w:rPr>
          <w:rFonts w:asciiTheme="minorHAnsi" w:hAnsiTheme="minorHAnsi" w:cstheme="minorHAnsi"/>
          <w:sz w:val="22"/>
          <w:szCs w:val="22"/>
        </w:rPr>
        <w:t>Brindar atención a quejas, avisos, denuncias y temas varios</w:t>
      </w:r>
      <w:bookmarkEnd w:id="9"/>
    </w:p>
    <w:p w:rsidR="001C0B83" w:rsidRPr="00DC31D9" w:rsidRDefault="001C0B83" w:rsidP="001C0B83">
      <w:pPr>
        <w:rPr>
          <w:rFonts w:cstheme="minorHAnsi"/>
        </w:rPr>
      </w:pPr>
    </w:p>
    <w:p w:rsidR="002F56EA" w:rsidRPr="00DC31D9" w:rsidRDefault="002F56EA" w:rsidP="001C0B83">
      <w:pPr>
        <w:rPr>
          <w:rFonts w:cstheme="minorHAnsi"/>
          <w:b/>
        </w:rPr>
      </w:pPr>
      <w:r w:rsidRPr="00DC31D9">
        <w:rPr>
          <w:rFonts w:cstheme="minorHAnsi"/>
          <w:b/>
        </w:rPr>
        <w:t>Quejas</w:t>
      </w:r>
    </w:p>
    <w:p w:rsidR="001C0B83" w:rsidRPr="00DC31D9" w:rsidRDefault="001C0B83" w:rsidP="001C0B83">
      <w:pPr>
        <w:jc w:val="both"/>
        <w:rPr>
          <w:rFonts w:cstheme="minorHAnsi"/>
        </w:rPr>
      </w:pPr>
      <w:r w:rsidRPr="00DC31D9">
        <w:rPr>
          <w:rFonts w:cstheme="minorHAnsi"/>
        </w:rPr>
        <w:t xml:space="preserve">Con el objeto de brindar un espacio de participación de la ciudadanía en el MINEC,  la Dirección de Transparencia, mediante </w:t>
      </w:r>
      <w:r w:rsidR="009D1236" w:rsidRPr="00DC31D9">
        <w:rPr>
          <w:rFonts w:cstheme="minorHAnsi"/>
        </w:rPr>
        <w:t xml:space="preserve">la </w:t>
      </w:r>
      <w:r w:rsidR="00836557" w:rsidRPr="00DC31D9">
        <w:rPr>
          <w:rFonts w:cstheme="minorHAnsi"/>
        </w:rPr>
        <w:t>atención de quejas, avisos</w:t>
      </w:r>
      <w:r w:rsidRPr="00DC31D9">
        <w:rPr>
          <w:rFonts w:cstheme="minorHAnsi"/>
        </w:rPr>
        <w:t>, denuncias</w:t>
      </w:r>
      <w:r w:rsidR="00836557" w:rsidRPr="00DC31D9">
        <w:rPr>
          <w:rFonts w:cstheme="minorHAnsi"/>
        </w:rPr>
        <w:t xml:space="preserve">, ha </w:t>
      </w:r>
      <w:r w:rsidRPr="00DC31D9">
        <w:rPr>
          <w:rFonts w:cstheme="minorHAnsi"/>
        </w:rPr>
        <w:t xml:space="preserve"> brindado apoyo a la población en general con la recepción, gestión y respuesta a </w:t>
      </w:r>
      <w:r w:rsidR="00AD3968" w:rsidRPr="00DC31D9">
        <w:rPr>
          <w:rFonts w:cstheme="minorHAnsi"/>
          <w:b/>
        </w:rPr>
        <w:t>10</w:t>
      </w:r>
      <w:r w:rsidR="00E20BE4" w:rsidRPr="00DC31D9">
        <w:rPr>
          <w:rFonts w:cstheme="minorHAnsi"/>
          <w:b/>
        </w:rPr>
        <w:t>1</w:t>
      </w:r>
      <w:r w:rsidRPr="00DC31D9">
        <w:rPr>
          <w:rFonts w:cstheme="minorHAnsi"/>
          <w:b/>
        </w:rPr>
        <w:t xml:space="preserve"> </w:t>
      </w:r>
      <w:r w:rsidR="00E20BE4" w:rsidRPr="00DC31D9">
        <w:rPr>
          <w:rFonts w:cstheme="minorHAnsi"/>
        </w:rPr>
        <w:t xml:space="preserve">quejas </w:t>
      </w:r>
      <w:r w:rsidRPr="00DC31D9">
        <w:rPr>
          <w:rFonts w:cstheme="minorHAnsi"/>
        </w:rPr>
        <w:t xml:space="preserve">durante el periodo </w:t>
      </w:r>
      <w:r w:rsidR="00836557" w:rsidRPr="00DC31D9">
        <w:rPr>
          <w:rFonts w:cstheme="minorHAnsi"/>
        </w:rPr>
        <w:t xml:space="preserve">de </w:t>
      </w:r>
      <w:r w:rsidR="00E20BE4" w:rsidRPr="00DC31D9">
        <w:rPr>
          <w:rFonts w:cstheme="minorHAnsi"/>
        </w:rPr>
        <w:t>enero a septiembre, brindando respuesta a</w:t>
      </w:r>
      <w:r w:rsidR="009D1236" w:rsidRPr="00DC31D9">
        <w:rPr>
          <w:rFonts w:cstheme="minorHAnsi"/>
        </w:rPr>
        <w:t xml:space="preserve"> un </w:t>
      </w:r>
      <w:r w:rsidR="009D1236" w:rsidRPr="00DC31D9">
        <w:rPr>
          <w:rFonts w:cstheme="minorHAnsi"/>
          <w:b/>
        </w:rPr>
        <w:t>9</w:t>
      </w:r>
      <w:r w:rsidR="00E20BE4" w:rsidRPr="00DC31D9">
        <w:rPr>
          <w:rFonts w:cstheme="minorHAnsi"/>
          <w:b/>
        </w:rPr>
        <w:t>6.03</w:t>
      </w:r>
      <w:r w:rsidRPr="00DC31D9">
        <w:rPr>
          <w:rFonts w:cstheme="minorHAnsi"/>
          <w:b/>
        </w:rPr>
        <w:t>%</w:t>
      </w:r>
      <w:r w:rsidRPr="00DC31D9">
        <w:rPr>
          <w:rFonts w:cstheme="minorHAnsi"/>
        </w:rPr>
        <w:t xml:space="preserve"> referente </w:t>
      </w:r>
      <w:r w:rsidR="00E20BE4" w:rsidRPr="00DC31D9">
        <w:rPr>
          <w:rFonts w:cstheme="minorHAnsi"/>
        </w:rPr>
        <w:t>a temas de</w:t>
      </w:r>
      <w:r w:rsidRPr="00DC31D9">
        <w:rPr>
          <w:rFonts w:cstheme="minorHAnsi"/>
        </w:rPr>
        <w:t>l subsidio de Gas Licuado de Petróleo (GLP)  que se detallan a continuación:</w:t>
      </w:r>
    </w:p>
    <w:p w:rsidR="001C0B83" w:rsidRPr="00DC31D9" w:rsidRDefault="001C0B83" w:rsidP="001C0B83">
      <w:pPr>
        <w:numPr>
          <w:ilvl w:val="0"/>
          <w:numId w:val="7"/>
        </w:numPr>
        <w:spacing w:before="240"/>
        <w:jc w:val="both"/>
        <w:rPr>
          <w:rFonts w:cstheme="minorHAnsi"/>
        </w:rPr>
      </w:pPr>
      <w:r w:rsidRPr="00DC31D9">
        <w:rPr>
          <w:rFonts w:cstheme="minorHAnsi"/>
        </w:rPr>
        <w:t>Des habilitación del beneficio al subsidio al gas</w:t>
      </w:r>
      <w:r w:rsidR="00E97DC7" w:rsidRPr="00DC31D9">
        <w:rPr>
          <w:rFonts w:cstheme="minorHAnsi"/>
        </w:rPr>
        <w:t xml:space="preserve"> y subsidio a la electricidad</w:t>
      </w:r>
      <w:r w:rsidRPr="00DC31D9">
        <w:rPr>
          <w:rFonts w:cstheme="minorHAnsi"/>
        </w:rPr>
        <w:t>, sin causa aparente</w:t>
      </w:r>
    </w:p>
    <w:p w:rsidR="001C0B83" w:rsidRPr="00DC31D9" w:rsidRDefault="001C0B83" w:rsidP="001C0B83">
      <w:pPr>
        <w:numPr>
          <w:ilvl w:val="0"/>
          <w:numId w:val="7"/>
        </w:numPr>
        <w:spacing w:before="240"/>
        <w:jc w:val="both"/>
        <w:rPr>
          <w:rFonts w:cstheme="minorHAnsi"/>
        </w:rPr>
      </w:pPr>
      <w:r w:rsidRPr="00DC31D9">
        <w:rPr>
          <w:rFonts w:cstheme="minorHAnsi"/>
        </w:rPr>
        <w:lastRenderedPageBreak/>
        <w:t>Alteración en los precios de Venta de Gas subsidiado</w:t>
      </w:r>
    </w:p>
    <w:p w:rsidR="001C0B83" w:rsidRPr="00DC31D9" w:rsidRDefault="001C0B83" w:rsidP="001C0B83">
      <w:pPr>
        <w:numPr>
          <w:ilvl w:val="0"/>
          <w:numId w:val="7"/>
        </w:numPr>
        <w:spacing w:before="240"/>
        <w:jc w:val="both"/>
        <w:rPr>
          <w:rFonts w:cstheme="minorHAnsi"/>
        </w:rPr>
      </w:pPr>
      <w:r w:rsidRPr="00DC31D9">
        <w:rPr>
          <w:rFonts w:cstheme="minorHAnsi"/>
        </w:rPr>
        <w:t>Solicitud de verificación</w:t>
      </w:r>
      <w:r w:rsidR="00E97DC7" w:rsidRPr="00DC31D9">
        <w:rPr>
          <w:rFonts w:cstheme="minorHAnsi"/>
        </w:rPr>
        <w:t xml:space="preserve">, </w:t>
      </w:r>
      <w:r w:rsidR="00836557" w:rsidRPr="00DC31D9">
        <w:rPr>
          <w:rFonts w:cstheme="minorHAnsi"/>
        </w:rPr>
        <w:t>reprogramación</w:t>
      </w:r>
      <w:r w:rsidR="00E97DC7" w:rsidRPr="00DC31D9">
        <w:rPr>
          <w:rFonts w:cstheme="minorHAnsi"/>
        </w:rPr>
        <w:t xml:space="preserve"> y resultado de verificación </w:t>
      </w:r>
      <w:r w:rsidRPr="00DC31D9">
        <w:rPr>
          <w:rFonts w:cstheme="minorHAnsi"/>
        </w:rPr>
        <w:t xml:space="preserve">de vivienda </w:t>
      </w:r>
    </w:p>
    <w:p w:rsidR="002F56EA" w:rsidRPr="00DC31D9" w:rsidRDefault="002F56EA" w:rsidP="002F56EA">
      <w:pPr>
        <w:spacing w:after="0"/>
        <w:jc w:val="both"/>
        <w:rPr>
          <w:rFonts w:eastAsia="Times New Roman" w:cstheme="minorHAnsi"/>
          <w:color w:val="000000"/>
        </w:rPr>
      </w:pPr>
    </w:p>
    <w:p w:rsidR="009B26AC" w:rsidRPr="00DC31D9" w:rsidRDefault="009B26AC" w:rsidP="00BD133D">
      <w:pPr>
        <w:rPr>
          <w:rFonts w:cstheme="minorHAnsi"/>
          <w:b/>
        </w:rPr>
      </w:pPr>
      <w:r w:rsidRPr="00DC31D9">
        <w:rPr>
          <w:rFonts w:cstheme="minorHAnsi"/>
          <w:b/>
        </w:rPr>
        <w:t>Atención a la ciudadanía</w:t>
      </w:r>
      <w:bookmarkEnd w:id="8"/>
      <w:r w:rsidR="002F56EA" w:rsidRPr="00DC31D9">
        <w:rPr>
          <w:rFonts w:cstheme="minorHAnsi"/>
          <w:b/>
        </w:rPr>
        <w:t xml:space="preserve">: </w:t>
      </w:r>
      <w:bookmarkStart w:id="10" w:name="_Toc386096624"/>
      <w:r w:rsidRPr="00DC31D9">
        <w:rPr>
          <w:rFonts w:cstheme="minorHAnsi"/>
          <w:b/>
        </w:rPr>
        <w:t>Atenciones Varias</w:t>
      </w:r>
      <w:bookmarkEnd w:id="6"/>
      <w:r w:rsidR="002F56EA" w:rsidRPr="00DC31D9">
        <w:rPr>
          <w:rFonts w:cstheme="minorHAnsi"/>
          <w:b/>
        </w:rPr>
        <w:t xml:space="preserve"> (Consultas, orientaciones</w:t>
      </w:r>
      <w:r w:rsidRPr="00DC31D9">
        <w:rPr>
          <w:rFonts w:cstheme="minorHAnsi"/>
          <w:b/>
        </w:rPr>
        <w:t>)</w:t>
      </w:r>
      <w:bookmarkEnd w:id="10"/>
    </w:p>
    <w:p w:rsidR="009B26AC" w:rsidRPr="00DC31D9" w:rsidRDefault="009B26AC" w:rsidP="004E1060">
      <w:pPr>
        <w:spacing w:after="0"/>
        <w:rPr>
          <w:rFonts w:cstheme="minorHAnsi"/>
        </w:rPr>
      </w:pPr>
    </w:p>
    <w:p w:rsidR="002906FA" w:rsidRPr="00DC31D9" w:rsidRDefault="009539F3" w:rsidP="000F3B62">
      <w:pPr>
        <w:jc w:val="both"/>
        <w:rPr>
          <w:rFonts w:eastAsia="Times New Roman" w:cstheme="minorHAnsi"/>
        </w:rPr>
      </w:pPr>
      <w:r w:rsidRPr="00DC31D9">
        <w:rPr>
          <w:rFonts w:eastAsia="Times New Roman" w:cstheme="minorHAnsi"/>
        </w:rPr>
        <w:t xml:space="preserve">Durante </w:t>
      </w:r>
      <w:r w:rsidR="000110CC" w:rsidRPr="00DC31D9">
        <w:rPr>
          <w:rFonts w:eastAsia="Times New Roman" w:cstheme="minorHAnsi"/>
        </w:rPr>
        <w:t>2017</w:t>
      </w:r>
      <w:r w:rsidRPr="00DC31D9">
        <w:rPr>
          <w:rFonts w:eastAsia="Times New Roman" w:cstheme="minorHAnsi"/>
        </w:rPr>
        <w:t xml:space="preserve"> </w:t>
      </w:r>
      <w:r w:rsidR="000110CC" w:rsidRPr="00DC31D9">
        <w:rPr>
          <w:rFonts w:eastAsia="Times New Roman" w:cstheme="minorHAnsi"/>
        </w:rPr>
        <w:t xml:space="preserve">en la Dirección de Transparencia y en oficina auxiliar DIGESTYC </w:t>
      </w:r>
      <w:r w:rsidRPr="00DC31D9">
        <w:rPr>
          <w:rFonts w:eastAsia="Times New Roman" w:cstheme="minorHAnsi"/>
        </w:rPr>
        <w:t xml:space="preserve">se ha atendido </w:t>
      </w:r>
      <w:r w:rsidR="002906FA" w:rsidRPr="00DC31D9">
        <w:rPr>
          <w:rFonts w:eastAsia="Times New Roman" w:cstheme="minorHAnsi"/>
        </w:rPr>
        <w:t xml:space="preserve">a </w:t>
      </w:r>
      <w:r w:rsidR="002906FA" w:rsidRPr="00DC31D9">
        <w:rPr>
          <w:rFonts w:eastAsia="Times New Roman" w:cstheme="minorHAnsi"/>
          <w:b/>
        </w:rPr>
        <w:t>3,474</w:t>
      </w:r>
      <w:r w:rsidR="002906FA" w:rsidRPr="00DC31D9">
        <w:rPr>
          <w:rFonts w:eastAsia="Times New Roman" w:cstheme="minorHAnsi"/>
        </w:rPr>
        <w:t xml:space="preserve"> usuarios beneficiando a </w:t>
      </w:r>
      <w:r w:rsidR="002906FA" w:rsidRPr="00DC31D9">
        <w:rPr>
          <w:rFonts w:eastAsia="Times New Roman" w:cstheme="minorHAnsi"/>
          <w:b/>
        </w:rPr>
        <w:t>1,665 mujeres y 1,809 hombres</w:t>
      </w:r>
      <w:r w:rsidR="00896CD6" w:rsidRPr="00DC31D9">
        <w:rPr>
          <w:rFonts w:eastAsia="Times New Roman" w:cstheme="minorHAnsi"/>
        </w:rPr>
        <w:t xml:space="preserve">, </w:t>
      </w:r>
      <w:r w:rsidR="002906FA" w:rsidRPr="00DC31D9">
        <w:rPr>
          <w:rFonts w:eastAsia="Times New Roman" w:cstheme="minorHAnsi"/>
        </w:rPr>
        <w:t xml:space="preserve">sobre </w:t>
      </w:r>
      <w:r w:rsidR="000110CC" w:rsidRPr="00DC31D9">
        <w:rPr>
          <w:rFonts w:eastAsia="Times New Roman" w:cstheme="minorHAnsi"/>
        </w:rPr>
        <w:t xml:space="preserve"> </w:t>
      </w:r>
      <w:r w:rsidRPr="00DC31D9">
        <w:rPr>
          <w:rFonts w:eastAsia="Times New Roman" w:cstheme="minorHAnsi"/>
        </w:rPr>
        <w:t xml:space="preserve">en temas generales del quehacer del </w:t>
      </w:r>
      <w:r w:rsidR="000110CC" w:rsidRPr="00DC31D9">
        <w:rPr>
          <w:rFonts w:eastAsia="Times New Roman" w:cstheme="minorHAnsi"/>
        </w:rPr>
        <w:t xml:space="preserve">MINEC, </w:t>
      </w:r>
      <w:r w:rsidR="000F3B62" w:rsidRPr="00DC31D9">
        <w:rPr>
          <w:rFonts w:eastAsia="Times New Roman" w:cstheme="minorHAnsi"/>
        </w:rPr>
        <w:t xml:space="preserve"> mediante los diferentes </w:t>
      </w:r>
      <w:r w:rsidR="00E04D6C" w:rsidRPr="00DC31D9">
        <w:rPr>
          <w:rFonts w:eastAsia="Times New Roman" w:cstheme="minorHAnsi"/>
        </w:rPr>
        <w:t>medios</w:t>
      </w:r>
      <w:r w:rsidR="000F3B62" w:rsidRPr="00DC31D9">
        <w:rPr>
          <w:rFonts w:eastAsia="Times New Roman" w:cstheme="minorHAnsi"/>
        </w:rPr>
        <w:t xml:space="preserve"> presenciales, tele</w:t>
      </w:r>
      <w:r w:rsidR="002906FA" w:rsidRPr="00DC31D9">
        <w:rPr>
          <w:rFonts w:eastAsia="Times New Roman" w:cstheme="minorHAnsi"/>
        </w:rPr>
        <w:t>fónicas y por correo electrónico</w:t>
      </w:r>
      <w:r w:rsidR="006A72E9" w:rsidRPr="00DC31D9">
        <w:rPr>
          <w:rFonts w:eastAsia="Times New Roman" w:cstheme="minorHAnsi"/>
        </w:rPr>
        <w:t>,</w:t>
      </w:r>
      <w:r w:rsidR="002906FA" w:rsidRPr="00DC31D9">
        <w:rPr>
          <w:rFonts w:eastAsia="Times New Roman" w:cstheme="minorHAnsi"/>
        </w:rPr>
        <w:t xml:space="preserve"> todo con el objeto </w:t>
      </w:r>
      <w:r w:rsidR="006A72E9" w:rsidRPr="00DC31D9">
        <w:rPr>
          <w:rFonts w:eastAsia="Times New Roman" w:cstheme="minorHAnsi"/>
        </w:rPr>
        <w:t>solventar</w:t>
      </w:r>
      <w:r w:rsidR="00896CD6" w:rsidRPr="00DC31D9">
        <w:rPr>
          <w:rFonts w:eastAsia="Times New Roman" w:cstheme="minorHAnsi"/>
        </w:rPr>
        <w:t xml:space="preserve"> </w:t>
      </w:r>
      <w:r w:rsidR="006A72E9" w:rsidRPr="00DC31D9">
        <w:rPr>
          <w:rFonts w:eastAsia="Times New Roman" w:cstheme="minorHAnsi"/>
        </w:rPr>
        <w:t xml:space="preserve"> dudas  de la ciudadanía en temas de interés público.</w:t>
      </w:r>
    </w:p>
    <w:p w:rsidR="000F3B62" w:rsidRPr="00DC31D9" w:rsidRDefault="000F3B62" w:rsidP="000F3B62">
      <w:pPr>
        <w:rPr>
          <w:rFonts w:eastAsia="Times New Roman" w:cstheme="minorHAnsi"/>
        </w:rPr>
      </w:pPr>
      <w:r w:rsidRPr="00DC31D9">
        <w:rPr>
          <w:rFonts w:eastAsia="Times New Roman" w:cstheme="minorHAnsi"/>
        </w:rPr>
        <w:t xml:space="preserve">Por lo que </w:t>
      </w:r>
      <w:r w:rsidR="006A72E9" w:rsidRPr="00DC31D9">
        <w:rPr>
          <w:rFonts w:eastAsia="Times New Roman" w:cstheme="minorHAnsi"/>
        </w:rPr>
        <w:t xml:space="preserve">detallan </w:t>
      </w:r>
      <w:r w:rsidRPr="00DC31D9">
        <w:rPr>
          <w:rFonts w:eastAsia="Times New Roman" w:cstheme="minorHAnsi"/>
        </w:rPr>
        <w:t>las siguientes atenciones:</w:t>
      </w:r>
    </w:p>
    <w:p w:rsidR="00BD133D" w:rsidRPr="00DC31D9" w:rsidRDefault="00BD133D" w:rsidP="000F3B62">
      <w:pPr>
        <w:rPr>
          <w:rFonts w:eastAsia="Times New Roman" w:cstheme="minorHAnsi"/>
        </w:rPr>
      </w:pPr>
    </w:p>
    <w:p w:rsidR="00BD133D" w:rsidRPr="00DC31D9" w:rsidRDefault="00BD133D" w:rsidP="000F3B62">
      <w:pPr>
        <w:rPr>
          <w:rFonts w:eastAsia="Times New Roman" w:cstheme="minorHAnsi"/>
        </w:rPr>
      </w:pPr>
    </w:p>
    <w:p w:rsidR="007B5AC5" w:rsidRPr="00DC31D9" w:rsidRDefault="007B5AC5" w:rsidP="000F3B62">
      <w:pPr>
        <w:rPr>
          <w:rFonts w:eastAsia="Times New Roman" w:cstheme="minorHAnsi"/>
        </w:rPr>
      </w:pPr>
    </w:p>
    <w:tbl>
      <w:tblPr>
        <w:tblStyle w:val="Listaclara-nfasis3"/>
        <w:tblW w:w="3260" w:type="dxa"/>
        <w:jc w:val="center"/>
        <w:tblLook w:val="04A0" w:firstRow="1" w:lastRow="0" w:firstColumn="1" w:lastColumn="0" w:noHBand="0" w:noVBand="1"/>
      </w:tblPr>
      <w:tblGrid>
        <w:gridCol w:w="1500"/>
        <w:gridCol w:w="1760"/>
      </w:tblGrid>
      <w:tr w:rsidR="002906FA" w:rsidRPr="00DC31D9" w:rsidTr="002906F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500" w:type="dxa"/>
            <w:hideMark/>
          </w:tcPr>
          <w:p w:rsidR="002906FA" w:rsidRPr="00DC31D9" w:rsidRDefault="002906FA" w:rsidP="002906FA">
            <w:pPr>
              <w:jc w:val="center"/>
              <w:rPr>
                <w:rFonts w:eastAsia="Times New Roman" w:cstheme="minorHAnsi"/>
                <w:color w:val="000000"/>
              </w:rPr>
            </w:pPr>
            <w:r w:rsidRPr="00DC31D9">
              <w:rPr>
                <w:rFonts w:eastAsia="Times New Roman" w:cstheme="minorHAnsi"/>
                <w:color w:val="000000"/>
              </w:rPr>
              <w:t>Tipo de Atención</w:t>
            </w:r>
          </w:p>
        </w:tc>
        <w:tc>
          <w:tcPr>
            <w:tcW w:w="1760" w:type="dxa"/>
            <w:hideMark/>
          </w:tcPr>
          <w:p w:rsidR="002906FA" w:rsidRPr="00DC31D9" w:rsidRDefault="002906FA" w:rsidP="002906F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DC31D9">
              <w:rPr>
                <w:rFonts w:eastAsia="Times New Roman" w:cstheme="minorHAnsi"/>
                <w:color w:val="000000"/>
              </w:rPr>
              <w:t>No. De atenciones</w:t>
            </w:r>
          </w:p>
        </w:tc>
      </w:tr>
      <w:tr w:rsidR="002906FA" w:rsidRPr="00DC31D9" w:rsidTr="002906FA">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500" w:type="dxa"/>
            <w:hideMark/>
          </w:tcPr>
          <w:p w:rsidR="002906FA" w:rsidRPr="00DC31D9" w:rsidRDefault="002906FA" w:rsidP="002906FA">
            <w:pPr>
              <w:rPr>
                <w:rFonts w:eastAsia="Times New Roman" w:cstheme="minorHAnsi"/>
                <w:color w:val="000000"/>
              </w:rPr>
            </w:pPr>
            <w:r w:rsidRPr="00DC31D9">
              <w:rPr>
                <w:rFonts w:eastAsia="Times New Roman" w:cstheme="minorHAnsi"/>
                <w:color w:val="000000"/>
              </w:rPr>
              <w:t>Atenciones presenciales</w:t>
            </w:r>
          </w:p>
        </w:tc>
        <w:tc>
          <w:tcPr>
            <w:tcW w:w="1760" w:type="dxa"/>
            <w:noWrap/>
            <w:hideMark/>
          </w:tcPr>
          <w:p w:rsidR="002906FA" w:rsidRPr="00DC31D9" w:rsidRDefault="002906FA" w:rsidP="002906F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C31D9">
              <w:rPr>
                <w:rFonts w:eastAsia="Times New Roman" w:cstheme="minorHAnsi"/>
                <w:color w:val="000000"/>
              </w:rPr>
              <w:t>2,130</w:t>
            </w:r>
          </w:p>
        </w:tc>
      </w:tr>
      <w:tr w:rsidR="002906FA" w:rsidRPr="00DC31D9" w:rsidTr="002906FA">
        <w:trPr>
          <w:trHeight w:val="675"/>
          <w:jc w:val="center"/>
        </w:trPr>
        <w:tc>
          <w:tcPr>
            <w:cnfStyle w:val="001000000000" w:firstRow="0" w:lastRow="0" w:firstColumn="1" w:lastColumn="0" w:oddVBand="0" w:evenVBand="0" w:oddHBand="0" w:evenHBand="0" w:firstRowFirstColumn="0" w:firstRowLastColumn="0" w:lastRowFirstColumn="0" w:lastRowLastColumn="0"/>
            <w:tcW w:w="1500" w:type="dxa"/>
            <w:hideMark/>
          </w:tcPr>
          <w:p w:rsidR="002906FA" w:rsidRPr="00DC31D9" w:rsidRDefault="002906FA" w:rsidP="002906FA">
            <w:pPr>
              <w:rPr>
                <w:rFonts w:eastAsia="Times New Roman" w:cstheme="minorHAnsi"/>
                <w:color w:val="000000"/>
              </w:rPr>
            </w:pPr>
            <w:r w:rsidRPr="00DC31D9">
              <w:rPr>
                <w:rFonts w:eastAsia="Times New Roman" w:cstheme="minorHAnsi"/>
                <w:color w:val="000000"/>
              </w:rPr>
              <w:t>Telefónicas</w:t>
            </w:r>
          </w:p>
        </w:tc>
        <w:tc>
          <w:tcPr>
            <w:tcW w:w="1760" w:type="dxa"/>
            <w:noWrap/>
            <w:hideMark/>
          </w:tcPr>
          <w:p w:rsidR="002906FA" w:rsidRPr="00DC31D9" w:rsidRDefault="002906FA" w:rsidP="002906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DC31D9">
              <w:rPr>
                <w:rFonts w:eastAsia="Times New Roman" w:cstheme="minorHAnsi"/>
                <w:color w:val="000000"/>
              </w:rPr>
              <w:t>796</w:t>
            </w:r>
          </w:p>
        </w:tc>
      </w:tr>
      <w:tr w:rsidR="002906FA" w:rsidRPr="00DC31D9" w:rsidTr="002906F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00" w:type="dxa"/>
            <w:hideMark/>
          </w:tcPr>
          <w:p w:rsidR="002906FA" w:rsidRPr="00DC31D9" w:rsidRDefault="002906FA" w:rsidP="002906FA">
            <w:pPr>
              <w:rPr>
                <w:rFonts w:eastAsia="Times New Roman" w:cstheme="minorHAnsi"/>
                <w:color w:val="000000"/>
              </w:rPr>
            </w:pPr>
            <w:r w:rsidRPr="00DC31D9">
              <w:rPr>
                <w:rFonts w:eastAsia="Times New Roman" w:cstheme="minorHAnsi"/>
                <w:color w:val="000000"/>
              </w:rPr>
              <w:t>Por correo</w:t>
            </w:r>
          </w:p>
        </w:tc>
        <w:tc>
          <w:tcPr>
            <w:tcW w:w="1760" w:type="dxa"/>
            <w:noWrap/>
            <w:hideMark/>
          </w:tcPr>
          <w:p w:rsidR="002906FA" w:rsidRPr="00DC31D9" w:rsidRDefault="002906FA" w:rsidP="002906F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DC31D9">
              <w:rPr>
                <w:rFonts w:eastAsia="Times New Roman" w:cstheme="minorHAnsi"/>
                <w:color w:val="000000"/>
              </w:rPr>
              <w:t>548</w:t>
            </w:r>
          </w:p>
        </w:tc>
      </w:tr>
      <w:tr w:rsidR="002906FA" w:rsidRPr="00DC31D9" w:rsidTr="002906FA">
        <w:trPr>
          <w:trHeight w:val="315"/>
          <w:jc w:val="center"/>
        </w:trPr>
        <w:tc>
          <w:tcPr>
            <w:cnfStyle w:val="001000000000" w:firstRow="0" w:lastRow="0" w:firstColumn="1" w:lastColumn="0" w:oddVBand="0" w:evenVBand="0" w:oddHBand="0" w:evenHBand="0" w:firstRowFirstColumn="0" w:firstRowLastColumn="0" w:lastRowFirstColumn="0" w:lastRowLastColumn="0"/>
            <w:tcW w:w="1500" w:type="dxa"/>
            <w:hideMark/>
          </w:tcPr>
          <w:p w:rsidR="002906FA" w:rsidRPr="00DC31D9" w:rsidRDefault="002906FA" w:rsidP="002906FA">
            <w:pPr>
              <w:rPr>
                <w:rFonts w:eastAsia="Times New Roman" w:cstheme="minorHAnsi"/>
                <w:color w:val="000000"/>
              </w:rPr>
            </w:pPr>
            <w:r w:rsidRPr="00DC31D9">
              <w:rPr>
                <w:rFonts w:eastAsia="Times New Roman" w:cstheme="minorHAnsi"/>
                <w:color w:val="000000"/>
              </w:rPr>
              <w:t>Totales</w:t>
            </w:r>
          </w:p>
        </w:tc>
        <w:tc>
          <w:tcPr>
            <w:tcW w:w="1760" w:type="dxa"/>
            <w:noWrap/>
            <w:hideMark/>
          </w:tcPr>
          <w:p w:rsidR="002906FA" w:rsidRPr="00DC31D9" w:rsidRDefault="002906FA" w:rsidP="002906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rPr>
            </w:pPr>
            <w:r w:rsidRPr="00DC31D9">
              <w:rPr>
                <w:rFonts w:eastAsia="Times New Roman" w:cstheme="minorHAnsi"/>
                <w:b/>
                <w:color w:val="000000"/>
              </w:rPr>
              <w:t>3,474</w:t>
            </w:r>
          </w:p>
        </w:tc>
      </w:tr>
    </w:tbl>
    <w:p w:rsidR="00D54A5B" w:rsidRPr="00DC31D9" w:rsidRDefault="00D54A5B" w:rsidP="004E1060">
      <w:pPr>
        <w:spacing w:after="0"/>
        <w:jc w:val="both"/>
        <w:rPr>
          <w:rFonts w:cstheme="minorHAnsi"/>
        </w:rPr>
      </w:pPr>
    </w:p>
    <w:p w:rsidR="00D54A5B" w:rsidRPr="00DC31D9" w:rsidRDefault="002906FA" w:rsidP="00D54A5B">
      <w:pPr>
        <w:spacing w:after="0"/>
        <w:jc w:val="center"/>
        <w:rPr>
          <w:rFonts w:cstheme="minorHAnsi"/>
        </w:rPr>
      </w:pPr>
      <w:r w:rsidRPr="00DC31D9">
        <w:rPr>
          <w:rFonts w:cstheme="minorHAnsi"/>
          <w:noProof/>
        </w:rPr>
        <w:drawing>
          <wp:inline distT="0" distB="0" distL="0" distR="0" wp14:anchorId="06576B03" wp14:editId="62B117FF">
            <wp:extent cx="4572000" cy="2743200"/>
            <wp:effectExtent l="38100" t="57150" r="57150" b="381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3B62" w:rsidRPr="00DC31D9" w:rsidRDefault="00BB2C64" w:rsidP="00BB2C64">
      <w:pPr>
        <w:spacing w:after="0"/>
        <w:jc w:val="right"/>
        <w:rPr>
          <w:rFonts w:cstheme="minorHAnsi"/>
        </w:rPr>
      </w:pPr>
      <w:r w:rsidRPr="00DC31D9">
        <w:rPr>
          <w:rFonts w:cstheme="minorHAnsi"/>
        </w:rPr>
        <w:t>Grafico No. 2 Medios de atención a temas varios</w:t>
      </w:r>
    </w:p>
    <w:p w:rsidR="002906FA" w:rsidRPr="00DC31D9" w:rsidRDefault="002906FA" w:rsidP="00973352">
      <w:pPr>
        <w:spacing w:after="0"/>
        <w:jc w:val="both"/>
        <w:rPr>
          <w:rFonts w:cstheme="minorHAnsi"/>
        </w:rPr>
      </w:pPr>
    </w:p>
    <w:p w:rsidR="009B26AC" w:rsidRPr="00DC31D9" w:rsidRDefault="00D54A5B" w:rsidP="00973352">
      <w:pPr>
        <w:spacing w:after="0"/>
        <w:jc w:val="both"/>
        <w:rPr>
          <w:rFonts w:cstheme="minorHAnsi"/>
        </w:rPr>
      </w:pPr>
      <w:r w:rsidRPr="00DC31D9">
        <w:rPr>
          <w:rFonts w:cstheme="minorHAnsi"/>
        </w:rPr>
        <w:lastRenderedPageBreak/>
        <w:t>Como se puede observar el 6</w:t>
      </w:r>
      <w:r w:rsidR="006A72E9" w:rsidRPr="00DC31D9">
        <w:rPr>
          <w:rFonts w:cstheme="minorHAnsi"/>
        </w:rPr>
        <w:t>1</w:t>
      </w:r>
      <w:r w:rsidRPr="00DC31D9">
        <w:rPr>
          <w:rFonts w:cstheme="minorHAnsi"/>
        </w:rPr>
        <w:t>% de los usuarios/as realizan sus consultas de manera presencial Mientras el 2</w:t>
      </w:r>
      <w:r w:rsidR="006A72E9" w:rsidRPr="00DC31D9">
        <w:rPr>
          <w:rFonts w:cstheme="minorHAnsi"/>
        </w:rPr>
        <w:t>3</w:t>
      </w:r>
      <w:r w:rsidRPr="00DC31D9">
        <w:rPr>
          <w:rFonts w:cstheme="minorHAnsi"/>
        </w:rPr>
        <w:t xml:space="preserve">% </w:t>
      </w:r>
      <w:r w:rsidR="00010345" w:rsidRPr="00DC31D9">
        <w:rPr>
          <w:rFonts w:cstheme="minorHAnsi"/>
        </w:rPr>
        <w:t xml:space="preserve"> </w:t>
      </w:r>
      <w:r w:rsidRPr="00DC31D9">
        <w:rPr>
          <w:rFonts w:cstheme="minorHAnsi"/>
        </w:rPr>
        <w:t>son  atenciones telefónicas y un 1</w:t>
      </w:r>
      <w:r w:rsidR="006A72E9" w:rsidRPr="00DC31D9">
        <w:rPr>
          <w:rFonts w:cstheme="minorHAnsi"/>
        </w:rPr>
        <w:t>6</w:t>
      </w:r>
      <w:r w:rsidRPr="00DC31D9">
        <w:rPr>
          <w:rFonts w:cstheme="minorHAnsi"/>
        </w:rPr>
        <w:t>% por correo electrónico.</w:t>
      </w:r>
    </w:p>
    <w:p w:rsidR="00D54A5B" w:rsidRPr="00DC31D9" w:rsidRDefault="00D54A5B" w:rsidP="00973352">
      <w:pPr>
        <w:spacing w:after="0"/>
        <w:jc w:val="both"/>
        <w:rPr>
          <w:rFonts w:cstheme="minorHAnsi"/>
        </w:rPr>
      </w:pPr>
    </w:p>
    <w:p w:rsidR="009B26AC" w:rsidRPr="00DC31D9" w:rsidRDefault="00C84890" w:rsidP="00973352">
      <w:pPr>
        <w:spacing w:after="0"/>
        <w:jc w:val="both"/>
        <w:rPr>
          <w:rFonts w:cstheme="minorHAnsi"/>
        </w:rPr>
      </w:pPr>
      <w:r w:rsidRPr="00DC31D9">
        <w:rPr>
          <w:rFonts w:cstheme="minorHAnsi"/>
        </w:rPr>
        <w:t>Los</w:t>
      </w:r>
      <w:r w:rsidR="00010345" w:rsidRPr="00DC31D9">
        <w:rPr>
          <w:rFonts w:cstheme="minorHAnsi"/>
        </w:rPr>
        <w:t xml:space="preserve"> tema más consultado</w:t>
      </w:r>
      <w:r w:rsidR="00973352" w:rsidRPr="00DC31D9">
        <w:rPr>
          <w:rFonts w:cstheme="minorHAnsi"/>
        </w:rPr>
        <w:t>s</w:t>
      </w:r>
      <w:r w:rsidR="00010345" w:rsidRPr="00DC31D9">
        <w:rPr>
          <w:rFonts w:cstheme="minorHAnsi"/>
        </w:rPr>
        <w:t xml:space="preserve"> </w:t>
      </w:r>
      <w:r w:rsidRPr="00DC31D9">
        <w:rPr>
          <w:rFonts w:cstheme="minorHAnsi"/>
        </w:rPr>
        <w:t xml:space="preserve"> son referentes al </w:t>
      </w:r>
      <w:r w:rsidR="00010345" w:rsidRPr="00DC31D9">
        <w:rPr>
          <w:rFonts w:cstheme="minorHAnsi"/>
        </w:rPr>
        <w:t xml:space="preserve">el subsidio al GLP, </w:t>
      </w:r>
      <w:r w:rsidRPr="00DC31D9">
        <w:rPr>
          <w:rFonts w:cstheme="minorHAnsi"/>
        </w:rPr>
        <w:t xml:space="preserve">Legalización de una empresa, Información sobre Importación y Exportación, solicitud de mapas de diferentes municipios, </w:t>
      </w:r>
      <w:r w:rsidR="00973352" w:rsidRPr="00DC31D9">
        <w:rPr>
          <w:rFonts w:cstheme="minorHAnsi"/>
        </w:rPr>
        <w:t xml:space="preserve"> Censos de población etc. </w:t>
      </w:r>
    </w:p>
    <w:p w:rsidR="001F7442" w:rsidRPr="00DC31D9" w:rsidRDefault="001F7442" w:rsidP="00BD133D">
      <w:pPr>
        <w:pStyle w:val="Ttulo2"/>
        <w:rPr>
          <w:rFonts w:asciiTheme="minorHAnsi" w:hAnsiTheme="minorHAnsi" w:cstheme="minorHAnsi"/>
          <w:sz w:val="22"/>
          <w:szCs w:val="22"/>
        </w:rPr>
      </w:pPr>
      <w:bookmarkStart w:id="11" w:name="_Toc386096629"/>
      <w:bookmarkStart w:id="12" w:name="_Toc386096626"/>
    </w:p>
    <w:p w:rsidR="00ED1B71" w:rsidRPr="00DC31D9" w:rsidRDefault="00241857" w:rsidP="00BD133D">
      <w:pPr>
        <w:pStyle w:val="Ttulo2"/>
        <w:rPr>
          <w:rFonts w:asciiTheme="minorHAnsi" w:hAnsiTheme="minorHAnsi" w:cstheme="minorHAnsi"/>
          <w:sz w:val="22"/>
          <w:szCs w:val="22"/>
        </w:rPr>
      </w:pPr>
      <w:bookmarkStart w:id="13" w:name="_Toc503535708"/>
      <w:r w:rsidRPr="00DC31D9">
        <w:rPr>
          <w:rFonts w:asciiTheme="minorHAnsi" w:hAnsiTheme="minorHAnsi" w:cstheme="minorHAnsi"/>
          <w:sz w:val="22"/>
          <w:szCs w:val="22"/>
          <w:u w:val="single"/>
        </w:rPr>
        <w:t xml:space="preserve">Logro </w:t>
      </w:r>
      <w:r w:rsidR="003D4FF6" w:rsidRPr="00DC31D9">
        <w:rPr>
          <w:rFonts w:asciiTheme="minorHAnsi" w:hAnsiTheme="minorHAnsi" w:cstheme="minorHAnsi"/>
          <w:sz w:val="22"/>
          <w:szCs w:val="22"/>
          <w:u w:val="single"/>
        </w:rPr>
        <w:t>número</w:t>
      </w:r>
      <w:r w:rsidRPr="00DC31D9">
        <w:rPr>
          <w:rFonts w:asciiTheme="minorHAnsi" w:hAnsiTheme="minorHAnsi" w:cstheme="minorHAnsi"/>
          <w:sz w:val="22"/>
          <w:szCs w:val="22"/>
          <w:u w:val="single"/>
        </w:rPr>
        <w:t xml:space="preserve"> </w:t>
      </w:r>
      <w:r w:rsidR="00CC0602">
        <w:rPr>
          <w:rFonts w:asciiTheme="minorHAnsi" w:hAnsiTheme="minorHAnsi" w:cstheme="minorHAnsi"/>
          <w:sz w:val="22"/>
          <w:szCs w:val="22"/>
          <w:u w:val="single"/>
        </w:rPr>
        <w:t>3</w:t>
      </w:r>
      <w:r w:rsidR="003D4FF6" w:rsidRPr="00DC31D9">
        <w:rPr>
          <w:rFonts w:asciiTheme="minorHAnsi" w:hAnsiTheme="minorHAnsi" w:cstheme="minorHAnsi"/>
          <w:sz w:val="22"/>
          <w:szCs w:val="22"/>
        </w:rPr>
        <w:t xml:space="preserve"> </w:t>
      </w:r>
      <w:r w:rsidR="00ED1B71" w:rsidRPr="00DC31D9">
        <w:rPr>
          <w:rFonts w:asciiTheme="minorHAnsi" w:hAnsiTheme="minorHAnsi" w:cstheme="minorHAnsi"/>
          <w:sz w:val="22"/>
          <w:szCs w:val="22"/>
        </w:rPr>
        <w:t>–</w:t>
      </w:r>
      <w:r w:rsidR="00A754FD" w:rsidRPr="00DC31D9">
        <w:rPr>
          <w:rFonts w:asciiTheme="minorHAnsi" w:hAnsiTheme="minorHAnsi" w:cstheme="minorHAnsi"/>
          <w:sz w:val="22"/>
          <w:szCs w:val="22"/>
        </w:rPr>
        <w:t xml:space="preserve"> </w:t>
      </w:r>
      <w:bookmarkEnd w:id="11"/>
      <w:r w:rsidR="001C2A36" w:rsidRPr="00DC31D9">
        <w:rPr>
          <w:rFonts w:asciiTheme="minorHAnsi" w:hAnsiTheme="minorHAnsi" w:cstheme="minorHAnsi"/>
          <w:sz w:val="22"/>
          <w:szCs w:val="22"/>
        </w:rPr>
        <w:t xml:space="preserve">Cumplimiento a </w:t>
      </w:r>
      <w:r w:rsidR="002552B9" w:rsidRPr="00DC31D9">
        <w:rPr>
          <w:rFonts w:asciiTheme="minorHAnsi" w:hAnsiTheme="minorHAnsi" w:cstheme="minorHAnsi"/>
          <w:sz w:val="22"/>
          <w:szCs w:val="22"/>
        </w:rPr>
        <w:t>la Política</w:t>
      </w:r>
      <w:r w:rsidR="001C2A36" w:rsidRPr="00DC31D9">
        <w:rPr>
          <w:rFonts w:asciiTheme="minorHAnsi" w:hAnsiTheme="minorHAnsi" w:cstheme="minorHAnsi"/>
          <w:sz w:val="22"/>
          <w:szCs w:val="22"/>
        </w:rPr>
        <w:t xml:space="preserve"> Participación Ciudadana</w:t>
      </w:r>
      <w:bookmarkEnd w:id="13"/>
      <w:r w:rsidR="001C2A36" w:rsidRPr="00DC31D9">
        <w:rPr>
          <w:rFonts w:asciiTheme="minorHAnsi" w:hAnsiTheme="minorHAnsi" w:cstheme="minorHAnsi"/>
          <w:sz w:val="22"/>
          <w:szCs w:val="22"/>
        </w:rPr>
        <w:t xml:space="preserve"> </w:t>
      </w:r>
    </w:p>
    <w:p w:rsidR="00BD133D" w:rsidRPr="00DC31D9" w:rsidRDefault="00BD133D" w:rsidP="00BD133D">
      <w:pPr>
        <w:rPr>
          <w:rFonts w:cstheme="minorHAnsi"/>
        </w:rPr>
      </w:pPr>
    </w:p>
    <w:p w:rsidR="001F7442" w:rsidRPr="00DC31D9" w:rsidRDefault="002552B9" w:rsidP="00BD133D">
      <w:pPr>
        <w:rPr>
          <w:rFonts w:cstheme="minorHAnsi"/>
          <w:b/>
        </w:rPr>
      </w:pPr>
      <w:r w:rsidRPr="00DC31D9">
        <w:rPr>
          <w:rFonts w:cstheme="minorHAnsi"/>
          <w:b/>
        </w:rPr>
        <w:t>4.1. Feria de Transparencia en la Ciudad de Nahuizalco</w:t>
      </w:r>
    </w:p>
    <w:p w:rsidR="002B2D54" w:rsidRPr="00DC31D9" w:rsidRDefault="002B2D54" w:rsidP="009F2842">
      <w:pPr>
        <w:pStyle w:val="Ttulo2"/>
        <w:rPr>
          <w:rFonts w:asciiTheme="minorHAnsi" w:hAnsiTheme="minorHAnsi" w:cstheme="minorHAnsi"/>
          <w:color w:val="auto"/>
          <w:sz w:val="22"/>
          <w:szCs w:val="22"/>
        </w:rPr>
      </w:pPr>
    </w:p>
    <w:p w:rsidR="001F7442" w:rsidRPr="00DC31D9" w:rsidRDefault="001F7442" w:rsidP="001F7442">
      <w:pPr>
        <w:jc w:val="both"/>
        <w:rPr>
          <w:rFonts w:cstheme="minorHAnsi"/>
        </w:rPr>
      </w:pPr>
      <w:r w:rsidRPr="00DC31D9">
        <w:rPr>
          <w:rFonts w:cstheme="minorHAnsi"/>
        </w:rPr>
        <w:t>La Dirección de Transparencia con el apoyo del Centro de Atención por Demanda CENADE, desarrollo el pasado 28 de septiembre,  la Feria de Transparencia en la Ciudad de Nahuizalco, Departamento de Sonsonate</w:t>
      </w:r>
      <w:r w:rsidR="003E79A2" w:rsidRPr="00DC31D9">
        <w:rPr>
          <w:rFonts w:cstheme="minorHAnsi"/>
        </w:rPr>
        <w:t>,</w:t>
      </w:r>
      <w:r w:rsidRPr="00DC31D9">
        <w:rPr>
          <w:rFonts w:cstheme="minorHAnsi"/>
        </w:rPr>
        <w:t xml:space="preserve"> esta actividad se realiza con el propósito de dar a conocer la población de este municipio, los servicios que tiene el Ministerio de Economía, así como también promover los mecanismos de participación ciudadana a través de las Quejas, denuncias y reclamos. </w:t>
      </w:r>
    </w:p>
    <w:p w:rsidR="001F7442" w:rsidRPr="00DC31D9" w:rsidRDefault="001F7442" w:rsidP="001F7442">
      <w:pPr>
        <w:jc w:val="both"/>
        <w:rPr>
          <w:rFonts w:cstheme="minorHAnsi"/>
        </w:rPr>
      </w:pPr>
      <w:r w:rsidRPr="00DC31D9">
        <w:rPr>
          <w:rFonts w:cstheme="minorHAnsi"/>
        </w:rPr>
        <w:t xml:space="preserve">En dicha feria se contó con la participación del CENADE móvil, quien realizo entrega de tarjetas solidarias a todas aquellas personas que aún no la tenían o por motivos diversos no habían retirado su tarjeta solidaria. </w:t>
      </w:r>
    </w:p>
    <w:p w:rsidR="001F7442" w:rsidRPr="00DC31D9" w:rsidRDefault="001F7442" w:rsidP="001F7442">
      <w:pPr>
        <w:jc w:val="both"/>
        <w:rPr>
          <w:rFonts w:cstheme="minorHAnsi"/>
          <w:u w:val="single"/>
        </w:rPr>
      </w:pPr>
      <w:r w:rsidRPr="00DC31D9">
        <w:rPr>
          <w:rFonts w:cstheme="minorHAnsi"/>
          <w:u w:val="single"/>
        </w:rPr>
        <w:fldChar w:fldCharType="begin"/>
      </w:r>
      <w:r w:rsidRPr="00DC31D9">
        <w:rPr>
          <w:rFonts w:cstheme="minorHAnsi"/>
          <w:u w:val="single"/>
        </w:rPr>
        <w:instrText xml:space="preserve"> LINK Excel.Sheet.12 "Libro1" "Hoja1!F38C4" \a \f 4 \h  \* MERGEFORMAT </w:instrText>
      </w:r>
      <w:r w:rsidRPr="00DC31D9">
        <w:rPr>
          <w:rFonts w:cstheme="minorHAnsi"/>
          <w:u w:val="single"/>
        </w:rPr>
        <w:fldChar w:fldCharType="separate"/>
      </w:r>
    </w:p>
    <w:p w:rsidR="001F7442" w:rsidRPr="00DC31D9" w:rsidRDefault="001F7442" w:rsidP="001F7442">
      <w:pPr>
        <w:spacing w:after="0"/>
        <w:rPr>
          <w:rFonts w:eastAsia="Times New Roman" w:cstheme="minorHAnsi"/>
          <w:b/>
          <w:bCs/>
          <w:color w:val="000000"/>
          <w:u w:val="single"/>
        </w:rPr>
      </w:pPr>
      <w:r w:rsidRPr="00DC31D9">
        <w:rPr>
          <w:rFonts w:eastAsia="Times New Roman" w:cstheme="minorHAnsi"/>
          <w:b/>
          <w:bCs/>
          <w:color w:val="000000"/>
          <w:u w:val="single"/>
        </w:rPr>
        <w:t xml:space="preserve"> Atenciones en Feria de Transparencia </w:t>
      </w:r>
    </w:p>
    <w:p w:rsidR="001F7442" w:rsidRPr="00DC31D9" w:rsidRDefault="001F7442" w:rsidP="001F7442">
      <w:pPr>
        <w:rPr>
          <w:rFonts w:cstheme="minorHAnsi"/>
          <w:u w:val="single"/>
        </w:rPr>
      </w:pPr>
      <w:r w:rsidRPr="00DC31D9">
        <w:rPr>
          <w:rFonts w:cstheme="minorHAnsi"/>
          <w:noProof/>
        </w:rPr>
        <w:drawing>
          <wp:anchor distT="0" distB="0" distL="114300" distR="114300" simplePos="0" relativeHeight="251661824" behindDoc="0" locked="0" layoutInCell="1" allowOverlap="1" wp14:anchorId="6C4562F4" wp14:editId="3CF21F9B">
            <wp:simplePos x="0" y="0"/>
            <wp:positionH relativeFrom="column">
              <wp:posOffset>2703195</wp:posOffset>
            </wp:positionH>
            <wp:positionV relativeFrom="paragraph">
              <wp:posOffset>344170</wp:posOffset>
            </wp:positionV>
            <wp:extent cx="2955290" cy="3391535"/>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8_104644.jpg"/>
                    <pic:cNvPicPr/>
                  </pic:nvPicPr>
                  <pic:blipFill rotWithShape="1">
                    <a:blip r:embed="rId19" cstate="print">
                      <a:extLst>
                        <a:ext uri="{28A0092B-C50C-407E-A947-70E740481C1C}">
                          <a14:useLocalDpi xmlns:a14="http://schemas.microsoft.com/office/drawing/2010/main" val="0"/>
                        </a:ext>
                      </a:extLst>
                    </a:blip>
                    <a:srcRect l="26557"/>
                    <a:stretch/>
                  </pic:blipFill>
                  <pic:spPr bwMode="auto">
                    <a:xfrm>
                      <a:off x="0" y="0"/>
                      <a:ext cx="2955290" cy="339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1D9">
        <w:rPr>
          <w:rFonts w:cstheme="minorHAnsi"/>
          <w:u w:val="single"/>
        </w:rPr>
        <w:fldChar w:fldCharType="end"/>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Pago de Subsidio a Tenderos.</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Como registrar un negocio empresa.</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Que hacer para optar a los fondos otorgados por FONDEPRO.</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 xml:space="preserve">Información sobre programas de apoyo a pequeños productores. </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Cambio de Pin Tarjeta Solidaria.</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Que se debe hacer para la actualización de datos para aplicar a subsidio del gas propano y energía eléctrica.</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Información Subsidio GLP.</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Qué hacer en caso de Pérdida de Tarjeta Solidaria.</w:t>
      </w:r>
    </w:p>
    <w:p w:rsidR="001F7442" w:rsidRPr="00DC31D9" w:rsidRDefault="00265BB3"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t>D</w:t>
      </w:r>
      <w:r w:rsidR="001F7442" w:rsidRPr="00DC31D9">
        <w:rPr>
          <w:rFonts w:cstheme="minorHAnsi"/>
          <w:color w:val="auto"/>
          <w:sz w:val="22"/>
        </w:rPr>
        <w:t>ónde se encuentra su tarjeta solidaria.</w:t>
      </w:r>
    </w:p>
    <w:p w:rsidR="001F7442" w:rsidRPr="00DC31D9" w:rsidRDefault="001F7442" w:rsidP="001F7442">
      <w:pPr>
        <w:pStyle w:val="Prrafodelista"/>
        <w:numPr>
          <w:ilvl w:val="0"/>
          <w:numId w:val="30"/>
        </w:numPr>
        <w:spacing w:after="0" w:line="276" w:lineRule="auto"/>
        <w:contextualSpacing/>
        <w:jc w:val="both"/>
        <w:rPr>
          <w:rFonts w:cstheme="minorHAnsi"/>
          <w:color w:val="auto"/>
          <w:sz w:val="22"/>
        </w:rPr>
      </w:pPr>
      <w:r w:rsidRPr="00DC31D9">
        <w:rPr>
          <w:rFonts w:cstheme="minorHAnsi"/>
          <w:color w:val="auto"/>
          <w:sz w:val="22"/>
        </w:rPr>
        <w:lastRenderedPageBreak/>
        <w:t>Información sobre subsidio de la energía eléctrica.</w:t>
      </w:r>
    </w:p>
    <w:p w:rsidR="001F7442" w:rsidRPr="00DC31D9" w:rsidRDefault="001F7442" w:rsidP="000737F8">
      <w:pPr>
        <w:jc w:val="both"/>
        <w:rPr>
          <w:rFonts w:eastAsia="Times New Roman" w:cstheme="minorHAnsi"/>
        </w:rPr>
      </w:pPr>
    </w:p>
    <w:p w:rsidR="00265BB3" w:rsidRPr="00DC31D9" w:rsidRDefault="00265BB3" w:rsidP="00265BB3">
      <w:pPr>
        <w:spacing w:after="0"/>
        <w:jc w:val="both"/>
        <w:rPr>
          <w:rFonts w:cstheme="minorHAnsi"/>
        </w:rPr>
      </w:pPr>
      <w:r w:rsidRPr="00DC31D9">
        <w:rPr>
          <w:rFonts w:cstheme="minorHAnsi"/>
        </w:rPr>
        <w:t>En el siguiente cuadro se detalla un total de 52 atenciones donde se refleja en porcentaje la participación por sexo.18 hombre 34 mujeres</w:t>
      </w:r>
    </w:p>
    <w:p w:rsidR="001F7442" w:rsidRPr="00DC31D9" w:rsidRDefault="001F7442" w:rsidP="000737F8">
      <w:pPr>
        <w:jc w:val="both"/>
        <w:rPr>
          <w:rFonts w:eastAsia="Times New Roman" w:cstheme="minorHAnsi"/>
          <w:color w:val="FF0000"/>
        </w:rPr>
      </w:pPr>
    </w:p>
    <w:p w:rsidR="001F7442" w:rsidRPr="00DC31D9" w:rsidRDefault="002552B9" w:rsidP="00BD133D">
      <w:pPr>
        <w:rPr>
          <w:rFonts w:eastAsia="Times New Roman" w:cstheme="minorHAnsi"/>
          <w:b/>
        </w:rPr>
      </w:pPr>
      <w:r w:rsidRPr="00DC31D9">
        <w:rPr>
          <w:rFonts w:cstheme="minorHAnsi"/>
          <w:b/>
        </w:rPr>
        <w:t xml:space="preserve">4.2. </w:t>
      </w:r>
      <w:r w:rsidR="001F7442" w:rsidRPr="00DC31D9">
        <w:rPr>
          <w:rFonts w:cstheme="minorHAnsi"/>
          <w:b/>
        </w:rPr>
        <w:t>Evento de Rendición de Cuentas</w:t>
      </w:r>
    </w:p>
    <w:p w:rsidR="00265BB3" w:rsidRPr="00DC31D9" w:rsidRDefault="00265BB3" w:rsidP="000737F8">
      <w:pPr>
        <w:jc w:val="both"/>
        <w:rPr>
          <w:rFonts w:eastAsia="Times New Roman" w:cstheme="minorHAnsi"/>
          <w:color w:val="FF0000"/>
        </w:rPr>
      </w:pPr>
    </w:p>
    <w:p w:rsidR="00AC74E1" w:rsidRPr="00DC31D9" w:rsidRDefault="00AC74E1" w:rsidP="00AC74E1">
      <w:pPr>
        <w:jc w:val="both"/>
        <w:rPr>
          <w:rFonts w:eastAsia="Times New Roman" w:cstheme="minorHAnsi"/>
        </w:rPr>
      </w:pPr>
      <w:r w:rsidRPr="00DC31D9">
        <w:rPr>
          <w:rFonts w:eastAsia="Times New Roman" w:cstheme="minorHAnsi"/>
        </w:rPr>
        <w:t>Considerando que la participación de la población es un pilar fundamental en la gestión pública, y la importancia de dar a conocer las decisiones, actos, que se han tomado en el periodo junio 2016 – mayo 2017, describe cada uno de los aspectos que se deben poner en práctica en la Rendición de Cuentas enfocándose en la participación y necesidades de la ciudadanía.</w:t>
      </w:r>
    </w:p>
    <w:p w:rsidR="00AC74E1" w:rsidRPr="00DC31D9" w:rsidRDefault="00AC74E1" w:rsidP="00AC74E1">
      <w:pPr>
        <w:jc w:val="both"/>
        <w:rPr>
          <w:rFonts w:eastAsia="Times New Roman" w:cstheme="minorHAnsi"/>
        </w:rPr>
      </w:pPr>
      <w:r w:rsidRPr="00DC31D9">
        <w:rPr>
          <w:rFonts w:eastAsia="Times New Roman" w:cstheme="minorHAnsi"/>
        </w:rPr>
        <w:t>Así como dar a conocer los proyectos y programas impulsados y justificar las decisiones que como parte del órgano Ejecutivo hemos tomado y  los obstáculos encontrados en nuestro plan de trabajo.</w:t>
      </w:r>
    </w:p>
    <w:p w:rsidR="000737F8" w:rsidRPr="00DC31D9" w:rsidRDefault="00AC74E1" w:rsidP="000737F8">
      <w:pPr>
        <w:jc w:val="both"/>
        <w:rPr>
          <w:rFonts w:eastAsia="Times New Roman" w:cstheme="minorHAnsi"/>
        </w:rPr>
      </w:pPr>
      <w:r w:rsidRPr="00DC31D9">
        <w:rPr>
          <w:rFonts w:eastAsia="Times New Roman" w:cstheme="minorHAnsi"/>
        </w:rPr>
        <w:t xml:space="preserve">Además atendiendo a lo ya establecido en el Artículo 3 de la Ley de Acceso a la Información Pública, y en el Manual para la Rendición de Cuentas e Instructivo para la evaluación de las Rendiciones de Cuentas, instrumentos elaborados por la Secretaría de Participación, Transparencia y Anticorrupción (SPTA), herramienta que el Gobierno promueve para la institucionalización de esta práctica en las entidades del Órgano Ejecutivo, </w:t>
      </w:r>
      <w:r w:rsidR="000737F8" w:rsidRPr="00DC31D9">
        <w:rPr>
          <w:rFonts w:eastAsia="Times New Roman" w:cstheme="minorHAnsi"/>
        </w:rPr>
        <w:t xml:space="preserve"> se </w:t>
      </w:r>
      <w:r w:rsidR="009E723C" w:rsidRPr="00DC31D9">
        <w:rPr>
          <w:rFonts w:eastAsia="Times New Roman" w:cstheme="minorHAnsi"/>
        </w:rPr>
        <w:t>desarrolló</w:t>
      </w:r>
      <w:r w:rsidR="000737F8" w:rsidRPr="00DC31D9">
        <w:rPr>
          <w:rFonts w:eastAsia="Times New Roman" w:cstheme="minorHAnsi"/>
        </w:rPr>
        <w:t xml:space="preserve"> un</w:t>
      </w:r>
      <w:r w:rsidR="009E723C" w:rsidRPr="00DC31D9">
        <w:rPr>
          <w:rFonts w:eastAsia="Times New Roman" w:cstheme="minorHAnsi"/>
        </w:rPr>
        <w:t xml:space="preserve">a audiencia pública </w:t>
      </w:r>
      <w:r w:rsidR="000737F8" w:rsidRPr="00DC31D9">
        <w:rPr>
          <w:rFonts w:eastAsia="Times New Roman" w:cstheme="minorHAnsi"/>
        </w:rPr>
        <w:t xml:space="preserve">de Rendición de Cuentas en el mes de </w:t>
      </w:r>
      <w:r w:rsidR="00976250" w:rsidRPr="00DC31D9">
        <w:rPr>
          <w:rFonts w:eastAsia="Times New Roman" w:cstheme="minorHAnsi"/>
        </w:rPr>
        <w:t>octubre</w:t>
      </w:r>
      <w:r w:rsidR="009E723C" w:rsidRPr="00DC31D9">
        <w:rPr>
          <w:rFonts w:eastAsia="Times New Roman" w:cstheme="minorHAnsi"/>
        </w:rPr>
        <w:t>, en el que se expuso</w:t>
      </w:r>
      <w:r w:rsidR="000737F8" w:rsidRPr="00DC31D9">
        <w:rPr>
          <w:rFonts w:eastAsia="Times New Roman" w:cstheme="minorHAnsi"/>
        </w:rPr>
        <w:t xml:space="preserve"> los proyectos y avances obtenidos de los programas económicos y sociales, contando con  la participación de </w:t>
      </w:r>
      <w:r w:rsidR="000737F8" w:rsidRPr="00DC31D9">
        <w:rPr>
          <w:rFonts w:eastAsia="Times New Roman" w:cstheme="minorHAnsi"/>
          <w:b/>
        </w:rPr>
        <w:t xml:space="preserve"> </w:t>
      </w:r>
      <w:r w:rsidR="00976250" w:rsidRPr="00DC31D9">
        <w:rPr>
          <w:rFonts w:eastAsia="Times New Roman" w:cstheme="minorHAnsi"/>
          <w:b/>
        </w:rPr>
        <w:t>223</w:t>
      </w:r>
      <w:r w:rsidR="006168D6" w:rsidRPr="00DC31D9">
        <w:rPr>
          <w:rFonts w:eastAsia="Times New Roman" w:cstheme="minorHAnsi"/>
        </w:rPr>
        <w:t xml:space="preserve"> </w:t>
      </w:r>
      <w:r w:rsidR="00CA1576" w:rsidRPr="00DC31D9">
        <w:rPr>
          <w:rFonts w:eastAsia="Times New Roman" w:cstheme="minorHAnsi"/>
        </w:rPr>
        <w:t>asistentes siendo</w:t>
      </w:r>
      <w:r w:rsidR="00976250" w:rsidRPr="00DC31D9">
        <w:rPr>
          <w:rFonts w:eastAsia="Times New Roman" w:cstheme="minorHAnsi"/>
        </w:rPr>
        <w:t xml:space="preserve"> </w:t>
      </w:r>
      <w:r w:rsidR="00976250" w:rsidRPr="00DC31D9">
        <w:rPr>
          <w:rFonts w:cstheme="minorHAnsi"/>
        </w:rPr>
        <w:t>100 hombres y 123 mujeres quienes representa</w:t>
      </w:r>
      <w:r w:rsidR="009E723C" w:rsidRPr="00DC31D9">
        <w:rPr>
          <w:rFonts w:cstheme="minorHAnsi"/>
        </w:rPr>
        <w:t>ba</w:t>
      </w:r>
      <w:r w:rsidR="00976250" w:rsidRPr="00DC31D9">
        <w:rPr>
          <w:rFonts w:cstheme="minorHAnsi"/>
        </w:rPr>
        <w:t xml:space="preserve">n sectores farmacéuticos, Cooperativas, Gaseras, medios de comunicación y </w:t>
      </w:r>
      <w:r w:rsidR="009E723C" w:rsidRPr="00DC31D9">
        <w:rPr>
          <w:rFonts w:cstheme="minorHAnsi"/>
        </w:rPr>
        <w:t>empleados públicos.</w:t>
      </w:r>
    </w:p>
    <w:p w:rsidR="00976250" w:rsidRPr="00DC31D9" w:rsidRDefault="009E723C" w:rsidP="009E723C">
      <w:pPr>
        <w:spacing w:after="0"/>
        <w:jc w:val="both"/>
        <w:rPr>
          <w:rFonts w:cstheme="minorHAnsi"/>
        </w:rPr>
      </w:pPr>
      <w:r w:rsidRPr="00DC31D9">
        <w:rPr>
          <w:rFonts w:cstheme="minorHAnsi"/>
        </w:rPr>
        <w:t>Se brindó un espacio para desarrollar  preguntas o comentarios de la población durante la Audiencia pública.</w:t>
      </w:r>
    </w:p>
    <w:p w:rsidR="00936015" w:rsidRPr="00DC31D9" w:rsidRDefault="00936015" w:rsidP="00BD133D">
      <w:pPr>
        <w:pStyle w:val="Ttulo1"/>
        <w:rPr>
          <w:rFonts w:asciiTheme="minorHAnsi" w:hAnsiTheme="minorHAnsi" w:cstheme="minorHAnsi"/>
          <w:sz w:val="22"/>
          <w:szCs w:val="22"/>
        </w:rPr>
      </w:pPr>
      <w:bookmarkStart w:id="14" w:name="_Toc503535709"/>
      <w:bookmarkEnd w:id="12"/>
      <w:r w:rsidRPr="00DC31D9">
        <w:rPr>
          <w:rFonts w:asciiTheme="minorHAnsi" w:hAnsiTheme="minorHAnsi" w:cstheme="minorHAnsi"/>
          <w:sz w:val="22"/>
          <w:szCs w:val="22"/>
        </w:rPr>
        <w:t>PERSPECTIVAS</w:t>
      </w:r>
      <w:bookmarkEnd w:id="14"/>
    </w:p>
    <w:p w:rsidR="00090D89" w:rsidRPr="00DC31D9" w:rsidRDefault="00090D89" w:rsidP="00090D89">
      <w:pPr>
        <w:rPr>
          <w:rFonts w:cstheme="minorHAnsi"/>
        </w:rPr>
      </w:pPr>
    </w:p>
    <w:p w:rsidR="002E014D" w:rsidRPr="00DC31D9" w:rsidRDefault="00023AC0" w:rsidP="007B5AC5">
      <w:pPr>
        <w:jc w:val="both"/>
        <w:rPr>
          <w:rFonts w:cstheme="minorHAnsi"/>
          <w:bCs/>
        </w:rPr>
      </w:pPr>
      <w:r w:rsidRPr="00DC31D9">
        <w:rPr>
          <w:rFonts w:cstheme="minorHAnsi"/>
          <w:bCs/>
        </w:rPr>
        <w:t xml:space="preserve">Durante el periodo de octubre a diciembre  la </w:t>
      </w:r>
      <w:r w:rsidR="0002334E" w:rsidRPr="00DC31D9">
        <w:rPr>
          <w:rFonts w:cstheme="minorHAnsi"/>
          <w:bCs/>
        </w:rPr>
        <w:t>Dirección de Transparencia  tie</w:t>
      </w:r>
      <w:r w:rsidR="00477A45" w:rsidRPr="00DC31D9">
        <w:rPr>
          <w:rFonts w:cstheme="minorHAnsi"/>
          <w:bCs/>
        </w:rPr>
        <w:t xml:space="preserve">nen las siguientes </w:t>
      </w:r>
      <w:r w:rsidR="00E55571" w:rsidRPr="00DC31D9">
        <w:rPr>
          <w:rFonts w:cstheme="minorHAnsi"/>
          <w:bCs/>
        </w:rPr>
        <w:t>proyecciones:</w:t>
      </w:r>
    </w:p>
    <w:p w:rsidR="00E55571" w:rsidRPr="00DC31D9" w:rsidRDefault="00E55571" w:rsidP="00477A45">
      <w:pPr>
        <w:pStyle w:val="Prrafodelista"/>
        <w:numPr>
          <w:ilvl w:val="0"/>
          <w:numId w:val="21"/>
        </w:numPr>
        <w:contextualSpacing/>
        <w:jc w:val="both"/>
        <w:rPr>
          <w:rFonts w:cstheme="minorHAnsi"/>
          <w:bCs/>
          <w:color w:val="auto"/>
          <w:sz w:val="22"/>
        </w:rPr>
      </w:pPr>
      <w:r w:rsidRPr="00DC31D9">
        <w:rPr>
          <w:rFonts w:cstheme="minorHAnsi"/>
          <w:bCs/>
          <w:color w:val="auto"/>
          <w:sz w:val="22"/>
        </w:rPr>
        <w:t>Dar seguimiento a la Puesta en funcionamiento de una oficina regional de atención de quejas, avisos y denuncias.</w:t>
      </w:r>
    </w:p>
    <w:p w:rsidR="0002334E" w:rsidRPr="00DC31D9" w:rsidRDefault="0002334E" w:rsidP="00477A45">
      <w:pPr>
        <w:pStyle w:val="Prrafodelista"/>
        <w:numPr>
          <w:ilvl w:val="0"/>
          <w:numId w:val="21"/>
        </w:numPr>
        <w:contextualSpacing/>
        <w:jc w:val="both"/>
        <w:rPr>
          <w:rFonts w:cstheme="minorHAnsi"/>
          <w:bCs/>
          <w:color w:val="auto"/>
          <w:sz w:val="22"/>
        </w:rPr>
      </w:pPr>
      <w:r w:rsidRPr="00DC31D9">
        <w:rPr>
          <w:rFonts w:cstheme="minorHAnsi"/>
          <w:bCs/>
          <w:color w:val="auto"/>
          <w:sz w:val="22"/>
        </w:rPr>
        <w:t xml:space="preserve">Brindar acceso a la información a  </w:t>
      </w:r>
      <w:r w:rsidR="00E55571" w:rsidRPr="00DC31D9">
        <w:rPr>
          <w:rFonts w:cstheme="minorHAnsi"/>
          <w:bCs/>
          <w:color w:val="auto"/>
          <w:sz w:val="22"/>
        </w:rPr>
        <w:t>79</w:t>
      </w:r>
      <w:r w:rsidRPr="00DC31D9">
        <w:rPr>
          <w:rFonts w:cstheme="minorHAnsi"/>
          <w:bCs/>
          <w:color w:val="auto"/>
          <w:sz w:val="22"/>
        </w:rPr>
        <w:t xml:space="preserve"> solicitudes de información, de forma </w:t>
      </w:r>
      <w:r w:rsidR="00E55571" w:rsidRPr="00DC31D9">
        <w:rPr>
          <w:rFonts w:cstheme="minorHAnsi"/>
          <w:bCs/>
          <w:color w:val="auto"/>
          <w:sz w:val="22"/>
        </w:rPr>
        <w:t>expedita</w:t>
      </w:r>
      <w:r w:rsidRPr="00DC31D9">
        <w:rPr>
          <w:rFonts w:cstheme="minorHAnsi"/>
          <w:bCs/>
          <w:color w:val="auto"/>
          <w:sz w:val="22"/>
        </w:rPr>
        <w:t xml:space="preserve"> y oportuna</w:t>
      </w:r>
      <w:r w:rsidR="00477A45" w:rsidRPr="00DC31D9">
        <w:rPr>
          <w:rFonts w:cstheme="minorHAnsi"/>
          <w:bCs/>
          <w:color w:val="auto"/>
          <w:sz w:val="22"/>
        </w:rPr>
        <w:t xml:space="preserve"> manteniendo la meta del indicador clave de tiempo promedio de respuesta de 7 días.</w:t>
      </w:r>
    </w:p>
    <w:p w:rsidR="00477A45" w:rsidRPr="00DC31D9" w:rsidRDefault="00477A45" w:rsidP="00477A45">
      <w:pPr>
        <w:pStyle w:val="Prrafodelista"/>
        <w:numPr>
          <w:ilvl w:val="0"/>
          <w:numId w:val="21"/>
        </w:numPr>
        <w:contextualSpacing/>
        <w:jc w:val="both"/>
        <w:rPr>
          <w:rFonts w:cstheme="minorHAnsi"/>
          <w:bCs/>
          <w:color w:val="auto"/>
          <w:sz w:val="22"/>
        </w:rPr>
      </w:pPr>
      <w:r w:rsidRPr="00DC31D9">
        <w:rPr>
          <w:rFonts w:cstheme="minorHAnsi"/>
          <w:bCs/>
          <w:color w:val="auto"/>
          <w:sz w:val="22"/>
        </w:rPr>
        <w:lastRenderedPageBreak/>
        <w:t xml:space="preserve">Brindar atención y respuesta a quejas, avisos, denuncias y consultas varias a  </w:t>
      </w:r>
      <w:r w:rsidR="00BD4FA1" w:rsidRPr="00DC31D9">
        <w:rPr>
          <w:rFonts w:cstheme="minorHAnsi"/>
          <w:bCs/>
          <w:color w:val="auto"/>
          <w:sz w:val="22"/>
        </w:rPr>
        <w:t>726</w:t>
      </w:r>
      <w:r w:rsidRPr="00DC31D9">
        <w:rPr>
          <w:rFonts w:cstheme="minorHAnsi"/>
          <w:bCs/>
          <w:color w:val="auto"/>
          <w:sz w:val="22"/>
        </w:rPr>
        <w:t xml:space="preserve"> usuarios/as, realizando las ge</w:t>
      </w:r>
      <w:r w:rsidR="00800902" w:rsidRPr="00DC31D9">
        <w:rPr>
          <w:rFonts w:cstheme="minorHAnsi"/>
          <w:bCs/>
          <w:color w:val="auto"/>
          <w:sz w:val="22"/>
        </w:rPr>
        <w:t>stiones necesarias para continuar con el fortalecimiento a la participación ciudadana</w:t>
      </w:r>
      <w:r w:rsidRPr="00DC31D9">
        <w:rPr>
          <w:rFonts w:cstheme="minorHAnsi"/>
          <w:bCs/>
          <w:color w:val="auto"/>
          <w:sz w:val="22"/>
        </w:rPr>
        <w:t>.</w:t>
      </w:r>
    </w:p>
    <w:p w:rsidR="00A800DF" w:rsidRPr="00DC31D9" w:rsidRDefault="00A800DF" w:rsidP="00A800DF">
      <w:pPr>
        <w:contextualSpacing/>
        <w:jc w:val="both"/>
        <w:rPr>
          <w:rFonts w:cstheme="minorHAnsi"/>
          <w:color w:val="FF0000"/>
        </w:rPr>
      </w:pPr>
    </w:p>
    <w:p w:rsidR="00936015" w:rsidRPr="00DC31D9" w:rsidRDefault="00936015" w:rsidP="004E1060">
      <w:pPr>
        <w:rPr>
          <w:rFonts w:cstheme="minorHAnsi"/>
          <w:color w:val="FF0000"/>
        </w:rPr>
      </w:pPr>
    </w:p>
    <w:sectPr w:rsidR="00936015" w:rsidRPr="00DC31D9" w:rsidSect="00564612">
      <w:pgSz w:w="11907" w:h="16839" w:code="9"/>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FE4" w:rsidRDefault="00B25FE4" w:rsidP="009B6E8C">
      <w:pPr>
        <w:spacing w:after="0" w:line="240" w:lineRule="auto"/>
      </w:pPr>
      <w:r>
        <w:separator/>
      </w:r>
    </w:p>
  </w:endnote>
  <w:endnote w:type="continuationSeparator" w:id="0">
    <w:p w:rsidR="00B25FE4" w:rsidRDefault="00B25FE4" w:rsidP="009B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an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FE6" w:rsidRPr="003C2CC6" w:rsidRDefault="007F1652" w:rsidP="003C2CC6">
    <w:pPr>
      <w:pStyle w:val="Piedepgina"/>
      <w:spacing w:after="240"/>
      <w:rPr>
        <w:i/>
        <w:sz w:val="28"/>
      </w:rPr>
    </w:pPr>
    <w:r>
      <w:rPr>
        <w:noProof/>
      </w:rPr>
      <mc:AlternateContent>
        <mc:Choice Requires="wps">
          <w:drawing>
            <wp:anchor distT="0" distB="0" distL="114300" distR="114300" simplePos="0" relativeHeight="251660288" behindDoc="0" locked="0" layoutInCell="1" allowOverlap="1">
              <wp:simplePos x="0" y="0"/>
              <wp:positionH relativeFrom="column">
                <wp:posOffset>5825490</wp:posOffset>
              </wp:positionH>
              <wp:positionV relativeFrom="paragraph">
                <wp:posOffset>-401320</wp:posOffset>
              </wp:positionV>
              <wp:extent cx="666115" cy="314960"/>
              <wp:effectExtent l="0" t="381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FE6" w:rsidRPr="003C2CC6" w:rsidRDefault="00916E2C">
                          <w:pPr>
                            <w:rPr>
                              <w:i/>
                              <w:sz w:val="32"/>
                            </w:rPr>
                          </w:pPr>
                          <w:r w:rsidRPr="003C2CC6">
                            <w:rPr>
                              <w:i/>
                              <w:sz w:val="32"/>
                            </w:rPr>
                            <w:fldChar w:fldCharType="begin"/>
                          </w:r>
                          <w:r w:rsidR="00147FE6" w:rsidRPr="003C2CC6">
                            <w:rPr>
                              <w:i/>
                              <w:sz w:val="32"/>
                            </w:rPr>
                            <w:instrText xml:space="preserve"> PAGE   \* MERGEFORMAT </w:instrText>
                          </w:r>
                          <w:r w:rsidRPr="003C2CC6">
                            <w:rPr>
                              <w:i/>
                              <w:sz w:val="32"/>
                            </w:rPr>
                            <w:fldChar w:fldCharType="separate"/>
                          </w:r>
                          <w:r w:rsidR="002B348E">
                            <w:rPr>
                              <w:i/>
                              <w:noProof/>
                              <w:sz w:val="32"/>
                            </w:rPr>
                            <w:t>6</w:t>
                          </w:r>
                          <w:r w:rsidRPr="003C2CC6">
                            <w:rPr>
                              <w:i/>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458.7pt;margin-top:-31.6pt;width:52.45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Z2tQIAALg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" filled="f" stroked="f">
              <v:textbox>
                <w:txbxContent>
                  <w:p w:rsidR="00147FE6" w:rsidRPr="003C2CC6" w:rsidRDefault="00916E2C">
                    <w:pPr>
                      <w:rPr>
                        <w:i/>
                        <w:sz w:val="32"/>
                      </w:rPr>
                    </w:pPr>
                    <w:r w:rsidRPr="003C2CC6">
                      <w:rPr>
                        <w:i/>
                        <w:sz w:val="32"/>
                      </w:rPr>
                      <w:fldChar w:fldCharType="begin"/>
                    </w:r>
                    <w:r w:rsidR="00147FE6" w:rsidRPr="003C2CC6">
                      <w:rPr>
                        <w:i/>
                        <w:sz w:val="32"/>
                      </w:rPr>
                      <w:instrText xml:space="preserve"> PAGE   \* MERGEFORMAT </w:instrText>
                    </w:r>
                    <w:r w:rsidRPr="003C2CC6">
                      <w:rPr>
                        <w:i/>
                        <w:sz w:val="32"/>
                      </w:rPr>
                      <w:fldChar w:fldCharType="separate"/>
                    </w:r>
                    <w:r w:rsidR="002B348E">
                      <w:rPr>
                        <w:i/>
                        <w:noProof/>
                        <w:sz w:val="32"/>
                      </w:rPr>
                      <w:t>6</w:t>
                    </w:r>
                    <w:r w:rsidRPr="003C2CC6">
                      <w:rPr>
                        <w:i/>
                        <w:sz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83447"/>
      <w:docPartObj>
        <w:docPartGallery w:val="Page Numbers (Bottom of Page)"/>
        <w:docPartUnique/>
      </w:docPartObj>
    </w:sdtPr>
    <w:sdtEndPr/>
    <w:sdtContent>
      <w:p w:rsidR="009F2842" w:rsidRDefault="00916E2C">
        <w:pPr>
          <w:pStyle w:val="Piedepgina"/>
          <w:jc w:val="right"/>
        </w:pPr>
        <w:r>
          <w:fldChar w:fldCharType="begin"/>
        </w:r>
        <w:r w:rsidR="009F2842">
          <w:instrText>PAGE   \* MERGEFORMAT</w:instrText>
        </w:r>
        <w:r>
          <w:fldChar w:fldCharType="separate"/>
        </w:r>
        <w:r w:rsidR="002B348E">
          <w:rPr>
            <w:noProof/>
          </w:rPr>
          <w:t>1</w:t>
        </w:r>
        <w:r>
          <w:fldChar w:fldCharType="end"/>
        </w:r>
      </w:p>
    </w:sdtContent>
  </w:sdt>
  <w:p w:rsidR="00147FE6" w:rsidRDefault="00147F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FE4" w:rsidRDefault="00B25FE4" w:rsidP="009B6E8C">
      <w:pPr>
        <w:spacing w:after="0" w:line="240" w:lineRule="auto"/>
      </w:pPr>
      <w:r>
        <w:separator/>
      </w:r>
    </w:p>
  </w:footnote>
  <w:footnote w:type="continuationSeparator" w:id="0">
    <w:p w:rsidR="00B25FE4" w:rsidRDefault="00B25FE4" w:rsidP="009B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FE6" w:rsidRDefault="007F1652" w:rsidP="003C2CC6">
    <w:pPr>
      <w:pStyle w:val="Encabezado"/>
      <w:spacing w:before="240"/>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-1102995</wp:posOffset>
              </wp:positionH>
              <wp:positionV relativeFrom="paragraph">
                <wp:posOffset>436880</wp:posOffset>
              </wp:positionV>
              <wp:extent cx="6515735" cy="0"/>
              <wp:effectExtent l="15240" t="20320" r="22225" b="177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6.85pt;margin-top:34.4pt;width:513.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" strokecolor="#4f81bd [3204]" strokeweight="2.25pt"/>
          </w:pict>
        </mc:Fallback>
      </mc:AlternateContent>
    </w:r>
    <w:r w:rsidR="00147FE6">
      <w:rPr>
        <w:b/>
        <w:sz w:val="28"/>
      </w:rPr>
      <w:t xml:space="preserve"> </w:t>
    </w:r>
    <w:sdt>
      <w:sdtPr>
        <w:rPr>
          <w:b/>
          <w:sz w:val="28"/>
        </w:rPr>
        <w:alias w:val="Título"/>
        <w:id w:val="4242051"/>
        <w:dataBinding w:prefixMappings="xmlns:ns0='http://purl.org/dc/elements/1.1/' xmlns:ns1='http://schemas.openxmlformats.org/package/2006/metadata/core-properties' " w:xpath="/ns1:coreProperties[1]/ns0:title[1]" w:storeItemID="{6C3C8BC8-F283-45AE-878A-BAB7291924A1}"/>
        <w:text/>
      </w:sdtPr>
      <w:sdtEndPr/>
      <w:sdtContent>
        <w:r>
          <w:rPr>
            <w:b/>
            <w:sz w:val="28"/>
          </w:rPr>
          <w:t>INFORME DE LOGROS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090" w:rsidRDefault="007F1652" w:rsidP="00742090">
    <w:pPr>
      <w:pStyle w:val="Encabezado"/>
      <w:spacing w:before="240"/>
      <w:jc w:val="right"/>
    </w:pPr>
    <w:r>
      <w:rPr>
        <w:noProof/>
      </w:rPr>
      <mc:AlternateContent>
        <mc:Choice Requires="wps">
          <w:drawing>
            <wp:anchor distT="0" distB="0" distL="114300" distR="114300" simplePos="0" relativeHeight="251662336" behindDoc="0" locked="0" layoutInCell="1" allowOverlap="1">
              <wp:simplePos x="0" y="0"/>
              <wp:positionH relativeFrom="column">
                <wp:posOffset>-1102995</wp:posOffset>
              </wp:positionH>
              <wp:positionV relativeFrom="paragraph">
                <wp:posOffset>436880</wp:posOffset>
              </wp:positionV>
              <wp:extent cx="6515735" cy="0"/>
              <wp:effectExtent l="15240" t="20320" r="22225" b="1778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86.85pt;margin-top:34.4pt;width:51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y1OAIAAHc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" strokecolor="#4f81bd [3204]" strokeweight="2.25pt"/>
          </w:pict>
        </mc:Fallback>
      </mc:AlternateContent>
    </w:r>
    <w:r w:rsidR="00742090">
      <w:rPr>
        <w:b/>
        <w:sz w:val="28"/>
      </w:rPr>
      <w:t xml:space="preserve"> </w:t>
    </w:r>
    <w:sdt>
      <w:sdtPr>
        <w:rPr>
          <w:b/>
          <w:sz w:val="28"/>
        </w:rPr>
        <w:alias w:val="Título"/>
        <w:id w:val="3342359"/>
        <w:dataBinding w:prefixMappings="xmlns:ns0='http://purl.org/dc/elements/1.1/' xmlns:ns1='http://schemas.openxmlformats.org/package/2006/metadata/core-properties' " w:xpath="/ns1:coreProperties[1]/ns0:title[1]" w:storeItemID="{6C3C8BC8-F283-45AE-878A-BAB7291924A1}"/>
        <w:text/>
      </w:sdtPr>
      <w:sdtEndPr/>
      <w:sdtContent>
        <w:r>
          <w:rPr>
            <w:b/>
            <w:sz w:val="28"/>
          </w:rPr>
          <w:t>INFORME DE LOGROS</w:t>
        </w:r>
      </w:sdtContent>
    </w:sdt>
  </w:p>
  <w:p w:rsidR="00742090" w:rsidRDefault="007420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954"/>
      </v:shape>
    </w:pict>
  </w:numPicBullet>
  <w:numPicBullet w:numPicBulletId="1">
    <w:pict>
      <v:shape id="_x0000_i1029" type="#_x0000_t75" style="width:11.25pt;height:11.25pt" o:bullet="t">
        <v:imagedata r:id="rId2" o:title="BD10253_"/>
        <o:lock v:ext="edit" cropping="t"/>
      </v:shape>
    </w:pict>
  </w:numPicBullet>
  <w:abstractNum w:abstractNumId="0">
    <w:nsid w:val="00766213"/>
    <w:multiLevelType w:val="hybridMultilevel"/>
    <w:tmpl w:val="7A5A72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2C14234"/>
    <w:multiLevelType w:val="hybridMultilevel"/>
    <w:tmpl w:val="058ADF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2DE2BD3"/>
    <w:multiLevelType w:val="hybridMultilevel"/>
    <w:tmpl w:val="D25220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46D6AB5"/>
    <w:multiLevelType w:val="multilevel"/>
    <w:tmpl w:val="48CE5D96"/>
    <w:lvl w:ilvl="0">
      <w:start w:val="1"/>
      <w:numFmt w:val="decimal"/>
      <w:lvlText w:val="%1."/>
      <w:lvlJc w:val="left"/>
      <w:pPr>
        <w:ind w:left="1211" w:hanging="360"/>
      </w:pPr>
      <w:rPr>
        <w:rFonts w:hint="default"/>
        <w:sz w:val="22"/>
        <w:szCs w:val="22"/>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724" w:hanging="1440"/>
      </w:pPr>
      <w:rPr>
        <w:rFonts w:hint="default"/>
        <w:b/>
      </w:rPr>
    </w:lvl>
    <w:lvl w:ilvl="5">
      <w:start w:val="1"/>
      <w:numFmt w:val="decimal"/>
      <w:isLgl/>
      <w:lvlText w:val="%1.%2.%3.%4.%5.%6."/>
      <w:lvlJc w:val="left"/>
      <w:pPr>
        <w:ind w:left="2084" w:hanging="1800"/>
      </w:pPr>
      <w:rPr>
        <w:rFonts w:hint="default"/>
        <w:b/>
      </w:rPr>
    </w:lvl>
    <w:lvl w:ilvl="6">
      <w:start w:val="1"/>
      <w:numFmt w:val="decimal"/>
      <w:isLgl/>
      <w:lvlText w:val="%1.%2.%3.%4.%5.%6.%7."/>
      <w:lvlJc w:val="left"/>
      <w:pPr>
        <w:ind w:left="2444" w:hanging="2160"/>
      </w:pPr>
      <w:rPr>
        <w:rFonts w:hint="default"/>
        <w:b/>
      </w:rPr>
    </w:lvl>
    <w:lvl w:ilvl="7">
      <w:start w:val="1"/>
      <w:numFmt w:val="decimal"/>
      <w:isLgl/>
      <w:lvlText w:val="%1.%2.%3.%4.%5.%6.%7.%8."/>
      <w:lvlJc w:val="left"/>
      <w:pPr>
        <w:ind w:left="2444" w:hanging="2160"/>
      </w:pPr>
      <w:rPr>
        <w:rFonts w:hint="default"/>
        <w:b/>
      </w:rPr>
    </w:lvl>
    <w:lvl w:ilvl="8">
      <w:start w:val="1"/>
      <w:numFmt w:val="decimal"/>
      <w:isLgl/>
      <w:lvlText w:val="%1.%2.%3.%4.%5.%6.%7.%8.%9."/>
      <w:lvlJc w:val="left"/>
      <w:pPr>
        <w:ind w:left="2804" w:hanging="2520"/>
      </w:pPr>
      <w:rPr>
        <w:rFonts w:hint="default"/>
        <w:b/>
      </w:rPr>
    </w:lvl>
  </w:abstractNum>
  <w:abstractNum w:abstractNumId="4">
    <w:nsid w:val="0973434D"/>
    <w:multiLevelType w:val="hybridMultilevel"/>
    <w:tmpl w:val="F5F66E7A"/>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
    <w:nsid w:val="09DF575C"/>
    <w:multiLevelType w:val="hybridMultilevel"/>
    <w:tmpl w:val="5C327342"/>
    <w:lvl w:ilvl="0" w:tplc="3BFC979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835635E"/>
    <w:multiLevelType w:val="multilevel"/>
    <w:tmpl w:val="2A462BBA"/>
    <w:lvl w:ilvl="0">
      <w:start w:val="1"/>
      <w:numFmt w:val="decimal"/>
      <w:lvlText w:val="%1."/>
      <w:lvlJc w:val="left"/>
      <w:pPr>
        <w:ind w:left="644" w:hanging="360"/>
      </w:pPr>
      <w:rPr>
        <w:rFonts w:hint="default"/>
        <w:sz w:val="28"/>
        <w:szCs w:val="28"/>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724" w:hanging="1440"/>
      </w:pPr>
      <w:rPr>
        <w:rFonts w:hint="default"/>
        <w:b/>
      </w:rPr>
    </w:lvl>
    <w:lvl w:ilvl="5">
      <w:start w:val="1"/>
      <w:numFmt w:val="decimal"/>
      <w:isLgl/>
      <w:lvlText w:val="%1.%2.%3.%4.%5.%6."/>
      <w:lvlJc w:val="left"/>
      <w:pPr>
        <w:ind w:left="2084" w:hanging="1800"/>
      </w:pPr>
      <w:rPr>
        <w:rFonts w:hint="default"/>
        <w:b/>
      </w:rPr>
    </w:lvl>
    <w:lvl w:ilvl="6">
      <w:start w:val="1"/>
      <w:numFmt w:val="decimal"/>
      <w:isLgl/>
      <w:lvlText w:val="%1.%2.%3.%4.%5.%6.%7."/>
      <w:lvlJc w:val="left"/>
      <w:pPr>
        <w:ind w:left="2444" w:hanging="2160"/>
      </w:pPr>
      <w:rPr>
        <w:rFonts w:hint="default"/>
        <w:b/>
      </w:rPr>
    </w:lvl>
    <w:lvl w:ilvl="7">
      <w:start w:val="1"/>
      <w:numFmt w:val="decimal"/>
      <w:isLgl/>
      <w:lvlText w:val="%1.%2.%3.%4.%5.%6.%7.%8."/>
      <w:lvlJc w:val="left"/>
      <w:pPr>
        <w:ind w:left="2444" w:hanging="2160"/>
      </w:pPr>
      <w:rPr>
        <w:rFonts w:hint="default"/>
        <w:b/>
      </w:rPr>
    </w:lvl>
    <w:lvl w:ilvl="8">
      <w:start w:val="1"/>
      <w:numFmt w:val="decimal"/>
      <w:isLgl/>
      <w:lvlText w:val="%1.%2.%3.%4.%5.%6.%7.%8.%9."/>
      <w:lvlJc w:val="left"/>
      <w:pPr>
        <w:ind w:left="2804" w:hanging="2520"/>
      </w:pPr>
      <w:rPr>
        <w:rFonts w:hint="default"/>
        <w:b/>
      </w:rPr>
    </w:lvl>
  </w:abstractNum>
  <w:abstractNum w:abstractNumId="7">
    <w:nsid w:val="18C4593C"/>
    <w:multiLevelType w:val="hybridMultilevel"/>
    <w:tmpl w:val="3A809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CC2AEE"/>
    <w:multiLevelType w:val="hybridMultilevel"/>
    <w:tmpl w:val="5B0E82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0D71D78"/>
    <w:multiLevelType w:val="hybridMultilevel"/>
    <w:tmpl w:val="687E21C4"/>
    <w:lvl w:ilvl="0" w:tplc="CD30232E">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4809D5"/>
    <w:multiLevelType w:val="hybridMultilevel"/>
    <w:tmpl w:val="BAFA7F4E"/>
    <w:lvl w:ilvl="0" w:tplc="440A0001">
      <w:start w:val="1"/>
      <w:numFmt w:val="bullet"/>
      <w:lvlText w:val=""/>
      <w:lvlJc w:val="left"/>
      <w:pPr>
        <w:ind w:left="1080" w:hanging="360"/>
      </w:pPr>
      <w:rPr>
        <w:rFonts w:ascii="Symbol" w:hAnsi="Symbol"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0F262CA"/>
    <w:multiLevelType w:val="hybridMultilevel"/>
    <w:tmpl w:val="78FCF51C"/>
    <w:lvl w:ilvl="0" w:tplc="C4F22354">
      <w:start w:val="1"/>
      <w:numFmt w:val="decimal"/>
      <w:lvlText w:val="%1."/>
      <w:lvlJc w:val="left"/>
      <w:pPr>
        <w:ind w:left="1080" w:hanging="360"/>
      </w:pPr>
      <w:rPr>
        <w:rFonts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349200DF"/>
    <w:multiLevelType w:val="hybridMultilevel"/>
    <w:tmpl w:val="C846E384"/>
    <w:lvl w:ilvl="0" w:tplc="DF10161A">
      <w:start w:val="1"/>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8A1745"/>
    <w:multiLevelType w:val="hybridMultilevel"/>
    <w:tmpl w:val="779C2C02"/>
    <w:lvl w:ilvl="0" w:tplc="CB1A5C6E">
      <w:start w:val="1"/>
      <w:numFmt w:val="decimal"/>
      <w:lvlText w:val="%1."/>
      <w:lvlJc w:val="left"/>
      <w:pPr>
        <w:ind w:left="643" w:hanging="360"/>
      </w:pPr>
      <w:rPr>
        <w:rFonts w:ascii="Arial" w:hAnsi="Arial" w:cs="Arial" w:hint="default"/>
        <w:color w:val="363636"/>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21B3C8D"/>
    <w:multiLevelType w:val="hybridMultilevel"/>
    <w:tmpl w:val="80223A66"/>
    <w:lvl w:ilvl="0" w:tplc="0C0A0003">
      <w:start w:val="1"/>
      <w:numFmt w:val="bullet"/>
      <w:lvlText w:val="o"/>
      <w:lvlJc w:val="left"/>
      <w:pPr>
        <w:ind w:left="1485" w:hanging="360"/>
      </w:pPr>
      <w:rPr>
        <w:rFonts w:ascii="Courier New" w:hAnsi="Courier New" w:cs="Courier New"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5">
    <w:nsid w:val="436B31DA"/>
    <w:multiLevelType w:val="hybridMultilevel"/>
    <w:tmpl w:val="9AE4B6E2"/>
    <w:lvl w:ilvl="0" w:tplc="0C0A0001">
      <w:start w:val="1"/>
      <w:numFmt w:val="bullet"/>
      <w:lvlText w:val=""/>
      <w:lvlJc w:val="left"/>
      <w:pPr>
        <w:ind w:left="1080" w:hanging="360"/>
      </w:pPr>
      <w:rPr>
        <w:rFonts w:ascii="Symbol" w:hAnsi="Symbol" w:hint="default"/>
        <w:kern w:val="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4BF37234"/>
    <w:multiLevelType w:val="hybridMultilevel"/>
    <w:tmpl w:val="08B697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4E45682B"/>
    <w:multiLevelType w:val="hybridMultilevel"/>
    <w:tmpl w:val="05584A6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46D296A"/>
    <w:multiLevelType w:val="hybridMultilevel"/>
    <w:tmpl w:val="22347004"/>
    <w:lvl w:ilvl="0" w:tplc="ED7C6AA4">
      <w:start w:val="1"/>
      <w:numFmt w:val="bullet"/>
      <w:lvlText w:val=""/>
      <w:lvlPicBulletId w:val="1"/>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558227A4"/>
    <w:multiLevelType w:val="hybridMultilevel"/>
    <w:tmpl w:val="10BC729C"/>
    <w:lvl w:ilvl="0" w:tplc="440A0007">
      <w:start w:val="1"/>
      <w:numFmt w:val="bullet"/>
      <w:lvlText w:val=""/>
      <w:lvlPicBulletId w:val="0"/>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620622C"/>
    <w:multiLevelType w:val="hybridMultilevel"/>
    <w:tmpl w:val="DBF4D19C"/>
    <w:lvl w:ilvl="0" w:tplc="5DE80AC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6577F40"/>
    <w:multiLevelType w:val="hybridMultilevel"/>
    <w:tmpl w:val="3EFE183E"/>
    <w:lvl w:ilvl="0" w:tplc="C4F22354">
      <w:start w:val="1"/>
      <w:numFmt w:val="decimal"/>
      <w:lvlText w:val="%1."/>
      <w:lvlJc w:val="left"/>
      <w:pPr>
        <w:ind w:left="108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69942B2B"/>
    <w:multiLevelType w:val="hybridMultilevel"/>
    <w:tmpl w:val="85164604"/>
    <w:lvl w:ilvl="0" w:tplc="A09618AC">
      <w:start w:val="1"/>
      <w:numFmt w:val="bullet"/>
      <w:pStyle w:val="Prrafodelista"/>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C03067D"/>
    <w:multiLevelType w:val="hybridMultilevel"/>
    <w:tmpl w:val="2EEA187C"/>
    <w:lvl w:ilvl="0" w:tplc="CB1A5C6E">
      <w:start w:val="1"/>
      <w:numFmt w:val="decimal"/>
      <w:lvlText w:val="%1."/>
      <w:lvlJc w:val="left"/>
      <w:pPr>
        <w:ind w:left="643" w:hanging="360"/>
      </w:pPr>
      <w:rPr>
        <w:rFonts w:ascii="Arial" w:hAnsi="Arial" w:cs="Arial" w:hint="default"/>
        <w:color w:val="363636"/>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F002070"/>
    <w:multiLevelType w:val="hybridMultilevel"/>
    <w:tmpl w:val="DAE0578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75784796"/>
    <w:multiLevelType w:val="hybridMultilevel"/>
    <w:tmpl w:val="506A8D3C"/>
    <w:lvl w:ilvl="0" w:tplc="0C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2140" w:hanging="360"/>
      </w:pPr>
      <w:rPr>
        <w:rFonts w:ascii="Courier New" w:hAnsi="Courier New" w:cs="Courier New" w:hint="default"/>
      </w:rPr>
    </w:lvl>
    <w:lvl w:ilvl="2" w:tplc="440A0005" w:tentative="1">
      <w:start w:val="1"/>
      <w:numFmt w:val="bullet"/>
      <w:lvlText w:val=""/>
      <w:lvlJc w:val="left"/>
      <w:pPr>
        <w:ind w:left="2860" w:hanging="360"/>
      </w:pPr>
      <w:rPr>
        <w:rFonts w:ascii="Wingdings" w:hAnsi="Wingdings" w:hint="default"/>
      </w:rPr>
    </w:lvl>
    <w:lvl w:ilvl="3" w:tplc="0C0A0001">
      <w:start w:val="1"/>
      <w:numFmt w:val="bullet"/>
      <w:lvlText w:val=""/>
      <w:lvlJc w:val="left"/>
      <w:pPr>
        <w:ind w:left="3580" w:hanging="360"/>
      </w:pPr>
      <w:rPr>
        <w:rFonts w:ascii="Symbol" w:hAnsi="Symbol" w:hint="default"/>
      </w:rPr>
    </w:lvl>
    <w:lvl w:ilvl="4" w:tplc="440A0003" w:tentative="1">
      <w:start w:val="1"/>
      <w:numFmt w:val="bullet"/>
      <w:lvlText w:val="o"/>
      <w:lvlJc w:val="left"/>
      <w:pPr>
        <w:ind w:left="4300" w:hanging="360"/>
      </w:pPr>
      <w:rPr>
        <w:rFonts w:ascii="Courier New" w:hAnsi="Courier New" w:cs="Courier New" w:hint="default"/>
      </w:rPr>
    </w:lvl>
    <w:lvl w:ilvl="5" w:tplc="440A0005" w:tentative="1">
      <w:start w:val="1"/>
      <w:numFmt w:val="bullet"/>
      <w:lvlText w:val=""/>
      <w:lvlJc w:val="left"/>
      <w:pPr>
        <w:ind w:left="5020" w:hanging="360"/>
      </w:pPr>
      <w:rPr>
        <w:rFonts w:ascii="Wingdings" w:hAnsi="Wingdings" w:hint="default"/>
      </w:rPr>
    </w:lvl>
    <w:lvl w:ilvl="6" w:tplc="440A0001" w:tentative="1">
      <w:start w:val="1"/>
      <w:numFmt w:val="bullet"/>
      <w:lvlText w:val=""/>
      <w:lvlJc w:val="left"/>
      <w:pPr>
        <w:ind w:left="5740" w:hanging="360"/>
      </w:pPr>
      <w:rPr>
        <w:rFonts w:ascii="Symbol" w:hAnsi="Symbol" w:hint="default"/>
      </w:rPr>
    </w:lvl>
    <w:lvl w:ilvl="7" w:tplc="440A0003" w:tentative="1">
      <w:start w:val="1"/>
      <w:numFmt w:val="bullet"/>
      <w:lvlText w:val="o"/>
      <w:lvlJc w:val="left"/>
      <w:pPr>
        <w:ind w:left="6460" w:hanging="360"/>
      </w:pPr>
      <w:rPr>
        <w:rFonts w:ascii="Courier New" w:hAnsi="Courier New" w:cs="Courier New" w:hint="default"/>
      </w:rPr>
    </w:lvl>
    <w:lvl w:ilvl="8" w:tplc="440A0005" w:tentative="1">
      <w:start w:val="1"/>
      <w:numFmt w:val="bullet"/>
      <w:lvlText w:val=""/>
      <w:lvlJc w:val="left"/>
      <w:pPr>
        <w:ind w:left="7180" w:hanging="360"/>
      </w:pPr>
      <w:rPr>
        <w:rFonts w:ascii="Wingdings" w:hAnsi="Wingdings" w:hint="default"/>
      </w:rPr>
    </w:lvl>
  </w:abstractNum>
  <w:abstractNum w:abstractNumId="26">
    <w:nsid w:val="7CC13AD6"/>
    <w:multiLevelType w:val="hybridMultilevel"/>
    <w:tmpl w:val="78FCF51C"/>
    <w:lvl w:ilvl="0" w:tplc="C4F22354">
      <w:start w:val="1"/>
      <w:numFmt w:val="decimal"/>
      <w:lvlText w:val="%1."/>
      <w:lvlJc w:val="left"/>
      <w:pPr>
        <w:ind w:left="1080" w:hanging="360"/>
      </w:pPr>
      <w:rPr>
        <w:rFonts w:hint="default"/>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7D711EEA"/>
    <w:multiLevelType w:val="hybridMultilevel"/>
    <w:tmpl w:val="70FCEC6C"/>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8">
    <w:nsid w:val="7F024F08"/>
    <w:multiLevelType w:val="hybridMultilevel"/>
    <w:tmpl w:val="77A46FF8"/>
    <w:lvl w:ilvl="0" w:tplc="CB1A5C6E">
      <w:start w:val="1"/>
      <w:numFmt w:val="decimal"/>
      <w:lvlText w:val="%1."/>
      <w:lvlJc w:val="left"/>
      <w:pPr>
        <w:ind w:left="643" w:hanging="360"/>
      </w:pPr>
      <w:rPr>
        <w:rFonts w:ascii="Arial" w:hAnsi="Arial" w:cs="Arial" w:hint="default"/>
        <w:color w:val="363636"/>
        <w:sz w:val="22"/>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2"/>
  </w:num>
  <w:num w:numId="2">
    <w:abstractNumId w:val="17"/>
  </w:num>
  <w:num w:numId="3">
    <w:abstractNumId w:val="25"/>
  </w:num>
  <w:num w:numId="4">
    <w:abstractNumId w:val="15"/>
  </w:num>
  <w:num w:numId="5">
    <w:abstractNumId w:val="24"/>
  </w:num>
  <w:num w:numId="6">
    <w:abstractNumId w:val="6"/>
  </w:num>
  <w:num w:numId="7">
    <w:abstractNumId w:val="7"/>
  </w:num>
  <w:num w:numId="8">
    <w:abstractNumId w:val="5"/>
  </w:num>
  <w:num w:numId="9">
    <w:abstractNumId w:val="11"/>
  </w:num>
  <w:num w:numId="10">
    <w:abstractNumId w:val="12"/>
  </w:num>
  <w:num w:numId="11">
    <w:abstractNumId w:val="20"/>
  </w:num>
  <w:num w:numId="12">
    <w:abstractNumId w:val="26"/>
  </w:num>
  <w:num w:numId="13">
    <w:abstractNumId w:val="8"/>
  </w:num>
  <w:num w:numId="14">
    <w:abstractNumId w:val="27"/>
  </w:num>
  <w:num w:numId="15">
    <w:abstractNumId w:val="3"/>
  </w:num>
  <w:num w:numId="16">
    <w:abstractNumId w:val="4"/>
  </w:num>
  <w:num w:numId="17">
    <w:abstractNumId w:val="22"/>
  </w:num>
  <w:num w:numId="18">
    <w:abstractNumId w:val="2"/>
  </w:num>
  <w:num w:numId="19">
    <w:abstractNumId w:val="22"/>
  </w:num>
  <w:num w:numId="20">
    <w:abstractNumId w:val="21"/>
  </w:num>
  <w:num w:numId="21">
    <w:abstractNumId w:val="10"/>
  </w:num>
  <w:num w:numId="22">
    <w:abstractNumId w:val="0"/>
  </w:num>
  <w:num w:numId="23">
    <w:abstractNumId w:val="13"/>
  </w:num>
  <w:num w:numId="24">
    <w:abstractNumId w:val="22"/>
  </w:num>
  <w:num w:numId="25">
    <w:abstractNumId w:val="14"/>
  </w:num>
  <w:num w:numId="26">
    <w:abstractNumId w:val="9"/>
  </w:num>
  <w:num w:numId="27">
    <w:abstractNumId w:val="23"/>
  </w:num>
  <w:num w:numId="28">
    <w:abstractNumId w:val="28"/>
  </w:num>
  <w:num w:numId="29">
    <w:abstractNumId w:val="22"/>
  </w:num>
  <w:num w:numId="30">
    <w:abstractNumId w:val="19"/>
  </w:num>
  <w:num w:numId="31">
    <w:abstractNumId w:val="1"/>
  </w:num>
  <w:num w:numId="32">
    <w:abstractNumId w:val="1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AB5"/>
    <w:rsid w:val="0000499E"/>
    <w:rsid w:val="00010345"/>
    <w:rsid w:val="000110CC"/>
    <w:rsid w:val="0002334E"/>
    <w:rsid w:val="00023AC0"/>
    <w:rsid w:val="00065401"/>
    <w:rsid w:val="000737F8"/>
    <w:rsid w:val="00090D89"/>
    <w:rsid w:val="00095993"/>
    <w:rsid w:val="000B003E"/>
    <w:rsid w:val="000C0678"/>
    <w:rsid w:val="000E15B8"/>
    <w:rsid w:val="000E69F2"/>
    <w:rsid w:val="000F3B62"/>
    <w:rsid w:val="0010336D"/>
    <w:rsid w:val="00111BA3"/>
    <w:rsid w:val="001301E5"/>
    <w:rsid w:val="00136F1A"/>
    <w:rsid w:val="00147FE6"/>
    <w:rsid w:val="00151124"/>
    <w:rsid w:val="00162C9B"/>
    <w:rsid w:val="00164680"/>
    <w:rsid w:val="00172DBA"/>
    <w:rsid w:val="00184C0C"/>
    <w:rsid w:val="00194DD4"/>
    <w:rsid w:val="0019636E"/>
    <w:rsid w:val="001C0B83"/>
    <w:rsid w:val="001C2A36"/>
    <w:rsid w:val="001F7442"/>
    <w:rsid w:val="00207C6B"/>
    <w:rsid w:val="00215DDB"/>
    <w:rsid w:val="002206AE"/>
    <w:rsid w:val="002252B3"/>
    <w:rsid w:val="00232C8A"/>
    <w:rsid w:val="00241857"/>
    <w:rsid w:val="00244BB4"/>
    <w:rsid w:val="00254973"/>
    <w:rsid w:val="002552B9"/>
    <w:rsid w:val="00261D9E"/>
    <w:rsid w:val="00265BB3"/>
    <w:rsid w:val="00281A7F"/>
    <w:rsid w:val="002906FA"/>
    <w:rsid w:val="0029431E"/>
    <w:rsid w:val="002A50D7"/>
    <w:rsid w:val="002A7E3D"/>
    <w:rsid w:val="002B2D54"/>
    <w:rsid w:val="002B348E"/>
    <w:rsid w:val="002E014D"/>
    <w:rsid w:val="002F06C3"/>
    <w:rsid w:val="002F56EA"/>
    <w:rsid w:val="003014C4"/>
    <w:rsid w:val="00315F54"/>
    <w:rsid w:val="003367C2"/>
    <w:rsid w:val="00345687"/>
    <w:rsid w:val="0035341F"/>
    <w:rsid w:val="003734E8"/>
    <w:rsid w:val="003751D2"/>
    <w:rsid w:val="00375A9E"/>
    <w:rsid w:val="003948B6"/>
    <w:rsid w:val="003B02AD"/>
    <w:rsid w:val="003B2C94"/>
    <w:rsid w:val="003B3BC8"/>
    <w:rsid w:val="003C2CC6"/>
    <w:rsid w:val="003D4FF6"/>
    <w:rsid w:val="003D67B0"/>
    <w:rsid w:val="003E0091"/>
    <w:rsid w:val="003E79A2"/>
    <w:rsid w:val="003F0657"/>
    <w:rsid w:val="003F326D"/>
    <w:rsid w:val="004128B6"/>
    <w:rsid w:val="0041509B"/>
    <w:rsid w:val="004200BD"/>
    <w:rsid w:val="00420CEF"/>
    <w:rsid w:val="00432CFC"/>
    <w:rsid w:val="0044490E"/>
    <w:rsid w:val="00451BA8"/>
    <w:rsid w:val="00457259"/>
    <w:rsid w:val="00477A45"/>
    <w:rsid w:val="004A248E"/>
    <w:rsid w:val="004E1060"/>
    <w:rsid w:val="004E6BB8"/>
    <w:rsid w:val="004F65C5"/>
    <w:rsid w:val="005148B6"/>
    <w:rsid w:val="0052309F"/>
    <w:rsid w:val="00547912"/>
    <w:rsid w:val="00564612"/>
    <w:rsid w:val="00570D0A"/>
    <w:rsid w:val="005918C3"/>
    <w:rsid w:val="005F7919"/>
    <w:rsid w:val="00601E11"/>
    <w:rsid w:val="006168D6"/>
    <w:rsid w:val="006228C7"/>
    <w:rsid w:val="00634D8C"/>
    <w:rsid w:val="006366C5"/>
    <w:rsid w:val="006429DA"/>
    <w:rsid w:val="0064689E"/>
    <w:rsid w:val="0068799F"/>
    <w:rsid w:val="00697F6B"/>
    <w:rsid w:val="006A72E9"/>
    <w:rsid w:val="006B4C10"/>
    <w:rsid w:val="006F01C5"/>
    <w:rsid w:val="0070151A"/>
    <w:rsid w:val="0071707B"/>
    <w:rsid w:val="007250E4"/>
    <w:rsid w:val="007320BC"/>
    <w:rsid w:val="00740476"/>
    <w:rsid w:val="00742090"/>
    <w:rsid w:val="00743162"/>
    <w:rsid w:val="00751B35"/>
    <w:rsid w:val="00774C18"/>
    <w:rsid w:val="00780907"/>
    <w:rsid w:val="007937DE"/>
    <w:rsid w:val="00797742"/>
    <w:rsid w:val="007B5AC5"/>
    <w:rsid w:val="007D7393"/>
    <w:rsid w:val="007E26EB"/>
    <w:rsid w:val="007E2C70"/>
    <w:rsid w:val="007E4F2B"/>
    <w:rsid w:val="007F1652"/>
    <w:rsid w:val="007F332F"/>
    <w:rsid w:val="00800902"/>
    <w:rsid w:val="0081568F"/>
    <w:rsid w:val="00836557"/>
    <w:rsid w:val="008460BD"/>
    <w:rsid w:val="0086323D"/>
    <w:rsid w:val="00871D21"/>
    <w:rsid w:val="00896CD6"/>
    <w:rsid w:val="008A7795"/>
    <w:rsid w:val="008B2CD5"/>
    <w:rsid w:val="008B5022"/>
    <w:rsid w:val="008D02E4"/>
    <w:rsid w:val="008E0551"/>
    <w:rsid w:val="008F5C97"/>
    <w:rsid w:val="00916E2C"/>
    <w:rsid w:val="009326A5"/>
    <w:rsid w:val="00936015"/>
    <w:rsid w:val="009378F8"/>
    <w:rsid w:val="00947B12"/>
    <w:rsid w:val="009539F3"/>
    <w:rsid w:val="00973352"/>
    <w:rsid w:val="00976250"/>
    <w:rsid w:val="00991854"/>
    <w:rsid w:val="009B26AC"/>
    <w:rsid w:val="009B6E8C"/>
    <w:rsid w:val="009D1236"/>
    <w:rsid w:val="009D6DAB"/>
    <w:rsid w:val="009E723C"/>
    <w:rsid w:val="009F2842"/>
    <w:rsid w:val="00A03479"/>
    <w:rsid w:val="00A0468E"/>
    <w:rsid w:val="00A20A45"/>
    <w:rsid w:val="00A349BE"/>
    <w:rsid w:val="00A55780"/>
    <w:rsid w:val="00A70318"/>
    <w:rsid w:val="00A73F4C"/>
    <w:rsid w:val="00A754FD"/>
    <w:rsid w:val="00A800DF"/>
    <w:rsid w:val="00A868B8"/>
    <w:rsid w:val="00AC2C66"/>
    <w:rsid w:val="00AC74E1"/>
    <w:rsid w:val="00AD3968"/>
    <w:rsid w:val="00AD7A03"/>
    <w:rsid w:val="00AF1AB5"/>
    <w:rsid w:val="00B00A78"/>
    <w:rsid w:val="00B23078"/>
    <w:rsid w:val="00B25FE4"/>
    <w:rsid w:val="00B35173"/>
    <w:rsid w:val="00B52144"/>
    <w:rsid w:val="00B62310"/>
    <w:rsid w:val="00B7761B"/>
    <w:rsid w:val="00BA6E5D"/>
    <w:rsid w:val="00BB2C64"/>
    <w:rsid w:val="00BB40FB"/>
    <w:rsid w:val="00BD133D"/>
    <w:rsid w:val="00BD4FA1"/>
    <w:rsid w:val="00BF1967"/>
    <w:rsid w:val="00C12DB1"/>
    <w:rsid w:val="00C12F91"/>
    <w:rsid w:val="00C1636B"/>
    <w:rsid w:val="00C4198C"/>
    <w:rsid w:val="00C56B5F"/>
    <w:rsid w:val="00C66BBA"/>
    <w:rsid w:val="00C73F3E"/>
    <w:rsid w:val="00C767C2"/>
    <w:rsid w:val="00C84890"/>
    <w:rsid w:val="00CA0EBD"/>
    <w:rsid w:val="00CA129B"/>
    <w:rsid w:val="00CA1576"/>
    <w:rsid w:val="00CB0FD0"/>
    <w:rsid w:val="00CB5639"/>
    <w:rsid w:val="00CC0602"/>
    <w:rsid w:val="00CE637A"/>
    <w:rsid w:val="00CF6005"/>
    <w:rsid w:val="00D13C5B"/>
    <w:rsid w:val="00D21A71"/>
    <w:rsid w:val="00D37876"/>
    <w:rsid w:val="00D54A5B"/>
    <w:rsid w:val="00D7716F"/>
    <w:rsid w:val="00D97D2A"/>
    <w:rsid w:val="00DA0B38"/>
    <w:rsid w:val="00DA6DE8"/>
    <w:rsid w:val="00DC31D9"/>
    <w:rsid w:val="00DE4CE8"/>
    <w:rsid w:val="00DF7608"/>
    <w:rsid w:val="00E01129"/>
    <w:rsid w:val="00E04D6C"/>
    <w:rsid w:val="00E07CA1"/>
    <w:rsid w:val="00E12990"/>
    <w:rsid w:val="00E17FE3"/>
    <w:rsid w:val="00E20BE4"/>
    <w:rsid w:val="00E24B45"/>
    <w:rsid w:val="00E42FA4"/>
    <w:rsid w:val="00E55571"/>
    <w:rsid w:val="00E71F00"/>
    <w:rsid w:val="00E97DC7"/>
    <w:rsid w:val="00ED1B71"/>
    <w:rsid w:val="00EF2D27"/>
    <w:rsid w:val="00F11BC6"/>
    <w:rsid w:val="00F462EB"/>
    <w:rsid w:val="00F56669"/>
    <w:rsid w:val="00F76A49"/>
    <w:rsid w:val="00F81E0C"/>
    <w:rsid w:val="00FA0D55"/>
    <w:rsid w:val="00FA6402"/>
    <w:rsid w:val="00FB6FC4"/>
    <w:rsid w:val="00FF7E4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B5639"/>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tulo2">
    <w:name w:val="heading 2"/>
    <w:basedOn w:val="Normal"/>
    <w:next w:val="Normal"/>
    <w:link w:val="Ttulo2Car"/>
    <w:uiPriority w:val="9"/>
    <w:unhideWhenUsed/>
    <w:qFormat/>
    <w:rsid w:val="00CB5639"/>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Ttulo3">
    <w:name w:val="heading 3"/>
    <w:basedOn w:val="Normal"/>
    <w:next w:val="Normal"/>
    <w:link w:val="Ttulo3Car"/>
    <w:uiPriority w:val="9"/>
    <w:unhideWhenUsed/>
    <w:qFormat/>
    <w:rsid w:val="00CB5639"/>
    <w:pPr>
      <w:keepNext/>
      <w:keepLines/>
      <w:spacing w:before="200" w:after="0"/>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CB5639"/>
    <w:pPr>
      <w:pBdr>
        <w:bottom w:val="thinThickMediumGap" w:sz="24" w:space="4" w:color="9BBB59" w:themeColor="accent3"/>
      </w:pBdr>
      <w:spacing w:after="300" w:line="240" w:lineRule="auto"/>
      <w:contextualSpacing/>
      <w:jc w:val="center"/>
    </w:pPr>
    <w:rPr>
      <w:rFonts w:ascii="Calibri" w:eastAsiaTheme="majorEastAsia" w:hAnsi="Calibri" w:cstheme="majorBidi"/>
      <w:color w:val="17365D" w:themeColor="text2" w:themeShade="BF"/>
      <w:spacing w:val="5"/>
      <w:kern w:val="28"/>
      <w:sz w:val="72"/>
      <w:szCs w:val="52"/>
    </w:rPr>
  </w:style>
  <w:style w:type="character" w:customStyle="1" w:styleId="TtuloCar">
    <w:name w:val="Título Car"/>
    <w:basedOn w:val="Fuentedeprrafopredeter"/>
    <w:link w:val="Ttulo"/>
    <w:uiPriority w:val="10"/>
    <w:rsid w:val="00CB5639"/>
    <w:rPr>
      <w:rFonts w:ascii="Calibri" w:eastAsiaTheme="majorEastAsia" w:hAnsi="Calibri" w:cstheme="majorBidi"/>
      <w:color w:val="17365D" w:themeColor="text2" w:themeShade="BF"/>
      <w:spacing w:val="5"/>
      <w:kern w:val="28"/>
      <w:sz w:val="72"/>
      <w:szCs w:val="52"/>
      <w:lang w:val="es-ES"/>
    </w:rPr>
  </w:style>
  <w:style w:type="character" w:customStyle="1" w:styleId="Ttulo1Car">
    <w:name w:val="Título 1 Car"/>
    <w:basedOn w:val="Fuentedeprrafopredeter"/>
    <w:link w:val="Ttulo1"/>
    <w:uiPriority w:val="9"/>
    <w:rsid w:val="00CB5639"/>
    <w:rPr>
      <w:rFonts w:asciiTheme="majorHAnsi" w:eastAsiaTheme="majorEastAsia" w:hAnsiTheme="majorHAnsi" w:cstheme="majorBidi"/>
      <w:b/>
      <w:bCs/>
      <w:color w:val="365F91" w:themeColor="accent1" w:themeShade="BF"/>
      <w:sz w:val="32"/>
      <w:szCs w:val="28"/>
      <w:lang w:val="es-ES"/>
    </w:rPr>
  </w:style>
  <w:style w:type="character" w:customStyle="1" w:styleId="Ttulo2Car">
    <w:name w:val="Título 2 Car"/>
    <w:basedOn w:val="Fuentedeprrafopredeter"/>
    <w:link w:val="Ttulo2"/>
    <w:uiPriority w:val="9"/>
    <w:rsid w:val="00CB5639"/>
    <w:rPr>
      <w:rFonts w:asciiTheme="majorHAnsi" w:eastAsiaTheme="majorEastAsia" w:hAnsiTheme="majorHAnsi" w:cstheme="majorBidi"/>
      <w:b/>
      <w:bCs/>
      <w:color w:val="4F81BD" w:themeColor="accent1"/>
      <w:sz w:val="28"/>
      <w:szCs w:val="26"/>
      <w:lang w:val="es-ES"/>
    </w:rPr>
  </w:style>
  <w:style w:type="character" w:customStyle="1" w:styleId="Ttulo3Car">
    <w:name w:val="Título 3 Car"/>
    <w:basedOn w:val="Fuentedeprrafopredeter"/>
    <w:link w:val="Ttulo3"/>
    <w:uiPriority w:val="9"/>
    <w:rsid w:val="00CB5639"/>
    <w:rPr>
      <w:rFonts w:asciiTheme="majorHAnsi" w:eastAsiaTheme="majorEastAsia" w:hAnsiTheme="majorHAnsi" w:cstheme="majorBidi"/>
      <w:b/>
      <w:bCs/>
      <w:color w:val="4F81BD" w:themeColor="accent1"/>
      <w:sz w:val="24"/>
      <w:lang w:val="es-ES"/>
    </w:rPr>
  </w:style>
  <w:style w:type="paragraph" w:styleId="TtulodeTDC">
    <w:name w:val="TOC Heading"/>
    <w:basedOn w:val="Ttulo1"/>
    <w:next w:val="Normal"/>
    <w:uiPriority w:val="39"/>
    <w:semiHidden/>
    <w:unhideWhenUsed/>
    <w:qFormat/>
    <w:rsid w:val="00CB5639"/>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B5639"/>
    <w:pPr>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0000FF" w:themeColor="hyperlink"/>
      <w:u w:val="single"/>
    </w:rPr>
  </w:style>
  <w:style w:type="paragraph" w:styleId="Prrafodelista">
    <w:name w:val="List Paragraph"/>
    <w:basedOn w:val="Normal"/>
    <w:link w:val="PrrafodelistaCar"/>
    <w:uiPriority w:val="34"/>
    <w:qFormat/>
    <w:rsid w:val="009B26AC"/>
    <w:pPr>
      <w:numPr>
        <w:numId w:val="1"/>
      </w:numPr>
      <w:spacing w:after="400" w:line="240" w:lineRule="auto"/>
    </w:pPr>
    <w:rPr>
      <w:color w:val="E36C0A" w:themeColor="accent6" w:themeShade="BF"/>
      <w:sz w:val="32"/>
    </w:rPr>
  </w:style>
  <w:style w:type="character" w:customStyle="1" w:styleId="PrrafodelistaCar">
    <w:name w:val="Párrafo de lista Car"/>
    <w:basedOn w:val="Fuentedeprrafopredeter"/>
    <w:link w:val="Prrafodelista"/>
    <w:uiPriority w:val="34"/>
    <w:locked/>
    <w:rsid w:val="009B26AC"/>
    <w:rPr>
      <w:color w:val="E36C0A" w:themeColor="accent6" w:themeShade="BF"/>
      <w:sz w:val="32"/>
      <w:lang w:val="es-ES"/>
    </w:rPr>
  </w:style>
  <w:style w:type="character" w:customStyle="1" w:styleId="fontstyle01">
    <w:name w:val="fontstyle01"/>
    <w:basedOn w:val="Fuentedeprrafopredeter"/>
    <w:rsid w:val="00E42FA4"/>
    <w:rPr>
      <w:rFonts w:ascii="OpenSans-Light" w:hAnsi="OpenSans-Light" w:hint="default"/>
      <w:b w:val="0"/>
      <w:bCs w:val="0"/>
      <w:i w:val="0"/>
      <w:iCs w:val="0"/>
      <w:color w:val="231F20"/>
      <w:sz w:val="18"/>
      <w:szCs w:val="18"/>
    </w:rPr>
  </w:style>
  <w:style w:type="table" w:styleId="Sombreadoclaro-nfasis1">
    <w:name w:val="Light Shading Accent 1"/>
    <w:basedOn w:val="Tablanormal"/>
    <w:uiPriority w:val="60"/>
    <w:rsid w:val="002F06C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2906F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B5639"/>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tulo2">
    <w:name w:val="heading 2"/>
    <w:basedOn w:val="Normal"/>
    <w:next w:val="Normal"/>
    <w:link w:val="Ttulo2Car"/>
    <w:uiPriority w:val="9"/>
    <w:unhideWhenUsed/>
    <w:qFormat/>
    <w:rsid w:val="00CB5639"/>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Ttulo3">
    <w:name w:val="heading 3"/>
    <w:basedOn w:val="Normal"/>
    <w:next w:val="Normal"/>
    <w:link w:val="Ttulo3Car"/>
    <w:uiPriority w:val="9"/>
    <w:unhideWhenUsed/>
    <w:qFormat/>
    <w:rsid w:val="00CB5639"/>
    <w:pPr>
      <w:keepNext/>
      <w:keepLines/>
      <w:spacing w:before="200" w:after="0"/>
      <w:outlineLvl w:val="2"/>
    </w:pPr>
    <w:rPr>
      <w:rFonts w:asciiTheme="majorHAnsi" w:eastAsiaTheme="majorEastAsia" w:hAnsiTheme="majorHAnsi" w:cstheme="majorBidi"/>
      <w:b/>
      <w:bCs/>
      <w:color w:val="4F81BD" w:themeColor="accen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7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E3D"/>
    <w:rPr>
      <w:rFonts w:ascii="Tahoma" w:hAnsi="Tahoma" w:cs="Tahoma"/>
      <w:sz w:val="16"/>
      <w:szCs w:val="16"/>
      <w:lang w:val="es-ES"/>
    </w:rPr>
  </w:style>
  <w:style w:type="character" w:styleId="Textodelmarcadordeposicin">
    <w:name w:val="Placeholder Text"/>
    <w:basedOn w:val="Fuentedeprrafopredeter"/>
    <w:uiPriority w:val="99"/>
    <w:semiHidden/>
    <w:rsid w:val="002A7E3D"/>
    <w:rPr>
      <w:color w:val="808080"/>
    </w:rPr>
  </w:style>
  <w:style w:type="paragraph" w:styleId="Encabezado">
    <w:name w:val="header"/>
    <w:basedOn w:val="Normal"/>
    <w:link w:val="EncabezadoCar"/>
    <w:uiPriority w:val="99"/>
    <w:unhideWhenUsed/>
    <w:rsid w:val="009B6E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6E8C"/>
    <w:rPr>
      <w:lang w:val="es-ES"/>
    </w:rPr>
  </w:style>
  <w:style w:type="paragraph" w:styleId="Piedepgina">
    <w:name w:val="footer"/>
    <w:basedOn w:val="Normal"/>
    <w:link w:val="PiedepginaCar"/>
    <w:uiPriority w:val="99"/>
    <w:unhideWhenUsed/>
    <w:rsid w:val="009B6E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6E8C"/>
    <w:rPr>
      <w:lang w:val="es-ES"/>
    </w:rPr>
  </w:style>
  <w:style w:type="paragraph" w:styleId="Ttulo">
    <w:name w:val="Title"/>
    <w:basedOn w:val="Normal"/>
    <w:next w:val="Normal"/>
    <w:link w:val="TtuloCar"/>
    <w:uiPriority w:val="10"/>
    <w:qFormat/>
    <w:rsid w:val="00CB5639"/>
    <w:pPr>
      <w:pBdr>
        <w:bottom w:val="thinThickMediumGap" w:sz="24" w:space="4" w:color="9BBB59" w:themeColor="accent3"/>
      </w:pBdr>
      <w:spacing w:after="300" w:line="240" w:lineRule="auto"/>
      <w:contextualSpacing/>
      <w:jc w:val="center"/>
    </w:pPr>
    <w:rPr>
      <w:rFonts w:ascii="Calibri" w:eastAsiaTheme="majorEastAsia" w:hAnsi="Calibri" w:cstheme="majorBidi"/>
      <w:color w:val="17365D" w:themeColor="text2" w:themeShade="BF"/>
      <w:spacing w:val="5"/>
      <w:kern w:val="28"/>
      <w:sz w:val="72"/>
      <w:szCs w:val="52"/>
    </w:rPr>
  </w:style>
  <w:style w:type="character" w:customStyle="1" w:styleId="TtuloCar">
    <w:name w:val="Título Car"/>
    <w:basedOn w:val="Fuentedeprrafopredeter"/>
    <w:link w:val="Ttulo"/>
    <w:uiPriority w:val="10"/>
    <w:rsid w:val="00CB5639"/>
    <w:rPr>
      <w:rFonts w:ascii="Calibri" w:eastAsiaTheme="majorEastAsia" w:hAnsi="Calibri" w:cstheme="majorBidi"/>
      <w:color w:val="17365D" w:themeColor="text2" w:themeShade="BF"/>
      <w:spacing w:val="5"/>
      <w:kern w:val="28"/>
      <w:sz w:val="72"/>
      <w:szCs w:val="52"/>
      <w:lang w:val="es-ES"/>
    </w:rPr>
  </w:style>
  <w:style w:type="character" w:customStyle="1" w:styleId="Ttulo1Car">
    <w:name w:val="Título 1 Car"/>
    <w:basedOn w:val="Fuentedeprrafopredeter"/>
    <w:link w:val="Ttulo1"/>
    <w:uiPriority w:val="9"/>
    <w:rsid w:val="00CB5639"/>
    <w:rPr>
      <w:rFonts w:asciiTheme="majorHAnsi" w:eastAsiaTheme="majorEastAsia" w:hAnsiTheme="majorHAnsi" w:cstheme="majorBidi"/>
      <w:b/>
      <w:bCs/>
      <w:color w:val="365F91" w:themeColor="accent1" w:themeShade="BF"/>
      <w:sz w:val="32"/>
      <w:szCs w:val="28"/>
      <w:lang w:val="es-ES"/>
    </w:rPr>
  </w:style>
  <w:style w:type="character" w:customStyle="1" w:styleId="Ttulo2Car">
    <w:name w:val="Título 2 Car"/>
    <w:basedOn w:val="Fuentedeprrafopredeter"/>
    <w:link w:val="Ttulo2"/>
    <w:uiPriority w:val="9"/>
    <w:rsid w:val="00CB5639"/>
    <w:rPr>
      <w:rFonts w:asciiTheme="majorHAnsi" w:eastAsiaTheme="majorEastAsia" w:hAnsiTheme="majorHAnsi" w:cstheme="majorBidi"/>
      <w:b/>
      <w:bCs/>
      <w:color w:val="4F81BD" w:themeColor="accent1"/>
      <w:sz w:val="28"/>
      <w:szCs w:val="26"/>
      <w:lang w:val="es-ES"/>
    </w:rPr>
  </w:style>
  <w:style w:type="character" w:customStyle="1" w:styleId="Ttulo3Car">
    <w:name w:val="Título 3 Car"/>
    <w:basedOn w:val="Fuentedeprrafopredeter"/>
    <w:link w:val="Ttulo3"/>
    <w:uiPriority w:val="9"/>
    <w:rsid w:val="00CB5639"/>
    <w:rPr>
      <w:rFonts w:asciiTheme="majorHAnsi" w:eastAsiaTheme="majorEastAsia" w:hAnsiTheme="majorHAnsi" w:cstheme="majorBidi"/>
      <w:b/>
      <w:bCs/>
      <w:color w:val="4F81BD" w:themeColor="accent1"/>
      <w:sz w:val="24"/>
      <w:lang w:val="es-ES"/>
    </w:rPr>
  </w:style>
  <w:style w:type="paragraph" w:styleId="TtulodeTDC">
    <w:name w:val="TOC Heading"/>
    <w:basedOn w:val="Ttulo1"/>
    <w:next w:val="Normal"/>
    <w:uiPriority w:val="39"/>
    <w:semiHidden/>
    <w:unhideWhenUsed/>
    <w:qFormat/>
    <w:rsid w:val="00CB5639"/>
    <w:pPr>
      <w:outlineLvl w:val="9"/>
    </w:pPr>
  </w:style>
  <w:style w:type="paragraph" w:styleId="TDC1">
    <w:name w:val="toc 1"/>
    <w:basedOn w:val="Normal"/>
    <w:next w:val="Normal"/>
    <w:autoRedefine/>
    <w:uiPriority w:val="39"/>
    <w:unhideWhenUsed/>
    <w:rsid w:val="00CB5639"/>
    <w:pPr>
      <w:spacing w:after="100"/>
    </w:pPr>
  </w:style>
  <w:style w:type="paragraph" w:styleId="TDC2">
    <w:name w:val="toc 2"/>
    <w:basedOn w:val="Normal"/>
    <w:next w:val="Normal"/>
    <w:autoRedefine/>
    <w:uiPriority w:val="39"/>
    <w:unhideWhenUsed/>
    <w:rsid w:val="00CB5639"/>
    <w:pPr>
      <w:spacing w:after="100"/>
      <w:ind w:left="220"/>
    </w:pPr>
  </w:style>
  <w:style w:type="paragraph" w:styleId="TDC3">
    <w:name w:val="toc 3"/>
    <w:basedOn w:val="Normal"/>
    <w:next w:val="Normal"/>
    <w:autoRedefine/>
    <w:uiPriority w:val="39"/>
    <w:unhideWhenUsed/>
    <w:rsid w:val="00CB5639"/>
    <w:pPr>
      <w:spacing w:after="100"/>
      <w:ind w:left="440"/>
    </w:pPr>
  </w:style>
  <w:style w:type="character" w:styleId="Hipervnculo">
    <w:name w:val="Hyperlink"/>
    <w:basedOn w:val="Fuentedeprrafopredeter"/>
    <w:uiPriority w:val="99"/>
    <w:unhideWhenUsed/>
    <w:rsid w:val="00CB5639"/>
    <w:rPr>
      <w:color w:val="0000FF" w:themeColor="hyperlink"/>
      <w:u w:val="single"/>
    </w:rPr>
  </w:style>
  <w:style w:type="paragraph" w:styleId="Prrafodelista">
    <w:name w:val="List Paragraph"/>
    <w:basedOn w:val="Normal"/>
    <w:link w:val="PrrafodelistaCar"/>
    <w:uiPriority w:val="34"/>
    <w:qFormat/>
    <w:rsid w:val="009B26AC"/>
    <w:pPr>
      <w:numPr>
        <w:numId w:val="1"/>
      </w:numPr>
      <w:spacing w:after="400" w:line="240" w:lineRule="auto"/>
    </w:pPr>
    <w:rPr>
      <w:color w:val="E36C0A" w:themeColor="accent6" w:themeShade="BF"/>
      <w:sz w:val="32"/>
    </w:rPr>
  </w:style>
  <w:style w:type="character" w:customStyle="1" w:styleId="PrrafodelistaCar">
    <w:name w:val="Párrafo de lista Car"/>
    <w:basedOn w:val="Fuentedeprrafopredeter"/>
    <w:link w:val="Prrafodelista"/>
    <w:uiPriority w:val="34"/>
    <w:locked/>
    <w:rsid w:val="009B26AC"/>
    <w:rPr>
      <w:color w:val="E36C0A" w:themeColor="accent6" w:themeShade="BF"/>
      <w:sz w:val="32"/>
      <w:lang w:val="es-ES"/>
    </w:rPr>
  </w:style>
  <w:style w:type="character" w:customStyle="1" w:styleId="fontstyle01">
    <w:name w:val="fontstyle01"/>
    <w:basedOn w:val="Fuentedeprrafopredeter"/>
    <w:rsid w:val="00E42FA4"/>
    <w:rPr>
      <w:rFonts w:ascii="OpenSans-Light" w:hAnsi="OpenSans-Light" w:hint="default"/>
      <w:b w:val="0"/>
      <w:bCs w:val="0"/>
      <w:i w:val="0"/>
      <w:iCs w:val="0"/>
      <w:color w:val="231F20"/>
      <w:sz w:val="18"/>
      <w:szCs w:val="18"/>
    </w:rPr>
  </w:style>
  <w:style w:type="table" w:styleId="Sombreadoclaro-nfasis1">
    <w:name w:val="Light Shading Accent 1"/>
    <w:basedOn w:val="Tablanormal"/>
    <w:uiPriority w:val="60"/>
    <w:rsid w:val="002F06C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2906F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55375">
      <w:bodyDiv w:val="1"/>
      <w:marLeft w:val="0"/>
      <w:marRight w:val="0"/>
      <w:marTop w:val="0"/>
      <w:marBottom w:val="0"/>
      <w:divBdr>
        <w:top w:val="none" w:sz="0" w:space="0" w:color="auto"/>
        <w:left w:val="none" w:sz="0" w:space="0" w:color="auto"/>
        <w:bottom w:val="none" w:sz="0" w:space="0" w:color="auto"/>
        <w:right w:val="none" w:sz="0" w:space="0" w:color="auto"/>
      </w:divBdr>
      <w:divsChild>
        <w:div w:id="417215637">
          <w:marLeft w:val="0"/>
          <w:marRight w:val="0"/>
          <w:marTop w:val="0"/>
          <w:marBottom w:val="0"/>
          <w:divBdr>
            <w:top w:val="none" w:sz="0" w:space="0" w:color="auto"/>
            <w:left w:val="none" w:sz="0" w:space="0" w:color="auto"/>
            <w:bottom w:val="none" w:sz="0" w:space="0" w:color="auto"/>
            <w:right w:val="none" w:sz="0" w:space="0" w:color="auto"/>
          </w:divBdr>
        </w:div>
        <w:div w:id="1364357374">
          <w:marLeft w:val="0"/>
          <w:marRight w:val="0"/>
          <w:marTop w:val="0"/>
          <w:marBottom w:val="0"/>
          <w:divBdr>
            <w:top w:val="none" w:sz="0" w:space="0" w:color="auto"/>
            <w:left w:val="none" w:sz="0" w:space="0" w:color="auto"/>
            <w:bottom w:val="none" w:sz="0" w:space="0" w:color="auto"/>
            <w:right w:val="none" w:sz="0" w:space="0" w:color="auto"/>
          </w:divBdr>
        </w:div>
        <w:div w:id="1554661057">
          <w:marLeft w:val="0"/>
          <w:marRight w:val="0"/>
          <w:marTop w:val="0"/>
          <w:marBottom w:val="0"/>
          <w:divBdr>
            <w:top w:val="none" w:sz="0" w:space="0" w:color="auto"/>
            <w:left w:val="none" w:sz="0" w:space="0" w:color="auto"/>
            <w:bottom w:val="none" w:sz="0" w:space="0" w:color="auto"/>
            <w:right w:val="none" w:sz="0" w:space="0" w:color="auto"/>
          </w:divBdr>
        </w:div>
        <w:div w:id="98453504">
          <w:marLeft w:val="0"/>
          <w:marRight w:val="0"/>
          <w:marTop w:val="0"/>
          <w:marBottom w:val="0"/>
          <w:divBdr>
            <w:top w:val="none" w:sz="0" w:space="0" w:color="auto"/>
            <w:left w:val="none" w:sz="0" w:space="0" w:color="auto"/>
            <w:bottom w:val="none" w:sz="0" w:space="0" w:color="auto"/>
            <w:right w:val="none" w:sz="0" w:space="0" w:color="auto"/>
          </w:divBdr>
        </w:div>
        <w:div w:id="1027633369">
          <w:marLeft w:val="0"/>
          <w:marRight w:val="0"/>
          <w:marTop w:val="0"/>
          <w:marBottom w:val="0"/>
          <w:divBdr>
            <w:top w:val="none" w:sz="0" w:space="0" w:color="auto"/>
            <w:left w:val="none" w:sz="0" w:space="0" w:color="auto"/>
            <w:bottom w:val="none" w:sz="0" w:space="0" w:color="auto"/>
            <w:right w:val="none" w:sz="0" w:space="0" w:color="auto"/>
          </w:divBdr>
        </w:div>
        <w:div w:id="1740127577">
          <w:marLeft w:val="0"/>
          <w:marRight w:val="0"/>
          <w:marTop w:val="0"/>
          <w:marBottom w:val="0"/>
          <w:divBdr>
            <w:top w:val="none" w:sz="0" w:space="0" w:color="auto"/>
            <w:left w:val="none" w:sz="0" w:space="0" w:color="auto"/>
            <w:bottom w:val="none" w:sz="0" w:space="0" w:color="auto"/>
            <w:right w:val="none" w:sz="0" w:space="0" w:color="auto"/>
          </w:divBdr>
        </w:div>
      </w:divsChild>
    </w:div>
    <w:div w:id="240991097">
      <w:bodyDiv w:val="1"/>
      <w:marLeft w:val="0"/>
      <w:marRight w:val="0"/>
      <w:marTop w:val="0"/>
      <w:marBottom w:val="0"/>
      <w:divBdr>
        <w:top w:val="none" w:sz="0" w:space="0" w:color="auto"/>
        <w:left w:val="none" w:sz="0" w:space="0" w:color="auto"/>
        <w:bottom w:val="none" w:sz="0" w:space="0" w:color="auto"/>
        <w:right w:val="none" w:sz="0" w:space="0" w:color="auto"/>
      </w:divBdr>
    </w:div>
    <w:div w:id="319382391">
      <w:bodyDiv w:val="1"/>
      <w:marLeft w:val="0"/>
      <w:marRight w:val="0"/>
      <w:marTop w:val="0"/>
      <w:marBottom w:val="0"/>
      <w:divBdr>
        <w:top w:val="none" w:sz="0" w:space="0" w:color="auto"/>
        <w:left w:val="none" w:sz="0" w:space="0" w:color="auto"/>
        <w:bottom w:val="none" w:sz="0" w:space="0" w:color="auto"/>
        <w:right w:val="none" w:sz="0" w:space="0" w:color="auto"/>
      </w:divBdr>
    </w:div>
    <w:div w:id="588126656">
      <w:bodyDiv w:val="1"/>
      <w:marLeft w:val="0"/>
      <w:marRight w:val="0"/>
      <w:marTop w:val="0"/>
      <w:marBottom w:val="0"/>
      <w:divBdr>
        <w:top w:val="none" w:sz="0" w:space="0" w:color="auto"/>
        <w:left w:val="none" w:sz="0" w:space="0" w:color="auto"/>
        <w:bottom w:val="none" w:sz="0" w:space="0" w:color="auto"/>
        <w:right w:val="none" w:sz="0" w:space="0" w:color="auto"/>
      </w:divBdr>
      <w:divsChild>
        <w:div w:id="809447033">
          <w:marLeft w:val="0"/>
          <w:marRight w:val="0"/>
          <w:marTop w:val="0"/>
          <w:marBottom w:val="0"/>
          <w:divBdr>
            <w:top w:val="none" w:sz="0" w:space="0" w:color="auto"/>
            <w:left w:val="none" w:sz="0" w:space="0" w:color="auto"/>
            <w:bottom w:val="none" w:sz="0" w:space="0" w:color="auto"/>
            <w:right w:val="none" w:sz="0" w:space="0" w:color="auto"/>
          </w:divBdr>
        </w:div>
        <w:div w:id="1550416377">
          <w:marLeft w:val="0"/>
          <w:marRight w:val="0"/>
          <w:marTop w:val="0"/>
          <w:marBottom w:val="0"/>
          <w:divBdr>
            <w:top w:val="none" w:sz="0" w:space="0" w:color="auto"/>
            <w:left w:val="none" w:sz="0" w:space="0" w:color="auto"/>
            <w:bottom w:val="none" w:sz="0" w:space="0" w:color="auto"/>
            <w:right w:val="none" w:sz="0" w:space="0" w:color="auto"/>
          </w:divBdr>
        </w:div>
        <w:div w:id="2041395764">
          <w:marLeft w:val="0"/>
          <w:marRight w:val="0"/>
          <w:marTop w:val="0"/>
          <w:marBottom w:val="0"/>
          <w:divBdr>
            <w:top w:val="none" w:sz="0" w:space="0" w:color="auto"/>
            <w:left w:val="none" w:sz="0" w:space="0" w:color="auto"/>
            <w:bottom w:val="none" w:sz="0" w:space="0" w:color="auto"/>
            <w:right w:val="none" w:sz="0" w:space="0" w:color="auto"/>
          </w:divBdr>
        </w:div>
        <w:div w:id="1781796044">
          <w:marLeft w:val="0"/>
          <w:marRight w:val="0"/>
          <w:marTop w:val="0"/>
          <w:marBottom w:val="0"/>
          <w:divBdr>
            <w:top w:val="none" w:sz="0" w:space="0" w:color="auto"/>
            <w:left w:val="none" w:sz="0" w:space="0" w:color="auto"/>
            <w:bottom w:val="none" w:sz="0" w:space="0" w:color="auto"/>
            <w:right w:val="none" w:sz="0" w:space="0" w:color="auto"/>
          </w:divBdr>
        </w:div>
        <w:div w:id="1837920427">
          <w:marLeft w:val="0"/>
          <w:marRight w:val="0"/>
          <w:marTop w:val="0"/>
          <w:marBottom w:val="0"/>
          <w:divBdr>
            <w:top w:val="none" w:sz="0" w:space="0" w:color="auto"/>
            <w:left w:val="none" w:sz="0" w:space="0" w:color="auto"/>
            <w:bottom w:val="none" w:sz="0" w:space="0" w:color="auto"/>
            <w:right w:val="none" w:sz="0" w:space="0" w:color="auto"/>
          </w:divBdr>
        </w:div>
        <w:div w:id="2097363819">
          <w:marLeft w:val="0"/>
          <w:marRight w:val="0"/>
          <w:marTop w:val="0"/>
          <w:marBottom w:val="0"/>
          <w:divBdr>
            <w:top w:val="none" w:sz="0" w:space="0" w:color="auto"/>
            <w:left w:val="none" w:sz="0" w:space="0" w:color="auto"/>
            <w:bottom w:val="none" w:sz="0" w:space="0" w:color="auto"/>
            <w:right w:val="none" w:sz="0" w:space="0" w:color="auto"/>
          </w:divBdr>
        </w:div>
      </w:divsChild>
    </w:div>
    <w:div w:id="792290123">
      <w:bodyDiv w:val="1"/>
      <w:marLeft w:val="0"/>
      <w:marRight w:val="0"/>
      <w:marTop w:val="0"/>
      <w:marBottom w:val="0"/>
      <w:divBdr>
        <w:top w:val="none" w:sz="0" w:space="0" w:color="auto"/>
        <w:left w:val="none" w:sz="0" w:space="0" w:color="auto"/>
        <w:bottom w:val="none" w:sz="0" w:space="0" w:color="auto"/>
        <w:right w:val="none" w:sz="0" w:space="0" w:color="auto"/>
      </w:divBdr>
    </w:div>
    <w:div w:id="1084961102">
      <w:bodyDiv w:val="1"/>
      <w:marLeft w:val="0"/>
      <w:marRight w:val="0"/>
      <w:marTop w:val="0"/>
      <w:marBottom w:val="0"/>
      <w:divBdr>
        <w:top w:val="none" w:sz="0" w:space="0" w:color="auto"/>
        <w:left w:val="none" w:sz="0" w:space="0" w:color="auto"/>
        <w:bottom w:val="none" w:sz="0" w:space="0" w:color="auto"/>
        <w:right w:val="none" w:sz="0" w:space="0" w:color="auto"/>
      </w:divBdr>
      <w:divsChild>
        <w:div w:id="121582540">
          <w:marLeft w:val="0"/>
          <w:marRight w:val="0"/>
          <w:marTop w:val="0"/>
          <w:marBottom w:val="0"/>
          <w:divBdr>
            <w:top w:val="none" w:sz="0" w:space="0" w:color="auto"/>
            <w:left w:val="none" w:sz="0" w:space="0" w:color="auto"/>
            <w:bottom w:val="none" w:sz="0" w:space="0" w:color="auto"/>
            <w:right w:val="none" w:sz="0" w:space="0" w:color="auto"/>
          </w:divBdr>
        </w:div>
        <w:div w:id="576328632">
          <w:marLeft w:val="0"/>
          <w:marRight w:val="0"/>
          <w:marTop w:val="0"/>
          <w:marBottom w:val="0"/>
          <w:divBdr>
            <w:top w:val="none" w:sz="0" w:space="0" w:color="auto"/>
            <w:left w:val="none" w:sz="0" w:space="0" w:color="auto"/>
            <w:bottom w:val="none" w:sz="0" w:space="0" w:color="auto"/>
            <w:right w:val="none" w:sz="0" w:space="0" w:color="auto"/>
          </w:divBdr>
        </w:div>
        <w:div w:id="445193861">
          <w:marLeft w:val="0"/>
          <w:marRight w:val="0"/>
          <w:marTop w:val="0"/>
          <w:marBottom w:val="0"/>
          <w:divBdr>
            <w:top w:val="none" w:sz="0" w:space="0" w:color="auto"/>
            <w:left w:val="none" w:sz="0" w:space="0" w:color="auto"/>
            <w:bottom w:val="none" w:sz="0" w:space="0" w:color="auto"/>
            <w:right w:val="none" w:sz="0" w:space="0" w:color="auto"/>
          </w:divBdr>
        </w:div>
        <w:div w:id="1764951530">
          <w:marLeft w:val="0"/>
          <w:marRight w:val="0"/>
          <w:marTop w:val="0"/>
          <w:marBottom w:val="0"/>
          <w:divBdr>
            <w:top w:val="none" w:sz="0" w:space="0" w:color="auto"/>
            <w:left w:val="none" w:sz="0" w:space="0" w:color="auto"/>
            <w:bottom w:val="none" w:sz="0" w:space="0" w:color="auto"/>
            <w:right w:val="none" w:sz="0" w:space="0" w:color="auto"/>
          </w:divBdr>
        </w:div>
        <w:div w:id="1589466425">
          <w:marLeft w:val="0"/>
          <w:marRight w:val="0"/>
          <w:marTop w:val="0"/>
          <w:marBottom w:val="0"/>
          <w:divBdr>
            <w:top w:val="none" w:sz="0" w:space="0" w:color="auto"/>
            <w:left w:val="none" w:sz="0" w:space="0" w:color="auto"/>
            <w:bottom w:val="none" w:sz="0" w:space="0" w:color="auto"/>
            <w:right w:val="none" w:sz="0" w:space="0" w:color="auto"/>
          </w:divBdr>
        </w:div>
        <w:div w:id="332876964">
          <w:marLeft w:val="0"/>
          <w:marRight w:val="0"/>
          <w:marTop w:val="0"/>
          <w:marBottom w:val="0"/>
          <w:divBdr>
            <w:top w:val="none" w:sz="0" w:space="0" w:color="auto"/>
            <w:left w:val="none" w:sz="0" w:space="0" w:color="auto"/>
            <w:bottom w:val="none" w:sz="0" w:space="0" w:color="auto"/>
            <w:right w:val="none" w:sz="0" w:space="0" w:color="auto"/>
          </w:divBdr>
        </w:div>
        <w:div w:id="1041588051">
          <w:marLeft w:val="0"/>
          <w:marRight w:val="0"/>
          <w:marTop w:val="0"/>
          <w:marBottom w:val="0"/>
          <w:divBdr>
            <w:top w:val="none" w:sz="0" w:space="0" w:color="auto"/>
            <w:left w:val="none" w:sz="0" w:space="0" w:color="auto"/>
            <w:bottom w:val="none" w:sz="0" w:space="0" w:color="auto"/>
            <w:right w:val="none" w:sz="0" w:space="0" w:color="auto"/>
          </w:divBdr>
        </w:div>
        <w:div w:id="496379853">
          <w:marLeft w:val="0"/>
          <w:marRight w:val="0"/>
          <w:marTop w:val="0"/>
          <w:marBottom w:val="0"/>
          <w:divBdr>
            <w:top w:val="none" w:sz="0" w:space="0" w:color="auto"/>
            <w:left w:val="none" w:sz="0" w:space="0" w:color="auto"/>
            <w:bottom w:val="none" w:sz="0" w:space="0" w:color="auto"/>
            <w:right w:val="none" w:sz="0" w:space="0" w:color="auto"/>
          </w:divBdr>
        </w:div>
        <w:div w:id="2107726586">
          <w:marLeft w:val="0"/>
          <w:marRight w:val="0"/>
          <w:marTop w:val="0"/>
          <w:marBottom w:val="0"/>
          <w:divBdr>
            <w:top w:val="none" w:sz="0" w:space="0" w:color="auto"/>
            <w:left w:val="none" w:sz="0" w:space="0" w:color="auto"/>
            <w:bottom w:val="none" w:sz="0" w:space="0" w:color="auto"/>
            <w:right w:val="none" w:sz="0" w:space="0" w:color="auto"/>
          </w:divBdr>
        </w:div>
      </w:divsChild>
    </w:div>
    <w:div w:id="1443498479">
      <w:bodyDiv w:val="1"/>
      <w:marLeft w:val="0"/>
      <w:marRight w:val="0"/>
      <w:marTop w:val="0"/>
      <w:marBottom w:val="0"/>
      <w:divBdr>
        <w:top w:val="none" w:sz="0" w:space="0" w:color="auto"/>
        <w:left w:val="none" w:sz="0" w:space="0" w:color="auto"/>
        <w:bottom w:val="none" w:sz="0" w:space="0" w:color="auto"/>
        <w:right w:val="none" w:sz="0" w:space="0" w:color="auto"/>
      </w:divBdr>
    </w:div>
    <w:div w:id="1733121173">
      <w:bodyDiv w:val="1"/>
      <w:marLeft w:val="0"/>
      <w:marRight w:val="0"/>
      <w:marTop w:val="0"/>
      <w:marBottom w:val="0"/>
      <w:divBdr>
        <w:top w:val="none" w:sz="0" w:space="0" w:color="auto"/>
        <w:left w:val="none" w:sz="0" w:space="0" w:color="auto"/>
        <w:bottom w:val="none" w:sz="0" w:space="0" w:color="auto"/>
        <w:right w:val="none" w:sz="0" w:space="0" w:color="auto"/>
      </w:divBdr>
    </w:div>
    <w:div w:id="1846312687">
      <w:bodyDiv w:val="1"/>
      <w:marLeft w:val="0"/>
      <w:marRight w:val="0"/>
      <w:marTop w:val="0"/>
      <w:marBottom w:val="0"/>
      <w:divBdr>
        <w:top w:val="none" w:sz="0" w:space="0" w:color="auto"/>
        <w:left w:val="none" w:sz="0" w:space="0" w:color="auto"/>
        <w:bottom w:val="none" w:sz="0" w:space="0" w:color="auto"/>
        <w:right w:val="none" w:sz="0" w:space="0" w:color="auto"/>
      </w:divBdr>
    </w:div>
    <w:div w:id="20176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6.gi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oguido\Documents\2017%20dtaipc\ESTADISTICAS%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guido\Documents\2017%20dtaipc\ESTADISTICAS%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Resoluciones </a:t>
            </a:r>
          </a:p>
        </c:rich>
      </c:tx>
      <c:overlay val="0"/>
    </c:title>
    <c:autoTitleDeleted val="0"/>
    <c:view3D>
      <c:rotX val="30"/>
      <c:rotY val="32"/>
      <c:rAngAx val="0"/>
      <c:perspective val="90"/>
    </c:view3D>
    <c:floor>
      <c:thickness val="0"/>
    </c:floor>
    <c:sideWall>
      <c:thickness val="0"/>
    </c:sideWall>
    <c:backWall>
      <c:thickness val="0"/>
    </c:backWall>
    <c:plotArea>
      <c:layout>
        <c:manualLayout>
          <c:layoutTarget val="inner"/>
          <c:xMode val="edge"/>
          <c:yMode val="edge"/>
          <c:x val="1.7583333333333329E-2"/>
          <c:y val="0.12749562554680663"/>
          <c:w val="0.74061176727909006"/>
          <c:h val="0.83285615339749197"/>
        </c:manualLayout>
      </c:layout>
      <c:pie3DChart>
        <c:varyColors val="1"/>
        <c:ser>
          <c:idx val="0"/>
          <c:order val="0"/>
          <c:explosion val="25"/>
          <c:dLbls>
            <c:showLegendKey val="0"/>
            <c:showVal val="0"/>
            <c:showCatName val="0"/>
            <c:showSerName val="0"/>
            <c:showPercent val="1"/>
            <c:showBubbleSize val="0"/>
            <c:showLeaderLines val="1"/>
          </c:dLbls>
          <c:cat>
            <c:strRef>
              <c:f>Hoja1!$D$7:$H$7</c:f>
              <c:strCache>
                <c:ptCount val="5"/>
                <c:pt idx="0">
                  <c:v>CONCEDIDA</c:v>
                </c:pt>
                <c:pt idx="1">
                  <c:v>EN TRÁMITE</c:v>
                </c:pt>
                <c:pt idx="2">
                  <c:v>DENEGADA</c:v>
                </c:pt>
                <c:pt idx="3">
                  <c:v>INEXISTENTE</c:v>
                </c:pt>
                <c:pt idx="4">
                  <c:v>NO COMPETENCIA</c:v>
                </c:pt>
              </c:strCache>
            </c:strRef>
          </c:cat>
          <c:val>
            <c:numRef>
              <c:f>Hoja1!$D$21:$H$21</c:f>
              <c:numCache>
                <c:formatCode>General</c:formatCode>
                <c:ptCount val="5"/>
                <c:pt idx="0">
                  <c:v>373</c:v>
                </c:pt>
                <c:pt idx="1">
                  <c:v>6</c:v>
                </c:pt>
                <c:pt idx="2">
                  <c:v>2</c:v>
                </c:pt>
                <c:pt idx="3">
                  <c:v>15</c:v>
                </c:pt>
                <c:pt idx="4">
                  <c:v>17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702228783902012"/>
          <c:y val="0.25592701953922431"/>
          <c:w val="0.21311045494313208"/>
          <c:h val="0.52506743948673085"/>
        </c:manualLayout>
      </c:layout>
      <c:overlay val="0"/>
    </c:legend>
    <c:plotVisOnly val="1"/>
    <c:dispBlanksAs val="gap"/>
    <c:showDLblsOverMax val="0"/>
  </c:chart>
  <c:spPr>
    <a:solidFill>
      <a:schemeClr val="lt1"/>
    </a:solidFill>
    <a:ln w="25400" cap="flat" cmpd="sng" algn="ctr">
      <a:solidFill>
        <a:schemeClr val="accent1"/>
      </a:solidFill>
      <a:prstDash val="solid"/>
    </a:ln>
    <a:effectLst/>
    <a:scene3d>
      <a:camera prst="orthographicFront"/>
      <a:lightRig rig="threePt" dir="t"/>
    </a:scene3d>
    <a:sp3d prstMaterial="translucentPowder">
      <a:bevelT w="203200" h="50800" prst="softRound"/>
    </a:sp3d>
  </c:spPr>
  <c:txPr>
    <a:bodyPr/>
    <a:lstStyle/>
    <a:p>
      <a:pPr>
        <a:defRPr>
          <a:solidFill>
            <a:schemeClr val="dk1"/>
          </a:solidFill>
          <a:latin typeface="+mn-lt"/>
          <a:ea typeface="+mn-ea"/>
          <a:cs typeface="+mn-cs"/>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SV"/>
              <a:t>Atenciones</a:t>
            </a:r>
          </a:p>
        </c:rich>
      </c:tx>
      <c:overlay val="0"/>
    </c:title>
    <c:autoTitleDeleted val="0"/>
    <c:view3D>
      <c:rotX val="30"/>
      <c:rotY val="317"/>
      <c:rAngAx val="0"/>
      <c:perspective val="9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Hoja1!$G$85:$G$87</c:f>
              <c:strCache>
                <c:ptCount val="3"/>
                <c:pt idx="0">
                  <c:v>Atenciones presenciales</c:v>
                </c:pt>
                <c:pt idx="1">
                  <c:v>Telefónicas</c:v>
                </c:pt>
                <c:pt idx="2">
                  <c:v>Por correo</c:v>
                </c:pt>
              </c:strCache>
            </c:strRef>
          </c:cat>
          <c:val>
            <c:numRef>
              <c:f>Hoja1!$H$85:$H$87</c:f>
              <c:numCache>
                <c:formatCode>General</c:formatCode>
                <c:ptCount val="3"/>
                <c:pt idx="0">
                  <c:v>2130</c:v>
                </c:pt>
                <c:pt idx="1">
                  <c:v>796</c:v>
                </c:pt>
                <c:pt idx="2">
                  <c:v>548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solidFill>
        <a:srgbClr val="92D050"/>
      </a:solidFill>
    </a:ln>
    <a:scene3d>
      <a:camera prst="orthographicFront"/>
      <a:lightRig rig="threePt" dir="t"/>
    </a:scene3d>
    <a:sp3d prstMaterial="clear">
      <a:bevelT w="260350" h="50800" prst="softRound"/>
      <a:bevelB prst="softRound"/>
    </a:sp3d>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BFC504864246A0BFFB4BB340D80D72"/>
        <w:category>
          <w:name w:val="General"/>
          <w:gallery w:val="placeholder"/>
        </w:category>
        <w:types>
          <w:type w:val="bbPlcHdr"/>
        </w:types>
        <w:behaviors>
          <w:behavior w:val="content"/>
        </w:behaviors>
        <w:guid w:val="{D0C5917B-128C-41E9-818C-848FF57AEDAE}"/>
      </w:docPartPr>
      <w:docPartBody>
        <w:p w:rsidR="009B7746" w:rsidRDefault="00540CB7" w:rsidP="00540CB7">
          <w:pPr>
            <w:pStyle w:val="2ABFC504864246A0BFFB4BB340D80D72"/>
          </w:pPr>
          <w:r w:rsidRPr="005A1F5A">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ans-Ligh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27435C"/>
    <w:rsid w:val="00064800"/>
    <w:rsid w:val="000E5B28"/>
    <w:rsid w:val="000F2933"/>
    <w:rsid w:val="00124540"/>
    <w:rsid w:val="00172EEF"/>
    <w:rsid w:val="0027435C"/>
    <w:rsid w:val="00275124"/>
    <w:rsid w:val="00307CA2"/>
    <w:rsid w:val="0035707F"/>
    <w:rsid w:val="00540CB7"/>
    <w:rsid w:val="005A70A7"/>
    <w:rsid w:val="005D135C"/>
    <w:rsid w:val="006122AB"/>
    <w:rsid w:val="007408D8"/>
    <w:rsid w:val="009B7746"/>
    <w:rsid w:val="00A02AE2"/>
    <w:rsid w:val="00A20FC8"/>
    <w:rsid w:val="00B804DE"/>
    <w:rsid w:val="00C43E74"/>
    <w:rsid w:val="00D07FC0"/>
    <w:rsid w:val="00DD7574"/>
    <w:rsid w:val="00E00B2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2AB"/>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40CB7"/>
    <w:rPr>
      <w:color w:val="808080"/>
    </w:rPr>
  </w:style>
  <w:style w:type="paragraph" w:customStyle="1" w:styleId="D8A2A2B9DFF848C198D6A901C862634F">
    <w:name w:val="D8A2A2B9DFF848C198D6A901C862634F"/>
    <w:rsid w:val="006122AB"/>
    <w:rPr>
      <w:lang w:val="es-SV" w:eastAsia="es-SV"/>
    </w:rPr>
  </w:style>
  <w:style w:type="paragraph" w:customStyle="1" w:styleId="7DFDDFDB029F49CB9AE62597FC88456F">
    <w:name w:val="7DFDDFDB029F49CB9AE62597FC88456F"/>
    <w:rsid w:val="006122AB"/>
    <w:rPr>
      <w:lang w:val="es-SV" w:eastAsia="es-SV"/>
    </w:rPr>
  </w:style>
  <w:style w:type="paragraph" w:customStyle="1" w:styleId="F2BF8BBDBB744E53A30BE7516625FAE3">
    <w:name w:val="F2BF8BBDBB744E53A30BE7516625FAE3"/>
    <w:rsid w:val="006122AB"/>
    <w:rPr>
      <w:lang w:val="es-SV" w:eastAsia="es-SV"/>
    </w:rPr>
  </w:style>
  <w:style w:type="paragraph" w:customStyle="1" w:styleId="B4B5B983A4234048A273668D8A795D2F">
    <w:name w:val="B4B5B983A4234048A273668D8A795D2F"/>
    <w:rsid w:val="006122AB"/>
    <w:rPr>
      <w:lang w:val="es-SV" w:eastAsia="es-SV"/>
    </w:rPr>
  </w:style>
  <w:style w:type="paragraph" w:customStyle="1" w:styleId="8245B74399BD4DCB9C3285871B008464">
    <w:name w:val="8245B74399BD4DCB9C3285871B008464"/>
    <w:rsid w:val="006122AB"/>
    <w:rPr>
      <w:lang w:val="es-SV" w:eastAsia="es-SV"/>
    </w:rPr>
  </w:style>
  <w:style w:type="paragraph" w:customStyle="1" w:styleId="F79C4EC9277143588C2CDB2B499A4437">
    <w:name w:val="F79C4EC9277143588C2CDB2B499A4437"/>
    <w:rsid w:val="006122AB"/>
    <w:rPr>
      <w:lang w:val="es-SV" w:eastAsia="es-SV"/>
    </w:rPr>
  </w:style>
  <w:style w:type="paragraph" w:customStyle="1" w:styleId="116675224B934D39AF6D248294F5ABE1">
    <w:name w:val="116675224B934D39AF6D248294F5ABE1"/>
    <w:rsid w:val="00275124"/>
    <w:rPr>
      <w:lang w:val="es-SV" w:eastAsia="es-SV"/>
    </w:rPr>
  </w:style>
  <w:style w:type="paragraph" w:customStyle="1" w:styleId="96B75CDAFD664D1494595544CEFAD58C">
    <w:name w:val="96B75CDAFD664D1494595544CEFAD58C"/>
    <w:rsid w:val="00540CB7"/>
    <w:rPr>
      <w:lang w:val="es-SV" w:eastAsia="es-SV"/>
    </w:rPr>
  </w:style>
  <w:style w:type="paragraph" w:customStyle="1" w:styleId="2ABFC504864246A0BFFB4BB340D80D72">
    <w:name w:val="2ABFC504864246A0BFFB4BB340D80D72"/>
    <w:rsid w:val="00540CB7"/>
    <w:rPr>
      <w:lang w:val="es-SV" w:eastAsia="es-SV"/>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7BE42-A8BE-4C7F-9629-22D5FC36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1158</Words>
  <Characters>6372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INFORME DE LOGROS</vt:lpstr>
    </vt:vector>
  </TitlesOfParts>
  <Company/>
  <LinksUpToDate>false</LinksUpToDate>
  <CharactersWithSpaces>7515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LOGROS</dc:title>
  <dc:creator>oguido</dc:creator>
  <cp:lastModifiedBy>Laura Quintanilla de Arias</cp:lastModifiedBy>
  <cp:revision>3</cp:revision>
  <dcterms:created xsi:type="dcterms:W3CDTF">2018-01-12T21:56:00Z</dcterms:created>
  <dcterms:modified xsi:type="dcterms:W3CDTF">2018-01-12T22:09:00Z</dcterms:modified>
</cp:coreProperties>
</file>