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48E" w:rsidRDefault="00874C2A">
      <w:pPr>
        <w:rPr>
          <w:lang w:val="es-MX"/>
        </w:rPr>
      </w:pPr>
      <w:r>
        <w:rPr>
          <w:noProof/>
          <w:lang w:eastAsia="es-SV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-859790</wp:posOffset>
            </wp:positionV>
            <wp:extent cx="1943100" cy="795020"/>
            <wp:effectExtent l="0" t="0" r="0" b="508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00" r="4347" b="2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9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84048E" w:rsidRPr="00460EE0" w:rsidRDefault="0084048E" w:rsidP="00460EE0">
      <w:pPr>
        <w:jc w:val="center"/>
        <w:rPr>
          <w:b/>
          <w:sz w:val="24"/>
          <w:szCs w:val="24"/>
          <w:lang w:val="es-MX"/>
        </w:rPr>
      </w:pPr>
      <w:r w:rsidRPr="00460EE0">
        <w:rPr>
          <w:b/>
          <w:sz w:val="24"/>
          <w:szCs w:val="24"/>
          <w:lang w:val="es-MX"/>
        </w:rPr>
        <w:t>MINISTERIO DE ECONOMIA</w:t>
      </w:r>
    </w:p>
    <w:p w:rsidR="0084048E" w:rsidRPr="00460EE0" w:rsidRDefault="0084048E" w:rsidP="00460EE0">
      <w:pPr>
        <w:jc w:val="center"/>
        <w:rPr>
          <w:b/>
          <w:sz w:val="24"/>
          <w:szCs w:val="24"/>
          <w:lang w:val="es-MX"/>
        </w:rPr>
      </w:pPr>
      <w:r w:rsidRPr="00460EE0">
        <w:rPr>
          <w:b/>
          <w:sz w:val="24"/>
          <w:szCs w:val="24"/>
          <w:lang w:val="es-MX"/>
        </w:rPr>
        <w:t>INCENTIVOS FISCALES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170"/>
      </w:tblGrid>
      <w:tr w:rsidR="0084048E" w:rsidTr="00B96610">
        <w:tc>
          <w:tcPr>
            <w:tcW w:w="2808" w:type="dxa"/>
          </w:tcPr>
          <w:p w:rsidR="0084048E" w:rsidRPr="00B96610" w:rsidRDefault="0084048E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Diseño del programa</w:t>
            </w:r>
          </w:p>
        </w:tc>
        <w:tc>
          <w:tcPr>
            <w:tcW w:w="6170" w:type="dxa"/>
          </w:tcPr>
          <w:p w:rsidR="0084048E" w:rsidRPr="00B96610" w:rsidRDefault="0084048E">
            <w:pPr>
              <w:rPr>
                <w:lang w:val="es-MX"/>
              </w:rPr>
            </w:pPr>
            <w:r w:rsidRPr="00B96610">
              <w:rPr>
                <w:lang w:val="es-MX"/>
              </w:rPr>
              <w:t>La Ley de Zonas Francas Industriales y de comercialización  (LZFIC) tiene por objeto regular el funcionamiento de Zonas Francas y depósitos para perfeccionamiento activo, así como los beneficios y responsabilidades de los titulares de empresas que desarrollen  administren o usen las mismas.</w:t>
            </w:r>
          </w:p>
        </w:tc>
      </w:tr>
      <w:tr w:rsidR="0084048E" w:rsidTr="00B96610">
        <w:tc>
          <w:tcPr>
            <w:tcW w:w="2808" w:type="dxa"/>
          </w:tcPr>
          <w:p w:rsidR="0084048E" w:rsidRPr="00B96610" w:rsidRDefault="0084048E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Modo de ejecución</w:t>
            </w:r>
          </w:p>
        </w:tc>
        <w:tc>
          <w:tcPr>
            <w:tcW w:w="6170" w:type="dxa"/>
          </w:tcPr>
          <w:p w:rsidR="0084048E" w:rsidRPr="00B96610" w:rsidRDefault="0084048E">
            <w:pPr>
              <w:rPr>
                <w:b/>
                <w:lang w:val="es-MX"/>
              </w:rPr>
            </w:pPr>
            <w:r>
              <w:t>Se concede exención del pago de impuestos de importación sobre maquinaria, equipo, repuestos  y accesorios, insumos, materias primas y otros bienes necesarios para realizar directamente la actividad beneficiada, exención del pago del impuesto sobre la renta, exención del pago de impuestos Municipales</w:t>
            </w:r>
          </w:p>
        </w:tc>
      </w:tr>
      <w:tr w:rsidR="0084048E" w:rsidTr="00B96610">
        <w:tc>
          <w:tcPr>
            <w:tcW w:w="2808" w:type="dxa"/>
          </w:tcPr>
          <w:p w:rsidR="0084048E" w:rsidRPr="00B96610" w:rsidRDefault="0084048E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A quien va dirigido</w:t>
            </w:r>
          </w:p>
        </w:tc>
        <w:tc>
          <w:tcPr>
            <w:tcW w:w="6170" w:type="dxa"/>
          </w:tcPr>
          <w:p w:rsidR="0084048E" w:rsidRPr="00B96610" w:rsidRDefault="0084048E" w:rsidP="005B1A5C">
            <w:pPr>
              <w:rPr>
                <w:b/>
                <w:lang w:val="es-MX"/>
              </w:rPr>
            </w:pPr>
            <w:r>
              <w:t xml:space="preserve">Personas naturales o jurídicas nacionales y extranjeras que  desarrollen </w:t>
            </w:r>
            <w:r w:rsidR="005B1A5C">
              <w:t xml:space="preserve"> y administren </w:t>
            </w:r>
            <w:r>
              <w:t>Zonas Francas</w:t>
            </w:r>
            <w:r w:rsidR="005B1A5C">
              <w:t xml:space="preserve">, </w:t>
            </w:r>
            <w:r>
              <w:t xml:space="preserve"> </w:t>
            </w:r>
            <w:r w:rsidR="005B1A5C">
              <w:t xml:space="preserve">así como las que </w:t>
            </w:r>
            <w:r>
              <w:t xml:space="preserve"> se establezcan como usuarios </w:t>
            </w:r>
            <w:r w:rsidR="005B1A5C">
              <w:t xml:space="preserve">de las mismas </w:t>
            </w:r>
            <w:r>
              <w:t xml:space="preserve">y </w:t>
            </w:r>
            <w:r w:rsidR="005B1A5C">
              <w:t xml:space="preserve">aquellas que sean declarados como </w:t>
            </w:r>
            <w:r>
              <w:t xml:space="preserve"> Depósitos para Perfeccionamiento Activo</w:t>
            </w:r>
            <w:r w:rsidR="005B1A5C">
              <w:t>,</w:t>
            </w:r>
            <w:r>
              <w:t xml:space="preserve"> que se dediquen a la producción, ensamble o maquila, manufactura, procesamiento, transformación o comercialización de bienes.</w:t>
            </w:r>
          </w:p>
        </w:tc>
      </w:tr>
      <w:tr w:rsidR="0084048E" w:rsidTr="00B96610">
        <w:tc>
          <w:tcPr>
            <w:tcW w:w="2808" w:type="dxa"/>
          </w:tcPr>
          <w:p w:rsidR="0084048E" w:rsidRPr="00B96610" w:rsidRDefault="0084048E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Montos asignados</w:t>
            </w:r>
          </w:p>
        </w:tc>
        <w:tc>
          <w:tcPr>
            <w:tcW w:w="6170" w:type="dxa"/>
          </w:tcPr>
          <w:p w:rsidR="0084048E" w:rsidRPr="00B96610" w:rsidRDefault="0084048E">
            <w:pPr>
              <w:rPr>
                <w:b/>
                <w:lang w:val="es-MX"/>
              </w:rPr>
            </w:pPr>
            <w:r w:rsidRPr="00B96610">
              <w:rPr>
                <w:b/>
                <w:lang w:val="es-MX"/>
              </w:rPr>
              <w:t>No aplica</w:t>
            </w:r>
          </w:p>
        </w:tc>
      </w:tr>
      <w:tr w:rsidR="0084048E" w:rsidTr="00B96610">
        <w:tc>
          <w:tcPr>
            <w:tcW w:w="2808" w:type="dxa"/>
          </w:tcPr>
          <w:p w:rsidR="0084048E" w:rsidRPr="00B96610" w:rsidRDefault="0084048E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Criterios para asignar los incentivos</w:t>
            </w:r>
          </w:p>
        </w:tc>
        <w:tc>
          <w:tcPr>
            <w:tcW w:w="6170" w:type="dxa"/>
          </w:tcPr>
          <w:p w:rsidR="0084048E" w:rsidRPr="00A46DD9" w:rsidRDefault="0084048E" w:rsidP="00B96610">
            <w:pPr>
              <w:jc w:val="both"/>
            </w:pPr>
            <w:r>
              <w:t>Titulares de empresas  que se dediquen a</w:t>
            </w:r>
            <w:r w:rsidR="005B1A5C">
              <w:t>l desarrollo, establecimiento y administración de Zonas Francas o que se dediquen</w:t>
            </w:r>
            <w:r>
              <w:t xml:space="preserve">  </w:t>
            </w:r>
            <w:r w:rsidR="005B1A5C">
              <w:t xml:space="preserve">a </w:t>
            </w:r>
            <w:r>
              <w:t>la producción, ensamble o maquila, manufactura, procesamiento, transformación o comercialización de bienes.</w:t>
            </w:r>
          </w:p>
        </w:tc>
      </w:tr>
      <w:tr w:rsidR="0084048E" w:rsidTr="00B96610">
        <w:tc>
          <w:tcPr>
            <w:tcW w:w="2808" w:type="dxa"/>
          </w:tcPr>
          <w:p w:rsidR="0084048E" w:rsidRPr="00B96610" w:rsidRDefault="0084048E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Numero de beneficiarios del programa</w:t>
            </w:r>
          </w:p>
        </w:tc>
        <w:tc>
          <w:tcPr>
            <w:tcW w:w="6170" w:type="dxa"/>
          </w:tcPr>
          <w:p w:rsidR="0084048E" w:rsidRPr="00B96610" w:rsidRDefault="0084048E">
            <w:pPr>
              <w:rPr>
                <w:b/>
                <w:lang w:val="es-MX"/>
              </w:rPr>
            </w:pPr>
            <w:r w:rsidRPr="00B96610">
              <w:rPr>
                <w:b/>
                <w:lang w:val="es-MX"/>
              </w:rPr>
              <w:t>223</w:t>
            </w:r>
          </w:p>
        </w:tc>
      </w:tr>
      <w:tr w:rsidR="0084048E" w:rsidTr="00B96610">
        <w:tc>
          <w:tcPr>
            <w:tcW w:w="2808" w:type="dxa"/>
          </w:tcPr>
          <w:p w:rsidR="0084048E" w:rsidRPr="00B96610" w:rsidRDefault="0084048E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Resultados esperados</w:t>
            </w:r>
          </w:p>
        </w:tc>
        <w:tc>
          <w:tcPr>
            <w:tcW w:w="6170" w:type="dxa"/>
          </w:tcPr>
          <w:p w:rsidR="0084048E" w:rsidRPr="002D4255" w:rsidRDefault="0084048E" w:rsidP="00B96610">
            <w:pPr>
              <w:jc w:val="both"/>
            </w:pPr>
            <w:r>
              <w:t>Crecimiento de inversiones y diversificación de las exportaciones que faciliten la creación de empleo productivo.</w:t>
            </w:r>
          </w:p>
        </w:tc>
      </w:tr>
    </w:tbl>
    <w:p w:rsidR="0084048E" w:rsidRDefault="0084048E">
      <w:pPr>
        <w:rPr>
          <w:b/>
          <w:color w:val="FF00FF"/>
          <w:sz w:val="32"/>
          <w:szCs w:val="32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170"/>
      </w:tblGrid>
      <w:tr w:rsidR="0084048E" w:rsidTr="00B96610">
        <w:tc>
          <w:tcPr>
            <w:tcW w:w="2808" w:type="dxa"/>
          </w:tcPr>
          <w:p w:rsidR="0084048E" w:rsidRPr="00B96610" w:rsidRDefault="0084048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Diseño del programa</w:t>
            </w:r>
          </w:p>
        </w:tc>
        <w:tc>
          <w:tcPr>
            <w:tcW w:w="6170" w:type="dxa"/>
          </w:tcPr>
          <w:p w:rsidR="0084048E" w:rsidRPr="00A46DD9" w:rsidRDefault="0084048E" w:rsidP="00B96610">
            <w:pPr>
              <w:jc w:val="both"/>
            </w:pPr>
            <w:r>
              <w:t>La Ley de servicios Internacionales regula el establecimiento y funcionamiento de parques y centros de servicios, así como los beneficios y responsabilidades de los titulares de empresas que desarrollen u operen en los mismos</w:t>
            </w:r>
          </w:p>
        </w:tc>
      </w:tr>
      <w:tr w:rsidR="0084048E" w:rsidTr="00B96610">
        <w:tc>
          <w:tcPr>
            <w:tcW w:w="2808" w:type="dxa"/>
          </w:tcPr>
          <w:p w:rsidR="0084048E" w:rsidRPr="00B96610" w:rsidRDefault="0084048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lastRenderedPageBreak/>
              <w:t>Modo de ejecución</w:t>
            </w:r>
          </w:p>
        </w:tc>
        <w:tc>
          <w:tcPr>
            <w:tcW w:w="6170" w:type="dxa"/>
          </w:tcPr>
          <w:p w:rsidR="0084048E" w:rsidRPr="00B96610" w:rsidRDefault="0084048E" w:rsidP="007735DC">
            <w:pPr>
              <w:rPr>
                <w:b/>
                <w:lang w:val="es-MX"/>
              </w:rPr>
            </w:pPr>
            <w:r>
              <w:t>Se concede exención del pago de impuestos  sobre la renta</w:t>
            </w:r>
            <w:r w:rsidR="005B1A5C">
              <w:t xml:space="preserve">  y  </w:t>
            </w:r>
            <w:r>
              <w:t xml:space="preserve"> municipales</w:t>
            </w:r>
            <w:r w:rsidR="007735DC">
              <w:t xml:space="preserve">, así como </w:t>
            </w:r>
            <w:r>
              <w:t xml:space="preserve"> la exención de impuestos de  importación sobre maquinaria, equipo, repuestos y accesorios, mobiliario y equipo de oficina y demás bienes que sean necesarios para la ejecución de </w:t>
            </w:r>
            <w:r w:rsidR="007735DC">
              <w:t xml:space="preserve">los </w:t>
            </w:r>
            <w:r>
              <w:t xml:space="preserve">servicios incentivados.  </w:t>
            </w:r>
          </w:p>
        </w:tc>
      </w:tr>
      <w:tr w:rsidR="0084048E" w:rsidTr="00B96610">
        <w:tc>
          <w:tcPr>
            <w:tcW w:w="2808" w:type="dxa"/>
          </w:tcPr>
          <w:p w:rsidR="0084048E" w:rsidRPr="00B96610" w:rsidRDefault="0084048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A quien va dirigido</w:t>
            </w:r>
          </w:p>
        </w:tc>
        <w:tc>
          <w:tcPr>
            <w:tcW w:w="6170" w:type="dxa"/>
          </w:tcPr>
          <w:p w:rsidR="0084048E" w:rsidRPr="00A46DD9" w:rsidRDefault="0084048E" w:rsidP="00B96610">
            <w:pPr>
              <w:jc w:val="both"/>
            </w:pPr>
            <w:r>
              <w:t>Personas naturales o jurídicas nacionales y extranjeras que  se dediquen a</w:t>
            </w:r>
            <w:r w:rsidR="007735DC">
              <w:t xml:space="preserve">l desarrollo , establecimiento y administración de Parques de Servicios y a </w:t>
            </w:r>
            <w:r>
              <w:t xml:space="preserve"> la prestación de servicios internacionales, tales como: centro internacional de llamadas o call center, tecnologías de información, investigación y desarrollo, reparación y mantenimiento de embarcaciones marítimas y aeronaves, procesos empresariales o BPO’S, servicios médicos hospitalarios y servicios financieros internacionales. </w:t>
            </w:r>
          </w:p>
        </w:tc>
      </w:tr>
      <w:tr w:rsidR="0084048E" w:rsidTr="00B96610">
        <w:tc>
          <w:tcPr>
            <w:tcW w:w="2808" w:type="dxa"/>
          </w:tcPr>
          <w:p w:rsidR="0084048E" w:rsidRPr="00B96610" w:rsidRDefault="0084048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Montos asignados</w:t>
            </w:r>
          </w:p>
        </w:tc>
        <w:tc>
          <w:tcPr>
            <w:tcW w:w="6170" w:type="dxa"/>
          </w:tcPr>
          <w:p w:rsidR="0084048E" w:rsidRPr="00B96610" w:rsidRDefault="0084048E" w:rsidP="00B93B48">
            <w:pPr>
              <w:rPr>
                <w:b/>
                <w:lang w:val="es-MX"/>
              </w:rPr>
            </w:pPr>
            <w:r w:rsidRPr="00B96610">
              <w:rPr>
                <w:b/>
                <w:lang w:val="es-MX"/>
              </w:rPr>
              <w:t>No aplica</w:t>
            </w:r>
          </w:p>
        </w:tc>
      </w:tr>
      <w:tr w:rsidR="0084048E" w:rsidTr="00B96610">
        <w:tc>
          <w:tcPr>
            <w:tcW w:w="2808" w:type="dxa"/>
          </w:tcPr>
          <w:p w:rsidR="0084048E" w:rsidRPr="00B96610" w:rsidRDefault="0084048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Criterios para asignar los incentivos</w:t>
            </w:r>
          </w:p>
        </w:tc>
        <w:tc>
          <w:tcPr>
            <w:tcW w:w="6170" w:type="dxa"/>
          </w:tcPr>
          <w:p w:rsidR="0084048E" w:rsidRPr="00A46DD9" w:rsidRDefault="0084048E" w:rsidP="00B96610">
            <w:pPr>
              <w:jc w:val="both"/>
            </w:pPr>
            <w:r>
              <w:t>Titulares de empresas  que se dediquen</w:t>
            </w:r>
            <w:r w:rsidR="007735DC">
              <w:t xml:space="preserve"> al establecimiento, desarrollo y explotación de Parques de Servicio, así como </w:t>
            </w:r>
            <w:r>
              <w:t xml:space="preserve"> a  la prestación de servicios internacionales,</w:t>
            </w:r>
            <w:r w:rsidRPr="0071597D">
              <w:t xml:space="preserve"> </w:t>
            </w:r>
            <w:r>
              <w:t xml:space="preserve">centro internacional de llamadas o call center, tecnologías de información, investigación y desarrollo, reparación y mantenimiento de embarcaciones marítimas y aeronaves, procesos empresariales o BPO’S, servicios médicos hospitalarios y servicios financieros internacionales. </w:t>
            </w:r>
          </w:p>
        </w:tc>
      </w:tr>
      <w:tr w:rsidR="0084048E" w:rsidTr="00B96610">
        <w:tc>
          <w:tcPr>
            <w:tcW w:w="2808" w:type="dxa"/>
          </w:tcPr>
          <w:p w:rsidR="0084048E" w:rsidRPr="00B96610" w:rsidRDefault="007735DC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Número</w:t>
            </w:r>
            <w:r w:rsidR="0084048E" w:rsidRPr="00B96610">
              <w:rPr>
                <w:b/>
                <w:sz w:val="24"/>
                <w:szCs w:val="24"/>
                <w:lang w:val="es-MX"/>
              </w:rPr>
              <w:t xml:space="preserve"> de beneficiarios del programa</w:t>
            </w:r>
          </w:p>
        </w:tc>
        <w:tc>
          <w:tcPr>
            <w:tcW w:w="6170" w:type="dxa"/>
          </w:tcPr>
          <w:p w:rsidR="0084048E" w:rsidRPr="00B96610" w:rsidRDefault="0084048E" w:rsidP="00B93B48">
            <w:pPr>
              <w:rPr>
                <w:b/>
                <w:lang w:val="es-MX"/>
              </w:rPr>
            </w:pPr>
            <w:r w:rsidRPr="00B96610">
              <w:rPr>
                <w:b/>
                <w:lang w:val="es-MX"/>
              </w:rPr>
              <w:t>50</w:t>
            </w:r>
          </w:p>
        </w:tc>
      </w:tr>
      <w:tr w:rsidR="0084048E" w:rsidTr="00B96610">
        <w:tc>
          <w:tcPr>
            <w:tcW w:w="2808" w:type="dxa"/>
          </w:tcPr>
          <w:p w:rsidR="0084048E" w:rsidRPr="00B96610" w:rsidRDefault="0084048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Resultados esperados</w:t>
            </w:r>
          </w:p>
        </w:tc>
        <w:tc>
          <w:tcPr>
            <w:tcW w:w="6170" w:type="dxa"/>
          </w:tcPr>
          <w:p w:rsidR="0084048E" w:rsidRPr="00A46DD9" w:rsidRDefault="0084048E" w:rsidP="00B96610">
            <w:pPr>
              <w:jc w:val="both"/>
            </w:pPr>
            <w:r>
              <w:t>Impulsar la diversificación de actividades vinculadas a la prestación de servicios internacionales, como elemento importante de mejorar la competitividad de nuestra economía, que facilite la generación de empleo en la prestación de servicios técnicos especializados</w:t>
            </w:r>
          </w:p>
        </w:tc>
      </w:tr>
    </w:tbl>
    <w:p w:rsidR="0084048E" w:rsidRDefault="0084048E">
      <w:pPr>
        <w:rPr>
          <w:b/>
          <w:color w:val="FF00FF"/>
          <w:sz w:val="32"/>
          <w:szCs w:val="32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170"/>
      </w:tblGrid>
      <w:tr w:rsidR="0084048E" w:rsidRPr="00460EE0" w:rsidTr="00B96610">
        <w:tc>
          <w:tcPr>
            <w:tcW w:w="2808" w:type="dxa"/>
          </w:tcPr>
          <w:p w:rsidR="0084048E" w:rsidRPr="00B96610" w:rsidRDefault="0084048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Diseño del programa</w:t>
            </w:r>
          </w:p>
        </w:tc>
        <w:tc>
          <w:tcPr>
            <w:tcW w:w="6170" w:type="dxa"/>
          </w:tcPr>
          <w:p w:rsidR="0084048E" w:rsidRPr="00D25533" w:rsidRDefault="0084048E" w:rsidP="00B96610">
            <w:pPr>
              <w:jc w:val="both"/>
            </w:pPr>
            <w:r w:rsidRPr="005C57FD">
              <w:t>lograr que las empresas productoras y exportadoras del país, sean competitivas en los mercados extra-regionales, mediante el incremento de la producción, productividad y la diversificación de las inversiones y de los sectores productivos, que faciliten el crecimiento económico y social de nuestro país</w:t>
            </w:r>
          </w:p>
        </w:tc>
      </w:tr>
      <w:tr w:rsidR="0084048E" w:rsidRPr="00460EE0" w:rsidTr="00B96610">
        <w:tc>
          <w:tcPr>
            <w:tcW w:w="2808" w:type="dxa"/>
          </w:tcPr>
          <w:p w:rsidR="0084048E" w:rsidRPr="00B96610" w:rsidRDefault="0084048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Modo de ejecución</w:t>
            </w:r>
          </w:p>
        </w:tc>
        <w:tc>
          <w:tcPr>
            <w:tcW w:w="6170" w:type="dxa"/>
          </w:tcPr>
          <w:p w:rsidR="0084048E" w:rsidRPr="00B96610" w:rsidRDefault="0084048E" w:rsidP="00B93B48">
            <w:pPr>
              <w:rPr>
                <w:b/>
                <w:lang w:val="es-MX"/>
              </w:rPr>
            </w:pPr>
            <w:r>
              <w:t xml:space="preserve">Se realiza un reintegro de los Derechos a la importación pagados sobre los insumos consumidos directamente en el proceso de </w:t>
            </w:r>
            <w:r>
              <w:lastRenderedPageBreak/>
              <w:t>producción de los bienes exportados.</w:t>
            </w:r>
          </w:p>
        </w:tc>
      </w:tr>
      <w:tr w:rsidR="0084048E" w:rsidRPr="00460EE0" w:rsidTr="00B96610">
        <w:tc>
          <w:tcPr>
            <w:tcW w:w="2808" w:type="dxa"/>
          </w:tcPr>
          <w:p w:rsidR="0084048E" w:rsidRPr="00B96610" w:rsidRDefault="0084048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lastRenderedPageBreak/>
              <w:t>A quien va dirigido</w:t>
            </w:r>
          </w:p>
        </w:tc>
        <w:tc>
          <w:tcPr>
            <w:tcW w:w="6170" w:type="dxa"/>
          </w:tcPr>
          <w:p w:rsidR="0084048E" w:rsidRPr="002D4255" w:rsidRDefault="0084048E" w:rsidP="00B96610">
            <w:pPr>
              <w:jc w:val="both"/>
            </w:pPr>
            <w:r>
              <w:t>Sector exportador de bienes industriales y agroindustriales (Capitulo III  del SAC) fuera del área centroamericana.</w:t>
            </w:r>
          </w:p>
        </w:tc>
      </w:tr>
      <w:tr w:rsidR="0084048E" w:rsidRPr="00460EE0" w:rsidTr="00B96610">
        <w:tc>
          <w:tcPr>
            <w:tcW w:w="2808" w:type="dxa"/>
          </w:tcPr>
          <w:p w:rsidR="0084048E" w:rsidRPr="00B96610" w:rsidRDefault="0084048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Montos asignados</w:t>
            </w:r>
          </w:p>
        </w:tc>
        <w:tc>
          <w:tcPr>
            <w:tcW w:w="6170" w:type="dxa"/>
          </w:tcPr>
          <w:p w:rsidR="0084048E" w:rsidRPr="00B96610" w:rsidRDefault="0084048E" w:rsidP="00B93B48">
            <w:pPr>
              <w:rPr>
                <w:b/>
                <w:lang w:val="es-MX"/>
              </w:rPr>
            </w:pPr>
            <w:r w:rsidRPr="00B96610">
              <w:rPr>
                <w:b/>
                <w:lang w:val="es-MX"/>
              </w:rPr>
              <w:t>0</w:t>
            </w:r>
          </w:p>
        </w:tc>
      </w:tr>
      <w:tr w:rsidR="0084048E" w:rsidRPr="00460EE0" w:rsidTr="00B96610">
        <w:tc>
          <w:tcPr>
            <w:tcW w:w="2808" w:type="dxa"/>
          </w:tcPr>
          <w:p w:rsidR="0084048E" w:rsidRPr="00B96610" w:rsidRDefault="0084048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Criterios para asignar los incentivos</w:t>
            </w:r>
          </w:p>
        </w:tc>
        <w:tc>
          <w:tcPr>
            <w:tcW w:w="6170" w:type="dxa"/>
          </w:tcPr>
          <w:p w:rsidR="0084048E" w:rsidRPr="00B96610" w:rsidRDefault="0084048E" w:rsidP="00B93B48">
            <w:pPr>
              <w:rPr>
                <w:b/>
                <w:lang w:val="es-MX"/>
              </w:rPr>
            </w:pPr>
            <w:r>
              <w:t>Personas Naturales o Jurídicas que este registrado como exportador de bienes industriales y agroindustriales  y que sus exportaciones sean destinadas a países no signatarios del Tratado de Integración Económica Centroamericana</w:t>
            </w:r>
          </w:p>
        </w:tc>
      </w:tr>
      <w:tr w:rsidR="0084048E" w:rsidRPr="00460EE0" w:rsidTr="00B96610">
        <w:tc>
          <w:tcPr>
            <w:tcW w:w="2808" w:type="dxa"/>
          </w:tcPr>
          <w:p w:rsidR="0084048E" w:rsidRPr="00B96610" w:rsidRDefault="0084048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Numero de beneficiarios del programa</w:t>
            </w:r>
          </w:p>
        </w:tc>
        <w:tc>
          <w:tcPr>
            <w:tcW w:w="6170" w:type="dxa"/>
          </w:tcPr>
          <w:p w:rsidR="0084048E" w:rsidRPr="00B96610" w:rsidRDefault="0084048E" w:rsidP="00B93B48">
            <w:pPr>
              <w:rPr>
                <w:b/>
                <w:lang w:val="es-MX"/>
              </w:rPr>
            </w:pPr>
            <w:r w:rsidRPr="00B96610">
              <w:rPr>
                <w:b/>
                <w:lang w:val="es-MX"/>
              </w:rPr>
              <w:t>0</w:t>
            </w:r>
          </w:p>
        </w:tc>
      </w:tr>
      <w:tr w:rsidR="0084048E" w:rsidRPr="00460EE0" w:rsidTr="00B96610">
        <w:tc>
          <w:tcPr>
            <w:tcW w:w="2808" w:type="dxa"/>
          </w:tcPr>
          <w:p w:rsidR="0084048E" w:rsidRPr="00B96610" w:rsidRDefault="0084048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Resultados esperados</w:t>
            </w:r>
          </w:p>
        </w:tc>
        <w:tc>
          <w:tcPr>
            <w:tcW w:w="6170" w:type="dxa"/>
          </w:tcPr>
          <w:p w:rsidR="0084048E" w:rsidRPr="002D4255" w:rsidRDefault="0084048E" w:rsidP="00B96610">
            <w:pPr>
              <w:jc w:val="both"/>
            </w:pPr>
            <w:r>
              <w:t>Crecimiento de las exportaciones que faciliten la generación de empleo e inversión.</w:t>
            </w:r>
          </w:p>
        </w:tc>
      </w:tr>
    </w:tbl>
    <w:p w:rsidR="0084048E" w:rsidRDefault="0084048E">
      <w:pPr>
        <w:rPr>
          <w:b/>
          <w:color w:val="FF00FF"/>
          <w:sz w:val="32"/>
          <w:szCs w:val="32"/>
          <w:lang w:val="es-MX"/>
        </w:rPr>
      </w:pPr>
    </w:p>
    <w:p w:rsidR="0084048E" w:rsidRPr="000D43FB" w:rsidRDefault="0084048E">
      <w:pPr>
        <w:rPr>
          <w:b/>
          <w:color w:val="FF00FF"/>
          <w:sz w:val="32"/>
          <w:szCs w:val="32"/>
          <w:lang w:val="es-MX"/>
        </w:rPr>
      </w:pPr>
    </w:p>
    <w:p w:rsidR="0084048E" w:rsidRPr="0073078C" w:rsidRDefault="0084048E">
      <w:pPr>
        <w:rPr>
          <w:lang w:val="es-MX"/>
        </w:rPr>
      </w:pPr>
    </w:p>
    <w:sectPr w:rsidR="0084048E" w:rsidRPr="0073078C" w:rsidSect="003500D9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63C" w:rsidRDefault="00C0563C" w:rsidP="00573909">
      <w:pPr>
        <w:spacing w:after="0" w:line="240" w:lineRule="auto"/>
      </w:pPr>
      <w:r>
        <w:separator/>
      </w:r>
    </w:p>
  </w:endnote>
  <w:endnote w:type="continuationSeparator" w:id="0">
    <w:p w:rsidR="00C0563C" w:rsidRDefault="00C0563C" w:rsidP="00573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48E" w:rsidRPr="008E5676" w:rsidRDefault="0084048E" w:rsidP="008E5676">
    <w:pPr>
      <w:tabs>
        <w:tab w:val="center" w:pos="4419"/>
        <w:tab w:val="right" w:pos="8838"/>
      </w:tabs>
      <w:spacing w:after="0" w:line="240" w:lineRule="auto"/>
      <w:jc w:val="center"/>
      <w:rPr>
        <w:rFonts w:ascii="Gill Sans Light" w:hAnsi="Gill Sans Light" w:cs="Gill Sans Light"/>
        <w:color w:val="767171"/>
        <w:sz w:val="18"/>
      </w:rPr>
    </w:pPr>
    <w:r w:rsidRPr="008E5676">
      <w:rPr>
        <w:rFonts w:ascii="Gill Sans Light" w:hAnsi="Gill Sans Light" w:cs="Gill Sans Light"/>
        <w:color w:val="767171"/>
        <w:sz w:val="18"/>
      </w:rPr>
      <w:t xml:space="preserve">Alameda Juan Pablo II y Calle Guadalupe Edificio C1 - C2, Centro de Gobierno, San Salvador, El Salvador, C.A. Teléfono (PBX): (503) 2590-5843 Twitter: @MINEC_SV </w:t>
    </w:r>
    <w:r w:rsidR="00874C2A"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1656715</wp:posOffset>
              </wp:positionH>
              <wp:positionV relativeFrom="paragraph">
                <wp:posOffset>7828915</wp:posOffset>
              </wp:positionV>
              <wp:extent cx="2882265" cy="541020"/>
              <wp:effectExtent l="0" t="0" r="13335" b="1143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2265" cy="541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048E" w:rsidRPr="00BB64C8" w:rsidRDefault="0084048E" w:rsidP="00F60750">
                          <w:pPr>
                            <w:jc w:val="center"/>
                            <w:rPr>
                              <w:rFonts w:ascii="Gill Sans Light" w:hAnsi="Gill Sans Light" w:cs="Gill Sans Light"/>
                              <w:bCs/>
                              <w:sz w:val="18"/>
                            </w:rPr>
                          </w:pPr>
                          <w:r w:rsidRPr="00BB64C8">
                            <w:rPr>
                              <w:rFonts w:ascii="Gill Sans Light" w:hAnsi="Gill Sans Light" w:cs="Gill Sans Light"/>
                              <w:bCs/>
                              <w:sz w:val="18"/>
                            </w:rPr>
                            <w:t>Alameda Juan Pablo II y Calle Guadalupe Edificio C1 - C2,</w:t>
                          </w:r>
                        </w:p>
                        <w:p w:rsidR="0084048E" w:rsidRPr="00BB64C8" w:rsidRDefault="0084048E" w:rsidP="00F60750">
                          <w:pPr>
                            <w:jc w:val="center"/>
                            <w:rPr>
                              <w:rFonts w:ascii="Gill Sans Light" w:hAnsi="Gill Sans Light" w:cs="Gill Sans Light"/>
                              <w:bCs/>
                              <w:sz w:val="18"/>
                            </w:rPr>
                          </w:pPr>
                          <w:r w:rsidRPr="00BB64C8">
                            <w:rPr>
                              <w:rFonts w:ascii="Gill Sans Light" w:hAnsi="Gill Sans Light" w:cs="Gill Sans Light"/>
                              <w:bCs/>
                              <w:sz w:val="18"/>
                            </w:rPr>
                            <w:t>Centro de Gobierno, San Salvador,El Salvador, C.A.</w:t>
                          </w:r>
                        </w:p>
                        <w:p w:rsidR="0084048E" w:rsidRPr="00BB64C8" w:rsidRDefault="0084048E" w:rsidP="00F60750">
                          <w:pPr>
                            <w:jc w:val="center"/>
                            <w:rPr>
                              <w:rFonts w:ascii="Gill Sans Light" w:hAnsi="Gill Sans Light" w:cs="Gill Sans Light"/>
                              <w:bCs/>
                              <w:sz w:val="18"/>
                            </w:rPr>
                          </w:pPr>
                          <w:r w:rsidRPr="00BB64C8">
                            <w:rPr>
                              <w:rFonts w:ascii="Gill Sans Light" w:hAnsi="Gill Sans Light" w:cs="Gill Sans Light"/>
                              <w:bCs/>
                              <w:sz w:val="18"/>
                            </w:rPr>
                            <w:t>Teléfono (PBX): (503) 2231-5600</w:t>
                          </w:r>
                        </w:p>
                        <w:p w:rsidR="0084048E" w:rsidRPr="00BB64C8" w:rsidRDefault="0084048E" w:rsidP="00F60750">
                          <w:pPr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30.45pt;margin-top:616.45pt;width:226.95pt;height:42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">
              <v:textbox>
                <w:txbxContent>
                  <w:p w:rsidR="0084048E" w:rsidRPr="00BB64C8" w:rsidRDefault="0084048E" w:rsidP="00F60750">
                    <w:pPr>
                      <w:jc w:val="center"/>
                      <w:rPr>
                        <w:rFonts w:ascii="Gill Sans Light" w:hAnsi="Gill Sans Light" w:cs="Gill Sans Light"/>
                        <w:bCs/>
                        <w:sz w:val="18"/>
                      </w:rPr>
                    </w:pPr>
                    <w:r w:rsidRPr="00BB64C8">
                      <w:rPr>
                        <w:rFonts w:ascii="Gill Sans Light" w:hAnsi="Gill Sans Light" w:cs="Gill Sans Light"/>
                        <w:bCs/>
                        <w:sz w:val="18"/>
                      </w:rPr>
                      <w:t>Alameda Juan Pablo II y Calle Guadalupe Edificio C1 - C2,</w:t>
                    </w:r>
                  </w:p>
                  <w:p w:rsidR="0084048E" w:rsidRPr="00BB64C8" w:rsidRDefault="0084048E" w:rsidP="00F60750">
                    <w:pPr>
                      <w:jc w:val="center"/>
                      <w:rPr>
                        <w:rFonts w:ascii="Gill Sans Light" w:hAnsi="Gill Sans Light" w:cs="Gill Sans Light"/>
                        <w:bCs/>
                        <w:sz w:val="18"/>
                      </w:rPr>
                    </w:pPr>
                    <w:r w:rsidRPr="00BB64C8">
                      <w:rPr>
                        <w:rFonts w:ascii="Gill Sans Light" w:hAnsi="Gill Sans Light" w:cs="Gill Sans Light"/>
                        <w:bCs/>
                        <w:sz w:val="18"/>
                      </w:rPr>
                      <w:t>Centro de Gobierno, San Salvador,El Salvador, C.A.</w:t>
                    </w:r>
                  </w:p>
                  <w:p w:rsidR="0084048E" w:rsidRPr="00BB64C8" w:rsidRDefault="0084048E" w:rsidP="00F60750">
                    <w:pPr>
                      <w:jc w:val="center"/>
                      <w:rPr>
                        <w:rFonts w:ascii="Gill Sans Light" w:hAnsi="Gill Sans Light" w:cs="Gill Sans Light"/>
                        <w:bCs/>
                        <w:sz w:val="18"/>
                      </w:rPr>
                    </w:pPr>
                    <w:r w:rsidRPr="00BB64C8">
                      <w:rPr>
                        <w:rFonts w:ascii="Gill Sans Light" w:hAnsi="Gill Sans Light" w:cs="Gill Sans Light"/>
                        <w:bCs/>
                        <w:sz w:val="18"/>
                      </w:rPr>
                      <w:t>Teléfono (PBX): (503) 2231-5600</w:t>
                    </w:r>
                  </w:p>
                  <w:p w:rsidR="0084048E" w:rsidRPr="00BB64C8" w:rsidRDefault="0084048E" w:rsidP="00F60750">
                    <w:pPr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8E5676">
      <w:rPr>
        <w:rFonts w:ascii="Gill Sans Light" w:hAnsi="Gill Sans Light" w:cs="Gill Sans Light"/>
        <w:color w:val="767171"/>
        <w:sz w:val="18"/>
      </w:rPr>
      <w:t>// Facebook: Ministerio de Economía Minec // YouTube: Economía Gobierno de El Salvador</w:t>
    </w:r>
  </w:p>
  <w:p w:rsidR="0084048E" w:rsidRPr="008E5676" w:rsidRDefault="00C0563C" w:rsidP="008E5676">
    <w:pPr>
      <w:tabs>
        <w:tab w:val="center" w:pos="4419"/>
        <w:tab w:val="right" w:pos="8838"/>
      </w:tabs>
      <w:spacing w:after="0" w:line="240" w:lineRule="auto"/>
      <w:jc w:val="center"/>
      <w:rPr>
        <w:lang w:val="es-MX"/>
      </w:rPr>
    </w:pPr>
    <w:hyperlink r:id="rId1" w:history="1">
      <w:r w:rsidR="0084048E" w:rsidRPr="008E5676">
        <w:rPr>
          <w:rFonts w:ascii="Gill Sans Light" w:hAnsi="Gill Sans Light" w:cs="Gill Sans Light"/>
          <w:color w:val="767171"/>
          <w:sz w:val="18"/>
          <w:u w:val="single"/>
        </w:rPr>
        <w:t>www.minec.gob.sv</w:t>
      </w:r>
    </w:hyperlink>
    <w:r w:rsidR="0084048E" w:rsidRPr="008E5676">
      <w:rPr>
        <w:rFonts w:ascii="Gill Sans Light" w:hAnsi="Gill Sans Light" w:cs="Gill Sans Light"/>
        <w:color w:val="767171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63C" w:rsidRDefault="00C0563C" w:rsidP="00573909">
      <w:pPr>
        <w:spacing w:after="0" w:line="240" w:lineRule="auto"/>
      </w:pPr>
      <w:r>
        <w:separator/>
      </w:r>
    </w:p>
  </w:footnote>
  <w:footnote w:type="continuationSeparator" w:id="0">
    <w:p w:rsidR="00C0563C" w:rsidRDefault="00C0563C" w:rsidP="00573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48E" w:rsidRDefault="00874C2A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-422910</wp:posOffset>
          </wp:positionH>
          <wp:positionV relativeFrom="paragraph">
            <wp:posOffset>-177165</wp:posOffset>
          </wp:positionV>
          <wp:extent cx="868680" cy="828675"/>
          <wp:effectExtent l="0" t="0" r="7620" b="9525"/>
          <wp:wrapSquare wrapText="bothSides"/>
          <wp:docPr id="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048E" w:rsidRDefault="0084048E">
    <w:pPr>
      <w:pStyle w:val="Encabezado"/>
    </w:pPr>
  </w:p>
  <w:p w:rsidR="0084048E" w:rsidRDefault="0084048E">
    <w:pPr>
      <w:pStyle w:val="Encabezado"/>
    </w:pPr>
  </w:p>
  <w:p w:rsidR="0084048E" w:rsidRDefault="0084048E">
    <w:pPr>
      <w:pStyle w:val="Encabezado"/>
    </w:pPr>
  </w:p>
  <w:p w:rsidR="0084048E" w:rsidRDefault="0084048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909"/>
    <w:rsid w:val="0000327C"/>
    <w:rsid w:val="000C5B1A"/>
    <w:rsid w:val="000D43FB"/>
    <w:rsid w:val="001377C1"/>
    <w:rsid w:val="00155788"/>
    <w:rsid w:val="00180373"/>
    <w:rsid w:val="001D1507"/>
    <w:rsid w:val="00200AF9"/>
    <w:rsid w:val="00213981"/>
    <w:rsid w:val="00214F94"/>
    <w:rsid w:val="00225DF2"/>
    <w:rsid w:val="00271971"/>
    <w:rsid w:val="002D4255"/>
    <w:rsid w:val="0032291F"/>
    <w:rsid w:val="003500D9"/>
    <w:rsid w:val="00354875"/>
    <w:rsid w:val="00354D30"/>
    <w:rsid w:val="00382FC6"/>
    <w:rsid w:val="003B5757"/>
    <w:rsid w:val="00436BCD"/>
    <w:rsid w:val="004400A7"/>
    <w:rsid w:val="00460EE0"/>
    <w:rsid w:val="00483DE7"/>
    <w:rsid w:val="00573909"/>
    <w:rsid w:val="005B1A5C"/>
    <w:rsid w:val="005C57FD"/>
    <w:rsid w:val="005D58F6"/>
    <w:rsid w:val="005F58E4"/>
    <w:rsid w:val="00615D3C"/>
    <w:rsid w:val="00640C38"/>
    <w:rsid w:val="006A5798"/>
    <w:rsid w:val="006D3CB0"/>
    <w:rsid w:val="0071597D"/>
    <w:rsid w:val="0073078C"/>
    <w:rsid w:val="00731CCB"/>
    <w:rsid w:val="007735DC"/>
    <w:rsid w:val="00813CCD"/>
    <w:rsid w:val="0084048E"/>
    <w:rsid w:val="0084304E"/>
    <w:rsid w:val="00870CFB"/>
    <w:rsid w:val="00874C2A"/>
    <w:rsid w:val="00897554"/>
    <w:rsid w:val="008A1153"/>
    <w:rsid w:val="008A2AD4"/>
    <w:rsid w:val="008E5676"/>
    <w:rsid w:val="008F6B86"/>
    <w:rsid w:val="009511B7"/>
    <w:rsid w:val="009C1B93"/>
    <w:rsid w:val="00A232C7"/>
    <w:rsid w:val="00A46DD9"/>
    <w:rsid w:val="00A529D9"/>
    <w:rsid w:val="00AF13A3"/>
    <w:rsid w:val="00B61A00"/>
    <w:rsid w:val="00B63541"/>
    <w:rsid w:val="00B823D2"/>
    <w:rsid w:val="00B93B48"/>
    <w:rsid w:val="00B96610"/>
    <w:rsid w:val="00BB64C8"/>
    <w:rsid w:val="00BF1359"/>
    <w:rsid w:val="00C0219A"/>
    <w:rsid w:val="00C0563C"/>
    <w:rsid w:val="00C14045"/>
    <w:rsid w:val="00C1474E"/>
    <w:rsid w:val="00C54FCE"/>
    <w:rsid w:val="00CC59EE"/>
    <w:rsid w:val="00D25533"/>
    <w:rsid w:val="00D97D07"/>
    <w:rsid w:val="00DE4F25"/>
    <w:rsid w:val="00E143F9"/>
    <w:rsid w:val="00E5676D"/>
    <w:rsid w:val="00EA46D2"/>
    <w:rsid w:val="00EA5B4C"/>
    <w:rsid w:val="00F32F2C"/>
    <w:rsid w:val="00F60750"/>
    <w:rsid w:val="00FC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0D9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739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73909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739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73909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951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9511B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locked/>
    <w:rsid w:val="00460EE0"/>
    <w:pPr>
      <w:spacing w:after="160" w:line="259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0D9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739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73909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739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73909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951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9511B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locked/>
    <w:rsid w:val="00460EE0"/>
    <w:pPr>
      <w:spacing w:after="160" w:line="259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ec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696</Words>
  <Characters>3832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Aristides Ortez Sorto</dc:creator>
  <cp:lastModifiedBy>Laura Quintanilla de Arias</cp:lastModifiedBy>
  <cp:revision>2</cp:revision>
  <cp:lastPrinted>2014-06-26T15:11:00Z</cp:lastPrinted>
  <dcterms:created xsi:type="dcterms:W3CDTF">2016-10-03T20:41:00Z</dcterms:created>
  <dcterms:modified xsi:type="dcterms:W3CDTF">2016-10-03T20:41:00Z</dcterms:modified>
</cp:coreProperties>
</file>