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 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»Nombre del Documento: REGLAMENTO PARA LA ENTREGA DE IMPRESOS PROCEDENTES DEL EXTERIOR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emisión: 12/05/1932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»Tipo de Documento: Reglamentos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»Materia: Administrativa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Publicación en el D.O.: 20/05/1932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»Número de Diario Oficial: 112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»Vigencia: Vigente</w:t>
      </w:r>
    </w:p>
    <w:p w:rsidR="00C41CA3" w:rsidRPr="00C41CA3" w:rsidRDefault="00C41CA3" w:rsidP="00C41CA3">
      <w:pPr>
        <w:spacing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REGLAMENTO PARA LA ENTREGA DE IMPRESOS PROCEDENTES DEL EXTERIOR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El Poder Ejecutivo, a propuesta de la Dirección General de Correos, DECRETA el siguiente.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                                 REGLAMENTO PARA LA ENTREGA DE IMPRESOS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                                                  PROCEDENTES DEL EXTERIOR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Art. 1º.- El Negociado del Interior en esta capital y las Administraciones Postales de la República, autorizadas por la Dirección General del Ramo, podrán entregar a los destinarios, o las personas autorizadas debidamente por éstos, los envíos ordinarios de impresos, conforme a las prescripciones del </w:t>
      </w:r>
      <w:bookmarkStart w:id="0" w:name="marca0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Reglamento</w:t>
      </w:r>
      <w:bookmarkEnd w:id="0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de </w:t>
      </w:r>
      <w:bookmarkStart w:id="1" w:name="marca1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Correos</w:t>
      </w:r>
      <w:bookmarkEnd w:id="1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2º.- Los envíos certificados de impresos procedentes del exterior, serán entregados, en esta capital, por el Jefe del Negociado de Registrados del Exterior de la Dirección General de Correos; y en los departamentos, por las Oficinas Postales autorizadas.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3º.- Para verificar la entrega a que se refieren los artículos anteriores, los envíos de impresos procedentes del exterior deben reunir las condiciones siguientes: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a) Estar empacados de tal manera, que pueda examinarse su contenido sin alterar su cubierta;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b) Llevar el nombre preciso y la dirección completa del destinatario;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c) Que su peso no exceda de 4 Kg. (Convención de Buenos Aires), y sus dimensiones no pasen de 45 cm. por lado (Convención de Madrid).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4º.- Las Administraciones Postales autorizadas para la entrega de envíos ordinarios o certificados de impresos con procedencia del exterior, darán aviso por escrito a los destinatarios o representantes legales de éstos, de la llegada de los paquetes a la oficina.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lastRenderedPageBreak/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5º.- Cuando el destinatario, o la persona autorizada debidamente por éste, demande de la oficina de destino la entrega de los envíos de impresos del exterior, el empleado respectivo procederá en la siguiente forma: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a) Pesar cuidadosamente los paquetes, anotando sobre su cubierta su peso en gramos;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b) Registrar minuciosamente, uno a uno, los paquetes de impresos, en presencia del destinatario o de su representante legal.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6º.- Si los envíos de impresos no contravienen en ninguna de sus partes al artículo 7 del presente Reglamento, se entregarán a los destinatarios o personas autorizadas por éstas, previo el pago de la tasa respectiva.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Art. 7º.- Los libros en blanco de cualquier clase y para cualquier uso, los de música, dibujo y grabado; los empastados, todo o en parte, en terciopelo, felpa, </w:t>
      </w:r>
      <w:proofErr w:type="spell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conchanácar</w:t>
      </w:r>
      <w:proofErr w:type="spell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, marfil, carey, celuloide, cuero, oro, plata, platino, o cualquiera otra clase de metal; los paquetes impresos que contengan artículos </w:t>
      </w:r>
      <w:proofErr w:type="spell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aforables</w:t>
      </w:r>
      <w:proofErr w:type="spell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aduaneramente, ya sea que estén </w:t>
      </w:r>
      <w:proofErr w:type="spell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adeheridos</w:t>
      </w:r>
      <w:proofErr w:type="spell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o bien formando parte de su contenido, serán remitidos inmediatamente al Negociado de Fardos Postales, para el pago de los derechos correspondientes, en la oficina respectiva.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8º.- Los envíos de impresos ordinarios o certificados, no podrán contener cartas, tarjetas escritas o comunicaciones que tengan el carácter de correspondencia personal, ya sea que toda esta correspondencia se encuentre sobre los paquetes o bien formando parte de su contenido.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9º.- Si se encontrase una carta o comunicación epistolar en un paquete de impreso o entre las hojas de los libros, se dará curso a la entrega de envío; pero se cobrará al destinatario o a su representante el doble del porte que hubiese pagado el remitente en la oficina de origen. Este pago se hará en especies postales que se adherirán canceladas al envío mencionado.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10.- Las oficinas autorizadas por la Dirección General de Correos, para la entrega de envíos impresos, ordinarios o certificados, procedentes del exterior, deberán llevar un libro especial, en el que se anotará: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a) Fecha de recibo de los envíos;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b) Cantidad de paquetes;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c) Nombre preciso del destinatario;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lastRenderedPageBreak/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d) Lugar de destino;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e) Peso en gramos;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f) Clase de impresos;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g) Tasa en timbres postales;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h) Fecha de entrega;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i) Observaciones necesarias cuando los paquetes se remitan al Negociado de Fardos Postales, por contravención a los artículos 7 y 8 del presente Reglamento.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11.- Para la entrega de envíos impresos, ordinarios o certificados, procedentes del exterior, las oficinas postales autorizadas, obtendrán del destinatario o su representante, la firma correspondiente en un talonario especial, en el que se expresará: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a) Número del recibo;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b) Nombre preciso del destinatario;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c) Cantidad de paquetes;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d) Procedencia;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e) Lugar de destino;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f) Peso en gramos;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g) Tasa en sellos postales cancelados;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lastRenderedPageBreak/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h) Fecha y firma del interesado.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12.- Para la entrega de envíos impresos, certificados u ordinarios, regirá la siguiente Tarifa Postal, de acuerdo con las Convenciones en vigencia: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Libros impresos a la rústica o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</w:t>
      </w:r>
      <w:proofErr w:type="gram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empastados</w:t>
      </w:r>
      <w:proofErr w:type="gram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en cartón, por cada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</w:t>
      </w:r>
      <w:proofErr w:type="gram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mil</w:t>
      </w:r>
      <w:proofErr w:type="gram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gramos o fracción                  ¢  0.10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Revistas y otros fascículos   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</w:t>
      </w:r>
      <w:proofErr w:type="gram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impresos</w:t>
      </w:r>
      <w:proofErr w:type="gram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, de valor comercial, 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</w:t>
      </w:r>
      <w:proofErr w:type="gram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por</w:t>
      </w:r>
      <w:proofErr w:type="gram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cada mil gramos o fracción.        ¢  0.05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13.- Los derechos a que se refiere el artículo anterior, serán pagados, por el interesado, en sellos postales cancelados y adheridos a los paquetes respectivos por el empleado que verifiquen la entrega.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Art. 14.- Los envíos de impresos ordinarios o certificados, que </w:t>
      </w:r>
      <w:proofErr w:type="spellStart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rehuse</w:t>
      </w:r>
      <w:proofErr w:type="spellEnd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el destinatario, o que no sea posible hacer su entrega por cualquier otro motivo, quedarán sujetos a lo que prescribe el </w:t>
      </w:r>
      <w:bookmarkStart w:id="2" w:name="marca2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Reglamento</w:t>
      </w:r>
      <w:bookmarkEnd w:id="2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general de </w:t>
      </w:r>
      <w:bookmarkStart w:id="3" w:name="marca3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Correos</w:t>
      </w:r>
      <w:bookmarkEnd w:id="3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, artículo 226, incisos 4 y 5.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Art. 15.- Los empleados que contravengan el artículo 7 de este Reglamento, serán responsables del pago de los derechos aduaneros que corresponden a los envíos entregados. También serán responsables por el valor de la tasa que se cobre a las cartas y comunicaciones epistolares encontradas dentro de los paquetes, cuando éstas sean entregadas sin cumplir con lo ordenado en el artículo 9.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          Art. 16.- Todo cuanto se relacione con la entrega de los envíos impresos, procedentes del exterior, y no previsto en los artículos anteriores, quedará sujeto a lo dispuesto por el </w:t>
      </w:r>
      <w:bookmarkStart w:id="4" w:name="marca4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Reglamento</w:t>
      </w:r>
      <w:bookmarkEnd w:id="4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general de </w:t>
      </w:r>
      <w:bookmarkStart w:id="5" w:name="marca5"/>
      <w:r w:rsidRPr="00C41CA3">
        <w:rPr>
          <w:rFonts w:ascii="Helv" w:eastAsia="Times New Roman" w:hAnsi="Helv" w:cs="Times New Roman"/>
          <w:b/>
          <w:bCs/>
          <w:color w:val="FF0000"/>
          <w:sz w:val="16"/>
          <w:szCs w:val="16"/>
          <w:lang w:val="es-ES" w:eastAsia="es-SV"/>
        </w:rPr>
        <w:t>Correos</w:t>
      </w:r>
      <w:bookmarkEnd w:id="5"/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 xml:space="preserve"> y a lo acordado por la Dirección General del Ramo.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 Dado en el Palacio Nacional: San Salvador, a los doce días del mes de mayo de mil novecientos veintidós.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                 Jorge Meléndez.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lastRenderedPageBreak/>
        <w:t>                                          El Subsecretario de Gobernación,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                                                         A. Gómez Zárate.</w:t>
      </w:r>
    </w:p>
    <w:p w:rsidR="00C41CA3" w:rsidRPr="00C41CA3" w:rsidRDefault="00C41CA3" w:rsidP="00C41CA3">
      <w:pPr>
        <w:spacing w:line="240" w:lineRule="atLeast"/>
        <w:ind w:left="261"/>
        <w:jc w:val="both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 </w:t>
      </w:r>
    </w:p>
    <w:p w:rsidR="00C41CA3" w:rsidRPr="00C41CA3" w:rsidRDefault="00C41CA3" w:rsidP="00C41CA3">
      <w:pPr>
        <w:spacing w:line="240" w:lineRule="atLeast"/>
        <w:ind w:left="261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Helv" w:eastAsia="Times New Roman" w:hAnsi="Helv" w:cs="Times New Roman"/>
          <w:color w:val="000000"/>
          <w:sz w:val="16"/>
          <w:szCs w:val="16"/>
          <w:lang w:val="es-ES" w:eastAsia="es-SV"/>
        </w:rPr>
        <w:t>D.E. S/N, del 12 de mayo de 1932, publicado en el D.O. Nº 112, Tomo 92, del 20 de mayo de 1932.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C41CA3" w:rsidRPr="00C41CA3" w:rsidRDefault="00C41CA3" w:rsidP="00C41CA3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C41CA3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AD78CC" w:rsidRDefault="00AD78CC"/>
    <w:sectPr w:rsidR="00AD78CC" w:rsidSect="00AD7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C41CA3"/>
    <w:rsid w:val="00000739"/>
    <w:rsid w:val="00001DC7"/>
    <w:rsid w:val="00010CF7"/>
    <w:rsid w:val="00014180"/>
    <w:rsid w:val="0002225C"/>
    <w:rsid w:val="00022E77"/>
    <w:rsid w:val="00033FE1"/>
    <w:rsid w:val="00036EBE"/>
    <w:rsid w:val="00040110"/>
    <w:rsid w:val="00040206"/>
    <w:rsid w:val="00040629"/>
    <w:rsid w:val="00042A2C"/>
    <w:rsid w:val="00042B4B"/>
    <w:rsid w:val="00045194"/>
    <w:rsid w:val="00047170"/>
    <w:rsid w:val="000503CB"/>
    <w:rsid w:val="00050830"/>
    <w:rsid w:val="00052CF6"/>
    <w:rsid w:val="00053E01"/>
    <w:rsid w:val="00053E32"/>
    <w:rsid w:val="00057893"/>
    <w:rsid w:val="00057AAB"/>
    <w:rsid w:val="0006530B"/>
    <w:rsid w:val="000664EA"/>
    <w:rsid w:val="0007416C"/>
    <w:rsid w:val="00084E55"/>
    <w:rsid w:val="00085C40"/>
    <w:rsid w:val="00087C07"/>
    <w:rsid w:val="000913B9"/>
    <w:rsid w:val="00092291"/>
    <w:rsid w:val="00093018"/>
    <w:rsid w:val="000938B4"/>
    <w:rsid w:val="000976F0"/>
    <w:rsid w:val="000A0F72"/>
    <w:rsid w:val="000C18BD"/>
    <w:rsid w:val="000C4EBA"/>
    <w:rsid w:val="000C5799"/>
    <w:rsid w:val="000D5286"/>
    <w:rsid w:val="000E1C68"/>
    <w:rsid w:val="000F192B"/>
    <w:rsid w:val="00105B9C"/>
    <w:rsid w:val="00121201"/>
    <w:rsid w:val="0012121E"/>
    <w:rsid w:val="0012278F"/>
    <w:rsid w:val="001239F3"/>
    <w:rsid w:val="001249C5"/>
    <w:rsid w:val="00125710"/>
    <w:rsid w:val="00127969"/>
    <w:rsid w:val="00131D59"/>
    <w:rsid w:val="00133B42"/>
    <w:rsid w:val="001344E8"/>
    <w:rsid w:val="00134DBE"/>
    <w:rsid w:val="0013586A"/>
    <w:rsid w:val="001378BB"/>
    <w:rsid w:val="00143DD9"/>
    <w:rsid w:val="001444C5"/>
    <w:rsid w:val="0014567B"/>
    <w:rsid w:val="00156397"/>
    <w:rsid w:val="00156B11"/>
    <w:rsid w:val="001776C9"/>
    <w:rsid w:val="001804B8"/>
    <w:rsid w:val="0018188D"/>
    <w:rsid w:val="001823BA"/>
    <w:rsid w:val="00184617"/>
    <w:rsid w:val="001858A2"/>
    <w:rsid w:val="00194F5C"/>
    <w:rsid w:val="00195DBD"/>
    <w:rsid w:val="001A026D"/>
    <w:rsid w:val="001A2944"/>
    <w:rsid w:val="001A3821"/>
    <w:rsid w:val="001A58C7"/>
    <w:rsid w:val="001A5E18"/>
    <w:rsid w:val="001A621E"/>
    <w:rsid w:val="001B2605"/>
    <w:rsid w:val="001B361C"/>
    <w:rsid w:val="001B4583"/>
    <w:rsid w:val="001B468E"/>
    <w:rsid w:val="001C0E5D"/>
    <w:rsid w:val="001C3211"/>
    <w:rsid w:val="001C5EBB"/>
    <w:rsid w:val="001C77A0"/>
    <w:rsid w:val="001D1C01"/>
    <w:rsid w:val="001D2C59"/>
    <w:rsid w:val="001D3E2D"/>
    <w:rsid w:val="001D4C61"/>
    <w:rsid w:val="001D5D04"/>
    <w:rsid w:val="001E03A6"/>
    <w:rsid w:val="001E0F0E"/>
    <w:rsid w:val="001E1415"/>
    <w:rsid w:val="001E1CD1"/>
    <w:rsid w:val="001E45D7"/>
    <w:rsid w:val="001F1576"/>
    <w:rsid w:val="001F3143"/>
    <w:rsid w:val="001F4012"/>
    <w:rsid w:val="002035D2"/>
    <w:rsid w:val="0020729D"/>
    <w:rsid w:val="00211F85"/>
    <w:rsid w:val="002137B7"/>
    <w:rsid w:val="00217C51"/>
    <w:rsid w:val="00224F29"/>
    <w:rsid w:val="002274EB"/>
    <w:rsid w:val="002315FF"/>
    <w:rsid w:val="00236A5F"/>
    <w:rsid w:val="002458E2"/>
    <w:rsid w:val="00252BE1"/>
    <w:rsid w:val="002567B2"/>
    <w:rsid w:val="00256CF3"/>
    <w:rsid w:val="002577D2"/>
    <w:rsid w:val="00260810"/>
    <w:rsid w:val="00265A52"/>
    <w:rsid w:val="002677FB"/>
    <w:rsid w:val="002705BE"/>
    <w:rsid w:val="0027301C"/>
    <w:rsid w:val="00275AC9"/>
    <w:rsid w:val="00275B10"/>
    <w:rsid w:val="00281E77"/>
    <w:rsid w:val="00287B12"/>
    <w:rsid w:val="002951EE"/>
    <w:rsid w:val="002A15F7"/>
    <w:rsid w:val="002A1B22"/>
    <w:rsid w:val="002A30A1"/>
    <w:rsid w:val="002A6019"/>
    <w:rsid w:val="002B0229"/>
    <w:rsid w:val="002B52F9"/>
    <w:rsid w:val="002B5E64"/>
    <w:rsid w:val="002C039F"/>
    <w:rsid w:val="002C4F5C"/>
    <w:rsid w:val="002C7E50"/>
    <w:rsid w:val="002D0314"/>
    <w:rsid w:val="002D0374"/>
    <w:rsid w:val="002D07FD"/>
    <w:rsid w:val="002D3F05"/>
    <w:rsid w:val="002E23FE"/>
    <w:rsid w:val="002E790A"/>
    <w:rsid w:val="002F11B2"/>
    <w:rsid w:val="002F5763"/>
    <w:rsid w:val="00302406"/>
    <w:rsid w:val="00312D97"/>
    <w:rsid w:val="00314F30"/>
    <w:rsid w:val="00315280"/>
    <w:rsid w:val="003206D5"/>
    <w:rsid w:val="00324297"/>
    <w:rsid w:val="00326FB3"/>
    <w:rsid w:val="0033389A"/>
    <w:rsid w:val="003347A2"/>
    <w:rsid w:val="0034089A"/>
    <w:rsid w:val="00340F3E"/>
    <w:rsid w:val="00342C1C"/>
    <w:rsid w:val="00343958"/>
    <w:rsid w:val="00344E24"/>
    <w:rsid w:val="00350376"/>
    <w:rsid w:val="003503B8"/>
    <w:rsid w:val="00356D9A"/>
    <w:rsid w:val="00357693"/>
    <w:rsid w:val="003622AD"/>
    <w:rsid w:val="00363AE1"/>
    <w:rsid w:val="00364070"/>
    <w:rsid w:val="003640DB"/>
    <w:rsid w:val="00364B70"/>
    <w:rsid w:val="00365419"/>
    <w:rsid w:val="00366BBE"/>
    <w:rsid w:val="0037290D"/>
    <w:rsid w:val="00375160"/>
    <w:rsid w:val="00380BA7"/>
    <w:rsid w:val="00387D9F"/>
    <w:rsid w:val="0039456E"/>
    <w:rsid w:val="003B332A"/>
    <w:rsid w:val="003B7A0E"/>
    <w:rsid w:val="003C0357"/>
    <w:rsid w:val="003E232B"/>
    <w:rsid w:val="003E4ED4"/>
    <w:rsid w:val="003F0BEC"/>
    <w:rsid w:val="003F2EF8"/>
    <w:rsid w:val="003F4E5A"/>
    <w:rsid w:val="003F601D"/>
    <w:rsid w:val="0040357E"/>
    <w:rsid w:val="004042C9"/>
    <w:rsid w:val="00410D2D"/>
    <w:rsid w:val="00410E42"/>
    <w:rsid w:val="004143DC"/>
    <w:rsid w:val="00414CB7"/>
    <w:rsid w:val="00416460"/>
    <w:rsid w:val="00420065"/>
    <w:rsid w:val="00423BD0"/>
    <w:rsid w:val="00424C97"/>
    <w:rsid w:val="00431093"/>
    <w:rsid w:val="0044062C"/>
    <w:rsid w:val="00447456"/>
    <w:rsid w:val="004603D9"/>
    <w:rsid w:val="00464558"/>
    <w:rsid w:val="00467CF7"/>
    <w:rsid w:val="00467E64"/>
    <w:rsid w:val="00467FCB"/>
    <w:rsid w:val="004724C7"/>
    <w:rsid w:val="00474161"/>
    <w:rsid w:val="00477CFF"/>
    <w:rsid w:val="004862EB"/>
    <w:rsid w:val="004942CC"/>
    <w:rsid w:val="004A1082"/>
    <w:rsid w:val="004A2658"/>
    <w:rsid w:val="004A2DDA"/>
    <w:rsid w:val="004B19D8"/>
    <w:rsid w:val="004B2936"/>
    <w:rsid w:val="004B5927"/>
    <w:rsid w:val="004C4892"/>
    <w:rsid w:val="004C6E86"/>
    <w:rsid w:val="004D12D8"/>
    <w:rsid w:val="004D474E"/>
    <w:rsid w:val="004D646B"/>
    <w:rsid w:val="004F5273"/>
    <w:rsid w:val="004F536A"/>
    <w:rsid w:val="00512042"/>
    <w:rsid w:val="0051578C"/>
    <w:rsid w:val="005169C1"/>
    <w:rsid w:val="00524AAF"/>
    <w:rsid w:val="00525141"/>
    <w:rsid w:val="005277DE"/>
    <w:rsid w:val="0053278B"/>
    <w:rsid w:val="0053456D"/>
    <w:rsid w:val="00534CE2"/>
    <w:rsid w:val="00534F51"/>
    <w:rsid w:val="00535DCA"/>
    <w:rsid w:val="0054264B"/>
    <w:rsid w:val="005432B2"/>
    <w:rsid w:val="005450B1"/>
    <w:rsid w:val="005456BB"/>
    <w:rsid w:val="005477D3"/>
    <w:rsid w:val="005573AC"/>
    <w:rsid w:val="005619A4"/>
    <w:rsid w:val="005630BF"/>
    <w:rsid w:val="00563F08"/>
    <w:rsid w:val="0056427D"/>
    <w:rsid w:val="005676A7"/>
    <w:rsid w:val="005712FA"/>
    <w:rsid w:val="00575FE8"/>
    <w:rsid w:val="00576C7F"/>
    <w:rsid w:val="005775AF"/>
    <w:rsid w:val="00585518"/>
    <w:rsid w:val="00585694"/>
    <w:rsid w:val="00585C59"/>
    <w:rsid w:val="00585D10"/>
    <w:rsid w:val="00587441"/>
    <w:rsid w:val="005908D5"/>
    <w:rsid w:val="00592915"/>
    <w:rsid w:val="00597855"/>
    <w:rsid w:val="005A2984"/>
    <w:rsid w:val="005A39BF"/>
    <w:rsid w:val="005B22A5"/>
    <w:rsid w:val="005B3CAA"/>
    <w:rsid w:val="005B601B"/>
    <w:rsid w:val="005C1726"/>
    <w:rsid w:val="005C2629"/>
    <w:rsid w:val="005D37A5"/>
    <w:rsid w:val="005E4A56"/>
    <w:rsid w:val="005E702F"/>
    <w:rsid w:val="005F0F3E"/>
    <w:rsid w:val="005F3C1B"/>
    <w:rsid w:val="005F6875"/>
    <w:rsid w:val="005F7DB7"/>
    <w:rsid w:val="00600E9D"/>
    <w:rsid w:val="00601364"/>
    <w:rsid w:val="0060180F"/>
    <w:rsid w:val="00603831"/>
    <w:rsid w:val="00605842"/>
    <w:rsid w:val="00611B51"/>
    <w:rsid w:val="0061486C"/>
    <w:rsid w:val="00621562"/>
    <w:rsid w:val="0062408F"/>
    <w:rsid w:val="00626703"/>
    <w:rsid w:val="006276BB"/>
    <w:rsid w:val="00630777"/>
    <w:rsid w:val="00631E34"/>
    <w:rsid w:val="00632904"/>
    <w:rsid w:val="0063309D"/>
    <w:rsid w:val="00635566"/>
    <w:rsid w:val="00637FEF"/>
    <w:rsid w:val="00644CA8"/>
    <w:rsid w:val="00645521"/>
    <w:rsid w:val="00645BE0"/>
    <w:rsid w:val="006500CD"/>
    <w:rsid w:val="006509B7"/>
    <w:rsid w:val="00650D87"/>
    <w:rsid w:val="00655ABE"/>
    <w:rsid w:val="00657E04"/>
    <w:rsid w:val="00663400"/>
    <w:rsid w:val="00672616"/>
    <w:rsid w:val="00675B37"/>
    <w:rsid w:val="00676728"/>
    <w:rsid w:val="006829E8"/>
    <w:rsid w:val="00682C1A"/>
    <w:rsid w:val="00695096"/>
    <w:rsid w:val="00695DD9"/>
    <w:rsid w:val="006A1BD6"/>
    <w:rsid w:val="006A7908"/>
    <w:rsid w:val="006B1D9E"/>
    <w:rsid w:val="006B28FD"/>
    <w:rsid w:val="006B2D83"/>
    <w:rsid w:val="006B3D3D"/>
    <w:rsid w:val="006B6FEE"/>
    <w:rsid w:val="006C3518"/>
    <w:rsid w:val="006D01B9"/>
    <w:rsid w:val="006D0B9A"/>
    <w:rsid w:val="006D4DBD"/>
    <w:rsid w:val="006D52A2"/>
    <w:rsid w:val="006D56A8"/>
    <w:rsid w:val="006D5A15"/>
    <w:rsid w:val="006E0A84"/>
    <w:rsid w:val="006E1109"/>
    <w:rsid w:val="006E3C02"/>
    <w:rsid w:val="006F0FAD"/>
    <w:rsid w:val="006F4B30"/>
    <w:rsid w:val="006F4F6C"/>
    <w:rsid w:val="006F59EE"/>
    <w:rsid w:val="007007E3"/>
    <w:rsid w:val="00702DE7"/>
    <w:rsid w:val="00712B6F"/>
    <w:rsid w:val="00712EA8"/>
    <w:rsid w:val="0071740E"/>
    <w:rsid w:val="00720D1E"/>
    <w:rsid w:val="00722FC2"/>
    <w:rsid w:val="007248D7"/>
    <w:rsid w:val="00726530"/>
    <w:rsid w:val="00736C5A"/>
    <w:rsid w:val="00736E4E"/>
    <w:rsid w:val="00740058"/>
    <w:rsid w:val="007433C6"/>
    <w:rsid w:val="00743B4A"/>
    <w:rsid w:val="00746785"/>
    <w:rsid w:val="00747F7D"/>
    <w:rsid w:val="00752DB7"/>
    <w:rsid w:val="00756E5B"/>
    <w:rsid w:val="007570F6"/>
    <w:rsid w:val="00761D8F"/>
    <w:rsid w:val="00762F43"/>
    <w:rsid w:val="00771311"/>
    <w:rsid w:val="0077400C"/>
    <w:rsid w:val="00784CCC"/>
    <w:rsid w:val="00787029"/>
    <w:rsid w:val="00794AA7"/>
    <w:rsid w:val="007B0A1D"/>
    <w:rsid w:val="007B7733"/>
    <w:rsid w:val="007C238E"/>
    <w:rsid w:val="007D1BC2"/>
    <w:rsid w:val="007D3A28"/>
    <w:rsid w:val="007D4046"/>
    <w:rsid w:val="007D7C8D"/>
    <w:rsid w:val="007E3338"/>
    <w:rsid w:val="007E3A8B"/>
    <w:rsid w:val="007E551E"/>
    <w:rsid w:val="008025F1"/>
    <w:rsid w:val="00831659"/>
    <w:rsid w:val="00832D24"/>
    <w:rsid w:val="00833FBD"/>
    <w:rsid w:val="00834C3A"/>
    <w:rsid w:val="008440AD"/>
    <w:rsid w:val="0084557C"/>
    <w:rsid w:val="00853F0F"/>
    <w:rsid w:val="00855C49"/>
    <w:rsid w:val="008603B0"/>
    <w:rsid w:val="00875198"/>
    <w:rsid w:val="00875786"/>
    <w:rsid w:val="00877D1A"/>
    <w:rsid w:val="00881F33"/>
    <w:rsid w:val="008825BA"/>
    <w:rsid w:val="0088759A"/>
    <w:rsid w:val="0089224F"/>
    <w:rsid w:val="008932D0"/>
    <w:rsid w:val="008955BC"/>
    <w:rsid w:val="008A020A"/>
    <w:rsid w:val="008A19BC"/>
    <w:rsid w:val="008C2106"/>
    <w:rsid w:val="008C61D0"/>
    <w:rsid w:val="008D05B0"/>
    <w:rsid w:val="008D2E56"/>
    <w:rsid w:val="008E192B"/>
    <w:rsid w:val="008E429A"/>
    <w:rsid w:val="008F3173"/>
    <w:rsid w:val="008F46B0"/>
    <w:rsid w:val="008F52A0"/>
    <w:rsid w:val="008F6C3E"/>
    <w:rsid w:val="0091172A"/>
    <w:rsid w:val="0091307F"/>
    <w:rsid w:val="009157AF"/>
    <w:rsid w:val="0092243A"/>
    <w:rsid w:val="00924D03"/>
    <w:rsid w:val="00927BAF"/>
    <w:rsid w:val="00931E1A"/>
    <w:rsid w:val="00933879"/>
    <w:rsid w:val="00935932"/>
    <w:rsid w:val="00936D7B"/>
    <w:rsid w:val="00944BAB"/>
    <w:rsid w:val="009614A0"/>
    <w:rsid w:val="0097376B"/>
    <w:rsid w:val="00975B6B"/>
    <w:rsid w:val="009761C4"/>
    <w:rsid w:val="009768A5"/>
    <w:rsid w:val="00981515"/>
    <w:rsid w:val="00983A98"/>
    <w:rsid w:val="00984021"/>
    <w:rsid w:val="009842AC"/>
    <w:rsid w:val="00985D89"/>
    <w:rsid w:val="00990605"/>
    <w:rsid w:val="00995026"/>
    <w:rsid w:val="009B0B85"/>
    <w:rsid w:val="009B2A6B"/>
    <w:rsid w:val="009B5586"/>
    <w:rsid w:val="009B59F3"/>
    <w:rsid w:val="009B6584"/>
    <w:rsid w:val="009C324F"/>
    <w:rsid w:val="009D39BD"/>
    <w:rsid w:val="009E2F0D"/>
    <w:rsid w:val="009E3B0A"/>
    <w:rsid w:val="009E3E76"/>
    <w:rsid w:val="009E5215"/>
    <w:rsid w:val="009E6E05"/>
    <w:rsid w:val="009E6E38"/>
    <w:rsid w:val="009F3242"/>
    <w:rsid w:val="009F51BB"/>
    <w:rsid w:val="009F708A"/>
    <w:rsid w:val="00A00BB3"/>
    <w:rsid w:val="00A039C7"/>
    <w:rsid w:val="00A056A1"/>
    <w:rsid w:val="00A11D08"/>
    <w:rsid w:val="00A14D30"/>
    <w:rsid w:val="00A21BEB"/>
    <w:rsid w:val="00A21D27"/>
    <w:rsid w:val="00A2238C"/>
    <w:rsid w:val="00A24505"/>
    <w:rsid w:val="00A318A3"/>
    <w:rsid w:val="00A32D90"/>
    <w:rsid w:val="00A36703"/>
    <w:rsid w:val="00A42E6C"/>
    <w:rsid w:val="00A43B0A"/>
    <w:rsid w:val="00A44DF0"/>
    <w:rsid w:val="00A460A0"/>
    <w:rsid w:val="00A460AF"/>
    <w:rsid w:val="00A46588"/>
    <w:rsid w:val="00A6047D"/>
    <w:rsid w:val="00A61B8F"/>
    <w:rsid w:val="00A62909"/>
    <w:rsid w:val="00A64AB8"/>
    <w:rsid w:val="00A64D31"/>
    <w:rsid w:val="00A767BC"/>
    <w:rsid w:val="00A76A05"/>
    <w:rsid w:val="00A76BA9"/>
    <w:rsid w:val="00A81924"/>
    <w:rsid w:val="00A864EA"/>
    <w:rsid w:val="00A91407"/>
    <w:rsid w:val="00A96739"/>
    <w:rsid w:val="00AA09AC"/>
    <w:rsid w:val="00AA1167"/>
    <w:rsid w:val="00AA4555"/>
    <w:rsid w:val="00AC6429"/>
    <w:rsid w:val="00AD43F9"/>
    <w:rsid w:val="00AD6BDA"/>
    <w:rsid w:val="00AD78CC"/>
    <w:rsid w:val="00AE0459"/>
    <w:rsid w:val="00AE05D6"/>
    <w:rsid w:val="00AE21BE"/>
    <w:rsid w:val="00AE6D62"/>
    <w:rsid w:val="00B034C2"/>
    <w:rsid w:val="00B05A5C"/>
    <w:rsid w:val="00B11CB9"/>
    <w:rsid w:val="00B13034"/>
    <w:rsid w:val="00B32D5C"/>
    <w:rsid w:val="00B33964"/>
    <w:rsid w:val="00B529BC"/>
    <w:rsid w:val="00B607A2"/>
    <w:rsid w:val="00B61757"/>
    <w:rsid w:val="00B62881"/>
    <w:rsid w:val="00B651FF"/>
    <w:rsid w:val="00B66948"/>
    <w:rsid w:val="00B748D5"/>
    <w:rsid w:val="00B85A35"/>
    <w:rsid w:val="00B878AA"/>
    <w:rsid w:val="00B90281"/>
    <w:rsid w:val="00B9226A"/>
    <w:rsid w:val="00B95053"/>
    <w:rsid w:val="00B97D12"/>
    <w:rsid w:val="00BA03BE"/>
    <w:rsid w:val="00BA43CB"/>
    <w:rsid w:val="00BB447C"/>
    <w:rsid w:val="00BC22AB"/>
    <w:rsid w:val="00BC668B"/>
    <w:rsid w:val="00BD0A0E"/>
    <w:rsid w:val="00BD5CDC"/>
    <w:rsid w:val="00BF3174"/>
    <w:rsid w:val="00C069E1"/>
    <w:rsid w:val="00C12E08"/>
    <w:rsid w:val="00C15D6B"/>
    <w:rsid w:val="00C16D52"/>
    <w:rsid w:val="00C275CE"/>
    <w:rsid w:val="00C30D7F"/>
    <w:rsid w:val="00C33636"/>
    <w:rsid w:val="00C34B1A"/>
    <w:rsid w:val="00C36D19"/>
    <w:rsid w:val="00C377AB"/>
    <w:rsid w:val="00C41CA3"/>
    <w:rsid w:val="00C4687E"/>
    <w:rsid w:val="00C51BAC"/>
    <w:rsid w:val="00C51C7A"/>
    <w:rsid w:val="00C51DE7"/>
    <w:rsid w:val="00C60D51"/>
    <w:rsid w:val="00C61B49"/>
    <w:rsid w:val="00C65F87"/>
    <w:rsid w:val="00C67B5D"/>
    <w:rsid w:val="00C7188F"/>
    <w:rsid w:val="00C71BCB"/>
    <w:rsid w:val="00C7279B"/>
    <w:rsid w:val="00C82D6B"/>
    <w:rsid w:val="00C83417"/>
    <w:rsid w:val="00C84AE8"/>
    <w:rsid w:val="00C87D25"/>
    <w:rsid w:val="00C92AB2"/>
    <w:rsid w:val="00C9486C"/>
    <w:rsid w:val="00C95895"/>
    <w:rsid w:val="00CA0B08"/>
    <w:rsid w:val="00CA14FB"/>
    <w:rsid w:val="00CA1D64"/>
    <w:rsid w:val="00CA1DF7"/>
    <w:rsid w:val="00CA2B64"/>
    <w:rsid w:val="00CA3C93"/>
    <w:rsid w:val="00CA56FC"/>
    <w:rsid w:val="00CA6012"/>
    <w:rsid w:val="00CB24E4"/>
    <w:rsid w:val="00CB3D52"/>
    <w:rsid w:val="00CB517D"/>
    <w:rsid w:val="00CB5220"/>
    <w:rsid w:val="00CD1452"/>
    <w:rsid w:val="00CF3026"/>
    <w:rsid w:val="00D05921"/>
    <w:rsid w:val="00D124A2"/>
    <w:rsid w:val="00D15C45"/>
    <w:rsid w:val="00D17465"/>
    <w:rsid w:val="00D209D0"/>
    <w:rsid w:val="00D25F1C"/>
    <w:rsid w:val="00D274A5"/>
    <w:rsid w:val="00D3600C"/>
    <w:rsid w:val="00D460CD"/>
    <w:rsid w:val="00D51BA7"/>
    <w:rsid w:val="00D51C3C"/>
    <w:rsid w:val="00D51DE5"/>
    <w:rsid w:val="00D51FD1"/>
    <w:rsid w:val="00D53AF0"/>
    <w:rsid w:val="00D56C99"/>
    <w:rsid w:val="00D73565"/>
    <w:rsid w:val="00D83C4E"/>
    <w:rsid w:val="00DA0F13"/>
    <w:rsid w:val="00DA3E52"/>
    <w:rsid w:val="00DA5746"/>
    <w:rsid w:val="00DA765D"/>
    <w:rsid w:val="00DC5A80"/>
    <w:rsid w:val="00DD15C1"/>
    <w:rsid w:val="00DD1B87"/>
    <w:rsid w:val="00DD4321"/>
    <w:rsid w:val="00DD5479"/>
    <w:rsid w:val="00DD6E76"/>
    <w:rsid w:val="00DE2BB9"/>
    <w:rsid w:val="00DE3BD7"/>
    <w:rsid w:val="00DE3C81"/>
    <w:rsid w:val="00DE7BCA"/>
    <w:rsid w:val="00DF649B"/>
    <w:rsid w:val="00DF6AAA"/>
    <w:rsid w:val="00DF6F67"/>
    <w:rsid w:val="00DF74AD"/>
    <w:rsid w:val="00DF7BE0"/>
    <w:rsid w:val="00DF7C96"/>
    <w:rsid w:val="00E05A11"/>
    <w:rsid w:val="00E10688"/>
    <w:rsid w:val="00E113F8"/>
    <w:rsid w:val="00E137DF"/>
    <w:rsid w:val="00E26C6E"/>
    <w:rsid w:val="00E33B50"/>
    <w:rsid w:val="00E34786"/>
    <w:rsid w:val="00E34B74"/>
    <w:rsid w:val="00E43D10"/>
    <w:rsid w:val="00E4656B"/>
    <w:rsid w:val="00E46D4A"/>
    <w:rsid w:val="00E61291"/>
    <w:rsid w:val="00E64AC2"/>
    <w:rsid w:val="00E678CC"/>
    <w:rsid w:val="00E73C4C"/>
    <w:rsid w:val="00E7670C"/>
    <w:rsid w:val="00E81F8D"/>
    <w:rsid w:val="00E86680"/>
    <w:rsid w:val="00E8674F"/>
    <w:rsid w:val="00E92BA5"/>
    <w:rsid w:val="00E944AF"/>
    <w:rsid w:val="00E953AD"/>
    <w:rsid w:val="00E957CD"/>
    <w:rsid w:val="00EA1A37"/>
    <w:rsid w:val="00EA29EC"/>
    <w:rsid w:val="00EA7B45"/>
    <w:rsid w:val="00EB0D46"/>
    <w:rsid w:val="00EB1392"/>
    <w:rsid w:val="00EB1509"/>
    <w:rsid w:val="00EB3A08"/>
    <w:rsid w:val="00EB772B"/>
    <w:rsid w:val="00EB7977"/>
    <w:rsid w:val="00EC0762"/>
    <w:rsid w:val="00EC2204"/>
    <w:rsid w:val="00EC309A"/>
    <w:rsid w:val="00EC38B2"/>
    <w:rsid w:val="00EC3906"/>
    <w:rsid w:val="00EC3FB7"/>
    <w:rsid w:val="00EC6132"/>
    <w:rsid w:val="00ED2981"/>
    <w:rsid w:val="00ED5582"/>
    <w:rsid w:val="00ED58F1"/>
    <w:rsid w:val="00EE13FA"/>
    <w:rsid w:val="00EE26F6"/>
    <w:rsid w:val="00EE2B11"/>
    <w:rsid w:val="00EE4CE9"/>
    <w:rsid w:val="00EE7E26"/>
    <w:rsid w:val="00EF0C94"/>
    <w:rsid w:val="00F014F9"/>
    <w:rsid w:val="00F02661"/>
    <w:rsid w:val="00F02C8F"/>
    <w:rsid w:val="00F05989"/>
    <w:rsid w:val="00F07A48"/>
    <w:rsid w:val="00F07CB5"/>
    <w:rsid w:val="00F105C2"/>
    <w:rsid w:val="00F10B26"/>
    <w:rsid w:val="00F10D03"/>
    <w:rsid w:val="00F12391"/>
    <w:rsid w:val="00F14AD3"/>
    <w:rsid w:val="00F20A98"/>
    <w:rsid w:val="00F22EED"/>
    <w:rsid w:val="00F25558"/>
    <w:rsid w:val="00F326A8"/>
    <w:rsid w:val="00F36840"/>
    <w:rsid w:val="00F42468"/>
    <w:rsid w:val="00F4515C"/>
    <w:rsid w:val="00F45263"/>
    <w:rsid w:val="00F47993"/>
    <w:rsid w:val="00F55C51"/>
    <w:rsid w:val="00F629E6"/>
    <w:rsid w:val="00F65192"/>
    <w:rsid w:val="00F70044"/>
    <w:rsid w:val="00F70B4C"/>
    <w:rsid w:val="00F75591"/>
    <w:rsid w:val="00F83364"/>
    <w:rsid w:val="00F837BC"/>
    <w:rsid w:val="00F8387B"/>
    <w:rsid w:val="00F87A84"/>
    <w:rsid w:val="00F90872"/>
    <w:rsid w:val="00F92CF8"/>
    <w:rsid w:val="00F9303B"/>
    <w:rsid w:val="00F93274"/>
    <w:rsid w:val="00F96B26"/>
    <w:rsid w:val="00FB0B88"/>
    <w:rsid w:val="00FB3FBC"/>
    <w:rsid w:val="00FB5D35"/>
    <w:rsid w:val="00FB7AC7"/>
    <w:rsid w:val="00FB7EDB"/>
    <w:rsid w:val="00FC5244"/>
    <w:rsid w:val="00FD72F2"/>
    <w:rsid w:val="00FD72FD"/>
    <w:rsid w:val="00FE0ACF"/>
    <w:rsid w:val="00FE74FD"/>
    <w:rsid w:val="00FE7B0B"/>
    <w:rsid w:val="00FF16DA"/>
    <w:rsid w:val="00FF5D8D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jeanneth.corvera</dc:creator>
  <cp:lastModifiedBy>jeanneth.corvera</cp:lastModifiedBy>
  <cp:revision>1</cp:revision>
  <dcterms:created xsi:type="dcterms:W3CDTF">2014-09-12T19:29:00Z</dcterms:created>
  <dcterms:modified xsi:type="dcterms:W3CDTF">2014-09-12T19:29:00Z</dcterms:modified>
</cp:coreProperties>
</file>