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67" w:rsidRDefault="00194667" w:rsidP="00194667">
      <w:pPr>
        <w:spacing w:after="0"/>
        <w:jc w:val="center"/>
        <w:rPr>
          <w:rFonts w:ascii="Book Antiqua" w:hAnsi="Book Antiqua"/>
          <w:b/>
        </w:rPr>
      </w:pPr>
    </w:p>
    <w:p w:rsidR="00194667" w:rsidRPr="0022486B" w:rsidRDefault="00194667" w:rsidP="00194667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194667" w:rsidRDefault="00194667" w:rsidP="00194667"/>
    <w:p w:rsidR="00194667" w:rsidRDefault="00194667" w:rsidP="00194667">
      <w:pPr>
        <w:spacing w:after="0"/>
        <w:jc w:val="center"/>
        <w:rPr>
          <w:rFonts w:ascii="Book Antiqua" w:hAnsi="Book Antiqua"/>
          <w:b/>
        </w:rPr>
      </w:pPr>
    </w:p>
    <w:p w:rsidR="00194667" w:rsidRDefault="00194667" w:rsidP="00194667">
      <w:pPr>
        <w:spacing w:after="0"/>
        <w:jc w:val="center"/>
        <w:rPr>
          <w:rFonts w:ascii="Book Antiqua" w:hAnsi="Book Antiqua"/>
          <w:b/>
        </w:rPr>
      </w:pPr>
    </w:p>
    <w:p w:rsidR="00194667" w:rsidRDefault="00194667" w:rsidP="00194667">
      <w:pPr>
        <w:spacing w:after="0"/>
        <w:rPr>
          <w:rFonts w:ascii="Book Antiqua" w:hAnsi="Book Antiqua"/>
          <w:b/>
        </w:rPr>
      </w:pPr>
    </w:p>
    <w:p w:rsidR="00194667" w:rsidRDefault="00194667" w:rsidP="00194667">
      <w:pPr>
        <w:spacing w:after="0"/>
        <w:jc w:val="center"/>
        <w:rPr>
          <w:rFonts w:ascii="Book Antiqua" w:hAnsi="Book Antiqua"/>
          <w:b/>
        </w:rPr>
      </w:pPr>
    </w:p>
    <w:p w:rsidR="00194667" w:rsidRDefault="00194667" w:rsidP="00194667">
      <w:pPr>
        <w:spacing w:after="0"/>
        <w:jc w:val="center"/>
        <w:rPr>
          <w:rFonts w:ascii="Book Antiqua" w:hAnsi="Book Antiqua"/>
          <w:b/>
        </w:rPr>
      </w:pPr>
    </w:p>
    <w:p w:rsidR="00194667" w:rsidRDefault="00194667" w:rsidP="00194667">
      <w:pPr>
        <w:spacing w:after="0"/>
        <w:jc w:val="center"/>
        <w:rPr>
          <w:rFonts w:ascii="Book Antiqua" w:hAnsi="Book Antiqua"/>
          <w:b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2C87030A" wp14:editId="528C53D9">
            <wp:simplePos x="0" y="0"/>
            <wp:positionH relativeFrom="column">
              <wp:posOffset>1602740</wp:posOffset>
            </wp:positionH>
            <wp:positionV relativeFrom="paragraph">
              <wp:posOffset>-543560</wp:posOffset>
            </wp:positionV>
            <wp:extent cx="2615565" cy="11303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667" w:rsidRDefault="00194667" w:rsidP="00194667">
      <w:pPr>
        <w:spacing w:after="0"/>
        <w:jc w:val="center"/>
        <w:rPr>
          <w:rFonts w:ascii="Book Antiqua" w:hAnsi="Book Antiqua"/>
          <w:b/>
        </w:rPr>
      </w:pPr>
    </w:p>
    <w:p w:rsidR="00194667" w:rsidRDefault="00194667" w:rsidP="00194667">
      <w:pPr>
        <w:spacing w:after="0"/>
        <w:jc w:val="center"/>
        <w:rPr>
          <w:rFonts w:ascii="Book Antiqua" w:hAnsi="Book Antiqua"/>
          <w:b/>
        </w:rPr>
      </w:pPr>
    </w:p>
    <w:p w:rsidR="00194667" w:rsidRDefault="00194667" w:rsidP="00194667">
      <w:pPr>
        <w:spacing w:after="0"/>
        <w:jc w:val="center"/>
        <w:rPr>
          <w:rFonts w:ascii="Book Antiqua" w:hAnsi="Book Antiqua"/>
          <w:b/>
        </w:rPr>
      </w:pPr>
    </w:p>
    <w:p w:rsidR="00194667" w:rsidRDefault="00194667" w:rsidP="0019466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bookmarkStart w:id="0" w:name="_GoBack"/>
      <w:r>
        <w:rPr>
          <w:rFonts w:ascii="Book Antiqua" w:hAnsi="Book Antiqua"/>
          <w:b/>
        </w:rPr>
        <w:t>RESOLUCIÓN NO 95/2021</w:t>
      </w:r>
    </w:p>
    <w:bookmarkEnd w:id="0"/>
    <w:p w:rsidR="00194667" w:rsidRPr="0044175B" w:rsidRDefault="00194667" w:rsidP="001946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AC2601">
        <w:rPr>
          <w:rFonts w:ascii="Book Antiqua" w:hAnsi="Book Antiqua"/>
          <w:sz w:val="22"/>
          <w:szCs w:val="22"/>
          <w:lang w:val="es-ES" w:eastAsia="es-ES"/>
        </w:rPr>
        <w:t xml:space="preserve">En </w:t>
      </w:r>
      <w:r w:rsidRPr="00AC2601">
        <w:rPr>
          <w:rFonts w:ascii="Book Antiqua" w:hAnsi="Book Antiqua"/>
          <w:sz w:val="22"/>
          <w:szCs w:val="22"/>
        </w:rPr>
        <w:t>la Unidad de Acceso a la Información Pública del Ministerio de Gobernación y Desarrollo Territo</w:t>
      </w:r>
      <w:r>
        <w:rPr>
          <w:rFonts w:ascii="Book Antiqua" w:hAnsi="Book Antiqua"/>
          <w:sz w:val="22"/>
          <w:szCs w:val="22"/>
        </w:rPr>
        <w:t xml:space="preserve">rial: San Salvador, a las catorce horas </w:t>
      </w:r>
      <w:r w:rsidRPr="00AC2601">
        <w:rPr>
          <w:rFonts w:ascii="Book Antiqua" w:hAnsi="Book Antiqua"/>
          <w:sz w:val="22"/>
          <w:szCs w:val="22"/>
        </w:rPr>
        <w:t xml:space="preserve">del día </w:t>
      </w:r>
      <w:r>
        <w:rPr>
          <w:rFonts w:ascii="Book Antiqua" w:hAnsi="Book Antiqua"/>
          <w:sz w:val="22"/>
          <w:szCs w:val="22"/>
        </w:rPr>
        <w:t xml:space="preserve"> trece </w:t>
      </w:r>
      <w:r w:rsidRPr="00AC2601">
        <w:rPr>
          <w:rFonts w:ascii="Book Antiqua" w:hAnsi="Book Antiqua"/>
          <w:sz w:val="22"/>
          <w:szCs w:val="22"/>
        </w:rPr>
        <w:t xml:space="preserve">de </w:t>
      </w:r>
      <w:r>
        <w:rPr>
          <w:rFonts w:ascii="Book Antiqua" w:hAnsi="Book Antiqua"/>
          <w:sz w:val="22"/>
          <w:szCs w:val="22"/>
        </w:rPr>
        <w:t xml:space="preserve">septiembre </w:t>
      </w:r>
      <w:r w:rsidRPr="00AC2601">
        <w:rPr>
          <w:rFonts w:ascii="Book Antiqua" w:hAnsi="Book Antiqua"/>
          <w:sz w:val="22"/>
          <w:szCs w:val="22"/>
        </w:rPr>
        <w:t xml:space="preserve">de dos mil veintiuno. </w:t>
      </w:r>
      <w:r w:rsidRPr="00AC2601">
        <w:rPr>
          <w:rFonts w:ascii="Book Antiqua" w:hAnsi="Book Antiqua"/>
          <w:b/>
          <w:sz w:val="22"/>
          <w:szCs w:val="22"/>
        </w:rPr>
        <w:t xml:space="preserve">CONSIDERANDO: I. </w:t>
      </w:r>
      <w:r w:rsidRPr="00AC2601">
        <w:rPr>
          <w:rFonts w:ascii="Book Antiqua" w:hAnsi="Book Antiqua"/>
          <w:sz w:val="22"/>
          <w:szCs w:val="22"/>
          <w:lang w:val="es-ES" w:eastAsia="es-ES"/>
        </w:rPr>
        <w:t xml:space="preserve">Téngase por 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recibida </w:t>
      </w:r>
      <w:r w:rsidRPr="00AC2601">
        <w:rPr>
          <w:rFonts w:ascii="Book Antiqua" w:hAnsi="Book Antiqua"/>
          <w:sz w:val="22"/>
          <w:szCs w:val="22"/>
          <w:lang w:val="es-ES" w:eastAsia="es-ES"/>
        </w:rPr>
        <w:t xml:space="preserve"> la solicitud de información presentada </w:t>
      </w:r>
      <w:r>
        <w:rPr>
          <w:rFonts w:ascii="Book Antiqua" w:hAnsi="Book Antiqua"/>
          <w:sz w:val="22"/>
          <w:szCs w:val="22"/>
          <w:lang w:val="es-ES" w:eastAsia="es-ES"/>
        </w:rPr>
        <w:t>por medio de correo electrónico a</w:t>
      </w:r>
      <w:r w:rsidRPr="00AC2601">
        <w:rPr>
          <w:rFonts w:ascii="Book Antiqua" w:hAnsi="Book Antiqua"/>
          <w:sz w:val="22"/>
          <w:szCs w:val="22"/>
          <w:lang w:val="es-ES" w:eastAsia="es-ES"/>
        </w:rPr>
        <w:t xml:space="preserve"> la Unidad de Acceso a la Gobernación y Desarrollo Territorial, en fecha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 27 de julio de 2021, a nombre de la señorita</w:t>
      </w:r>
      <w:r>
        <w:rPr>
          <w:rFonts w:ascii="Book Antiqua" w:hAnsi="Book Antiqua"/>
          <w:sz w:val="22"/>
          <w:szCs w:val="22"/>
          <w:lang w:val="es-ES" w:eastAsia="es-ES"/>
        </w:rPr>
        <w:t>/////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, </w:t>
      </w:r>
      <w:r w:rsidRPr="00AC2601">
        <w:rPr>
          <w:rFonts w:ascii="Book Antiqua" w:hAnsi="Book Antiqua"/>
          <w:sz w:val="22"/>
          <w:szCs w:val="22"/>
          <w:lang w:val="es-ES" w:eastAsia="es-ES"/>
        </w:rPr>
        <w:t xml:space="preserve">registrada por esta Unidad bajo el correlativo </w:t>
      </w:r>
      <w:r w:rsidRPr="00AC2601">
        <w:rPr>
          <w:rFonts w:ascii="Book Antiqua" w:hAnsi="Book Antiqua"/>
          <w:b/>
          <w:sz w:val="22"/>
          <w:szCs w:val="22"/>
          <w:lang w:val="es-ES" w:eastAsia="es-ES"/>
        </w:rPr>
        <w:t>MIGOBDT-2021-00</w:t>
      </w:r>
      <w:r>
        <w:rPr>
          <w:rFonts w:ascii="Book Antiqua" w:hAnsi="Book Antiqua"/>
          <w:b/>
          <w:sz w:val="22"/>
          <w:szCs w:val="22"/>
          <w:lang w:val="es-ES" w:eastAsia="es-ES"/>
        </w:rPr>
        <w:t>88</w:t>
      </w:r>
      <w:r w:rsidRPr="00AC2601">
        <w:rPr>
          <w:rFonts w:ascii="Book Antiqua" w:hAnsi="Book Antiqua"/>
          <w:sz w:val="22"/>
          <w:szCs w:val="22"/>
          <w:shd w:val="clear" w:color="auto" w:fill="FFFFFF"/>
        </w:rPr>
        <w:t>, por medio de la cual solicita:</w:t>
      </w:r>
      <w:r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 w:rsidRPr="00A46CEB">
        <w:rPr>
          <w:rFonts w:ascii="Book Antiqua" w:hAnsi="Book Antiqua"/>
          <w:i/>
          <w:shd w:val="clear" w:color="auto" w:fill="FFFFFF"/>
        </w:rPr>
        <w:t xml:space="preserve">“(…) </w:t>
      </w:r>
      <w:r w:rsidRPr="00A46CEB">
        <w:rPr>
          <w:rFonts w:ascii="Book Antiqua" w:hAnsi="Book Antiqua" w:cs="Helvetica"/>
          <w:i/>
          <w:color w:val="000000"/>
        </w:rPr>
        <w:t>Información de compras realizadas de medicamentos correspondientes a todas las licitaciones públicas, contratos, contratos abiertos, libre gestión, compras directas y cualquier otro proceso durante 2015 al 2021. --Se solicita en el siguiente orden y en un archivo Excel: Número de compras. Descripción. Nombre del proveedor. Origen código del producto. Nombre. Unidad de medida. Cantidad. Precio unitario. Monto. Fecha de contrato</w:t>
      </w:r>
      <w:r w:rsidRPr="00A46CEB">
        <w:rPr>
          <w:rFonts w:ascii="Book Antiqua" w:hAnsi="Book Antiqua" w:cs="Helvetica"/>
          <w:i/>
          <w:color w:val="000000"/>
          <w:sz w:val="18"/>
          <w:szCs w:val="18"/>
        </w:rPr>
        <w:t xml:space="preserve">” </w:t>
      </w:r>
      <w:r w:rsidRPr="00AC2601">
        <w:rPr>
          <w:rFonts w:ascii="Book Antiqua" w:hAnsi="Book Antiqua"/>
          <w:b/>
          <w:sz w:val="22"/>
          <w:szCs w:val="22"/>
          <w:shd w:val="clear" w:color="auto" w:fill="FFFFFF"/>
        </w:rPr>
        <w:t>II.</w:t>
      </w:r>
      <w:r w:rsidRPr="00AC2601"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 w:rsidRPr="00AC2601">
        <w:rPr>
          <w:rFonts w:ascii="Book Antiqua" w:hAnsi="Book Antiqua"/>
          <w:sz w:val="22"/>
          <w:szCs w:val="22"/>
        </w:rPr>
        <w:t>Que conforme al Art. 70 de la Ley de Acceso a la Información Pública, se remite el requerimiento a la</w:t>
      </w:r>
      <w:r>
        <w:rPr>
          <w:rFonts w:ascii="Book Antiqua" w:hAnsi="Book Antiqua"/>
          <w:sz w:val="22"/>
          <w:szCs w:val="22"/>
        </w:rPr>
        <w:t xml:space="preserve"> Dirección de Adquisiciones y Contrataciones de la Administración Pública, en fecha 27 de julio de 2021, no obstante a la fecha no se ha recibido ningún pronunciamiento al respecto.  </w:t>
      </w:r>
      <w:r w:rsidRPr="00AC2601">
        <w:rPr>
          <w:rFonts w:ascii="Book Antiqua" w:hAnsi="Book Antiqua"/>
          <w:b/>
          <w:sz w:val="22"/>
          <w:szCs w:val="22"/>
          <w:lang w:eastAsia="es-ES"/>
        </w:rPr>
        <w:t>POR TANTO</w:t>
      </w:r>
      <w:r w:rsidRPr="00AC2601">
        <w:rPr>
          <w:rFonts w:ascii="Book Antiqua" w:hAnsi="Book Antiqua"/>
          <w:sz w:val="22"/>
          <w:szCs w:val="22"/>
          <w:lang w:eastAsia="es-ES"/>
        </w:rPr>
        <w:t xml:space="preserve">, </w:t>
      </w:r>
      <w:r w:rsidRPr="00AC2601">
        <w:rPr>
          <w:rFonts w:ascii="Book Antiqua" w:hAnsi="Book Antiqua"/>
          <w:sz w:val="22"/>
          <w:szCs w:val="22"/>
          <w:lang w:val="es-ES" w:eastAsia="es-ES"/>
        </w:rPr>
        <w:t xml:space="preserve">conforme a los Arts. 18, 86 Inciso 3° de la Constitución, Arts. 2, 7, 9, 70 y 72 de la Ley de Acceso a la Información Pública y Arts. 71, 81, 82 Inciso 3° y 96 de la Ley de Procedimientos Administrativos, la suscrita </w:t>
      </w:r>
      <w:r w:rsidRPr="00AC2601">
        <w:rPr>
          <w:rFonts w:ascii="Book Antiqua" w:hAnsi="Book Antiqua"/>
          <w:b/>
          <w:sz w:val="22"/>
          <w:szCs w:val="22"/>
          <w:lang w:val="es-ES" w:eastAsia="es-ES"/>
        </w:rPr>
        <w:t>RESUELVE:</w:t>
      </w:r>
      <w:r>
        <w:rPr>
          <w:rFonts w:ascii="Book Antiqua" w:hAnsi="Book Antiqua"/>
          <w:b/>
          <w:sz w:val="22"/>
          <w:szCs w:val="22"/>
        </w:rPr>
        <w:t xml:space="preserve"> Informar </w:t>
      </w:r>
      <w:r w:rsidRPr="0044175B">
        <w:rPr>
          <w:rFonts w:ascii="Book Antiqua" w:hAnsi="Book Antiqua"/>
          <w:sz w:val="22"/>
          <w:szCs w:val="22"/>
        </w:rPr>
        <w:t xml:space="preserve">a la ciudadana que tiene habilitado el derecho a </w:t>
      </w:r>
      <w:r>
        <w:rPr>
          <w:rFonts w:ascii="Book Antiqua" w:hAnsi="Book Antiqua"/>
          <w:sz w:val="22"/>
          <w:szCs w:val="22"/>
        </w:rPr>
        <w:t xml:space="preserve">recurrir de conformidad al Art. 82 de la Ley de Acceso a la Información Pública. </w:t>
      </w:r>
      <w:r w:rsidRPr="00AC2601">
        <w:rPr>
          <w:rFonts w:ascii="Book Antiqua" w:hAnsi="Book Antiqua"/>
          <w:b/>
          <w:sz w:val="22"/>
          <w:szCs w:val="22"/>
          <w:lang w:val="es-ES" w:eastAsia="es-ES"/>
        </w:rPr>
        <w:t xml:space="preserve">NOTIFÍQUESE.- </w:t>
      </w:r>
    </w:p>
    <w:p w:rsidR="00194667" w:rsidRDefault="00194667" w:rsidP="0019466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194667" w:rsidRDefault="00194667" w:rsidP="0019466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194667" w:rsidRDefault="00194667" w:rsidP="0019466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194667" w:rsidRPr="00AC2601" w:rsidRDefault="00194667" w:rsidP="0019466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194667" w:rsidRDefault="00194667" w:rsidP="0019466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Jenni Vanessa Quintanilla García</w:t>
      </w:r>
    </w:p>
    <w:p w:rsidR="00194667" w:rsidRDefault="00194667" w:rsidP="0019466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Oficial de Información Ad- honorem  </w:t>
      </w:r>
    </w:p>
    <w:p w:rsidR="00DD3B70" w:rsidRDefault="00194667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67"/>
    <w:rsid w:val="00194667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6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4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6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4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2021-11-24T16:32:00Z</dcterms:created>
  <dcterms:modified xsi:type="dcterms:W3CDTF">2021-11-24T16:37:00Z</dcterms:modified>
</cp:coreProperties>
</file>