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13C" w:rsidRPr="001B7977" w:rsidRDefault="006D713C" w:rsidP="006D713C">
      <w:pPr>
        <w:spacing w:after="0" w:line="240" w:lineRule="auto"/>
        <w:jc w:val="center"/>
        <w:rPr>
          <w:rFonts w:ascii="Book Antiqua" w:hAnsi="Book Antiqua"/>
          <w:b/>
          <w:sz w:val="24"/>
          <w:szCs w:val="24"/>
        </w:rPr>
      </w:pPr>
      <w:r w:rsidRPr="001B7977">
        <w:rPr>
          <w:rFonts w:ascii="Book Antiqua" w:hAnsi="Book Antiqua"/>
          <w:noProof/>
          <w:sz w:val="24"/>
          <w:szCs w:val="24"/>
          <w:lang w:eastAsia="es-SV"/>
        </w:rPr>
        <w:drawing>
          <wp:anchor distT="0" distB="0" distL="114300" distR="114300" simplePos="0" relativeHeight="251659264" behindDoc="1" locked="0" layoutInCell="1" allowOverlap="1" wp14:anchorId="25DD6733" wp14:editId="39CCE8EB">
            <wp:simplePos x="0" y="0"/>
            <wp:positionH relativeFrom="column">
              <wp:posOffset>1828800</wp:posOffset>
            </wp:positionH>
            <wp:positionV relativeFrom="paragraph">
              <wp:posOffset>-156210</wp:posOffset>
            </wp:positionV>
            <wp:extent cx="1975485" cy="853440"/>
            <wp:effectExtent l="0" t="0" r="5715"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5485" cy="853440"/>
                    </a:xfrm>
                    <a:prstGeom prst="rect">
                      <a:avLst/>
                    </a:prstGeom>
                    <a:noFill/>
                  </pic:spPr>
                </pic:pic>
              </a:graphicData>
            </a:graphic>
            <wp14:sizeRelH relativeFrom="page">
              <wp14:pctWidth>0</wp14:pctWidth>
            </wp14:sizeRelH>
            <wp14:sizeRelV relativeFrom="page">
              <wp14:pctHeight>0</wp14:pctHeight>
            </wp14:sizeRelV>
          </wp:anchor>
        </w:drawing>
      </w:r>
    </w:p>
    <w:p w:rsidR="006D713C" w:rsidRPr="001B7977" w:rsidRDefault="006D713C" w:rsidP="006D713C">
      <w:pPr>
        <w:spacing w:after="0" w:line="240" w:lineRule="auto"/>
        <w:jc w:val="center"/>
        <w:rPr>
          <w:rFonts w:ascii="Book Antiqua" w:hAnsi="Book Antiqua"/>
          <w:b/>
          <w:sz w:val="24"/>
          <w:szCs w:val="24"/>
        </w:rPr>
      </w:pPr>
    </w:p>
    <w:p w:rsidR="006D713C" w:rsidRPr="001B7977" w:rsidRDefault="006D713C" w:rsidP="006D713C">
      <w:pPr>
        <w:spacing w:after="0" w:line="240" w:lineRule="auto"/>
        <w:jc w:val="center"/>
        <w:rPr>
          <w:rFonts w:ascii="Book Antiqua" w:hAnsi="Book Antiqua"/>
          <w:b/>
          <w:sz w:val="24"/>
          <w:szCs w:val="24"/>
        </w:rPr>
      </w:pPr>
    </w:p>
    <w:p w:rsidR="006D713C" w:rsidRPr="001B7977" w:rsidRDefault="006D713C" w:rsidP="006D713C">
      <w:pPr>
        <w:spacing w:after="0" w:line="240" w:lineRule="auto"/>
        <w:jc w:val="center"/>
        <w:rPr>
          <w:rFonts w:ascii="Book Antiqua" w:hAnsi="Book Antiqua"/>
          <w:b/>
          <w:sz w:val="24"/>
          <w:szCs w:val="24"/>
        </w:rPr>
      </w:pPr>
    </w:p>
    <w:p w:rsidR="006D713C" w:rsidRPr="001B7977" w:rsidRDefault="006D713C" w:rsidP="006D713C">
      <w:pPr>
        <w:spacing w:after="0" w:line="240" w:lineRule="auto"/>
        <w:jc w:val="center"/>
        <w:rPr>
          <w:rFonts w:ascii="Book Antiqua" w:hAnsi="Book Antiqua"/>
          <w:b/>
          <w:sz w:val="24"/>
          <w:szCs w:val="24"/>
        </w:rPr>
      </w:pPr>
    </w:p>
    <w:p w:rsidR="006D713C" w:rsidRPr="001B7977" w:rsidRDefault="006D713C" w:rsidP="006D713C">
      <w:pPr>
        <w:spacing w:after="0" w:line="240" w:lineRule="auto"/>
        <w:jc w:val="center"/>
        <w:rPr>
          <w:rFonts w:ascii="Book Antiqua" w:hAnsi="Book Antiqua"/>
          <w:b/>
          <w:sz w:val="24"/>
          <w:szCs w:val="24"/>
        </w:rPr>
      </w:pPr>
      <w:r w:rsidRPr="001B7977">
        <w:rPr>
          <w:rFonts w:ascii="Book Antiqua" w:hAnsi="Book Antiqua"/>
          <w:b/>
          <w:sz w:val="24"/>
          <w:szCs w:val="24"/>
        </w:rPr>
        <w:t>MINISTERIO DE GOBERNACIÓN Y DESARROLLO TERRITORIAL</w:t>
      </w:r>
    </w:p>
    <w:p w:rsidR="006D713C" w:rsidRPr="001B7977" w:rsidRDefault="006D713C" w:rsidP="006D713C">
      <w:pPr>
        <w:spacing w:after="0" w:line="240" w:lineRule="auto"/>
        <w:jc w:val="center"/>
        <w:rPr>
          <w:rFonts w:ascii="Book Antiqua" w:hAnsi="Book Antiqua"/>
          <w:b/>
          <w:sz w:val="24"/>
          <w:szCs w:val="24"/>
        </w:rPr>
      </w:pPr>
      <w:r w:rsidRPr="001B7977">
        <w:rPr>
          <w:rFonts w:ascii="Book Antiqua" w:hAnsi="Book Antiqua"/>
          <w:b/>
          <w:sz w:val="24"/>
          <w:szCs w:val="24"/>
        </w:rPr>
        <w:t>REPÚBLICA DE EL SALVADOR, AMÉRICA CENTRAL</w:t>
      </w:r>
    </w:p>
    <w:p w:rsidR="006D713C" w:rsidRDefault="006D713C" w:rsidP="006D713C">
      <w:pPr>
        <w:spacing w:after="0" w:line="240" w:lineRule="auto"/>
        <w:jc w:val="center"/>
        <w:rPr>
          <w:rFonts w:ascii="Book Antiqua" w:hAnsi="Book Antiqua"/>
          <w:b/>
          <w:sz w:val="24"/>
          <w:szCs w:val="24"/>
        </w:rPr>
      </w:pPr>
    </w:p>
    <w:p w:rsidR="006D713C" w:rsidRPr="001B7977" w:rsidRDefault="006D713C" w:rsidP="006D713C">
      <w:pPr>
        <w:spacing w:after="0" w:line="240" w:lineRule="auto"/>
        <w:jc w:val="right"/>
        <w:rPr>
          <w:rFonts w:ascii="Book Antiqua" w:hAnsi="Book Antiqua"/>
          <w:b/>
          <w:sz w:val="24"/>
          <w:szCs w:val="24"/>
        </w:rPr>
      </w:pPr>
      <w:r w:rsidRPr="001B7977">
        <w:rPr>
          <w:rFonts w:ascii="Book Antiqua" w:hAnsi="Book Antiqua"/>
          <w:b/>
          <w:sz w:val="24"/>
          <w:szCs w:val="24"/>
        </w:rPr>
        <w:t>RESOLUCIÓN N</w:t>
      </w:r>
      <w:r>
        <w:rPr>
          <w:rFonts w:ascii="Book Antiqua" w:hAnsi="Book Antiqua"/>
          <w:b/>
          <w:sz w:val="24"/>
          <w:szCs w:val="24"/>
        </w:rPr>
        <w:t>° 9</w:t>
      </w:r>
      <w:r w:rsidRPr="001B7977">
        <w:rPr>
          <w:rFonts w:ascii="Book Antiqua" w:hAnsi="Book Antiqua"/>
          <w:b/>
          <w:sz w:val="24"/>
          <w:szCs w:val="24"/>
        </w:rPr>
        <w:t>/2021</w:t>
      </w:r>
    </w:p>
    <w:p w:rsidR="006D713C" w:rsidRPr="006371C5" w:rsidRDefault="006D713C" w:rsidP="006D713C">
      <w:pPr>
        <w:jc w:val="both"/>
        <w:rPr>
          <w:rFonts w:ascii="Book Antiqua" w:eastAsia="Times New Roman" w:hAnsi="Book Antiqua"/>
          <w:lang w:val="es-ES" w:eastAsia="es-ES"/>
        </w:rPr>
      </w:pPr>
      <w:r w:rsidRPr="00DB7211">
        <w:rPr>
          <w:rFonts w:ascii="Book Antiqua" w:hAnsi="Book Antiqua"/>
          <w:lang w:val="es-ES" w:eastAsia="es-ES"/>
        </w:rPr>
        <w:t xml:space="preserve">En </w:t>
      </w:r>
      <w:r w:rsidRPr="00DB7211">
        <w:rPr>
          <w:rFonts w:ascii="Book Antiqua" w:hAnsi="Book Antiqua"/>
        </w:rPr>
        <w:t xml:space="preserve">la Unidad de Acceso a la Información Pública del Ministerio de Gobernación y Desarrollo Territorial: San Salvador, a las ocho horas y treinta minutos del día nueve de febrero de dos mil veintiuno. </w:t>
      </w:r>
      <w:r w:rsidRPr="00DB7211">
        <w:rPr>
          <w:rFonts w:ascii="Book Antiqua" w:hAnsi="Book Antiqua"/>
          <w:b/>
        </w:rPr>
        <w:t xml:space="preserve">CONSIDERANDO: I) </w:t>
      </w:r>
      <w:r w:rsidRPr="00DB7211">
        <w:rPr>
          <w:rFonts w:ascii="Book Antiqua" w:hAnsi="Book Antiqua"/>
        </w:rPr>
        <w:t>Téngase por recibid</w:t>
      </w:r>
      <w:r>
        <w:rPr>
          <w:rFonts w:ascii="Book Antiqua" w:hAnsi="Book Antiqua"/>
        </w:rPr>
        <w:t>a</w:t>
      </w:r>
      <w:r w:rsidRPr="00DB7211">
        <w:rPr>
          <w:rFonts w:ascii="Book Antiqua" w:hAnsi="Book Antiqua"/>
        </w:rPr>
        <w:t xml:space="preserve"> la solicitud de información, presentada a esta</w:t>
      </w:r>
      <w:r>
        <w:rPr>
          <w:rFonts w:ascii="Book Antiqua" w:hAnsi="Book Antiqua"/>
        </w:rPr>
        <w:t xml:space="preserve">  oficina en fecha cinco de febrero del presente año, a nombre de la señora: </w:t>
      </w:r>
      <w:r>
        <w:rPr>
          <w:rFonts w:ascii="Book Antiqua" w:hAnsi="Book Antiqua"/>
        </w:rPr>
        <w:t>//////</w:t>
      </w:r>
      <w:r>
        <w:rPr>
          <w:rFonts w:ascii="Book Antiqua" w:hAnsi="Book Antiqua"/>
        </w:rPr>
        <w:t>,  en la que solicita: “</w:t>
      </w:r>
      <w:r w:rsidRPr="00DB7211">
        <w:rPr>
          <w:rFonts w:ascii="Book Antiqua" w:hAnsi="Book Antiqua"/>
          <w:i/>
          <w:color w:val="000000"/>
        </w:rPr>
        <w:t xml:space="preserve">Copia certificada del Acta de Matrimonio de mi abuelo el señor </w:t>
      </w:r>
      <w:r>
        <w:rPr>
          <w:rFonts w:ascii="Book Antiqua" w:hAnsi="Book Antiqua"/>
          <w:i/>
          <w:color w:val="000000"/>
        </w:rPr>
        <w:t>///////////////////</w:t>
      </w:r>
      <w:r w:rsidRPr="00DB7211">
        <w:rPr>
          <w:rFonts w:ascii="Book Antiqua" w:hAnsi="Book Antiqua"/>
          <w:i/>
          <w:color w:val="000000"/>
        </w:rPr>
        <w:t xml:space="preserve"> de nacionalidad austríaca (nacido en la localidad de KRK, ahora perteneciente a República de Croacia)y copia certificada de los documentos presentados para dicho acto, en el cual el mencionado contrajo matrimonio ante los oficios del Gobernador del Departamento de San Salvador, El Salvador, el 19 de julio de 1899 con la salvadoreña Sra. </w:t>
      </w:r>
      <w:r>
        <w:rPr>
          <w:rFonts w:ascii="Book Antiqua" w:hAnsi="Book Antiqua"/>
          <w:i/>
          <w:color w:val="000000"/>
        </w:rPr>
        <w:t>/////////////////////////</w:t>
      </w:r>
      <w:r w:rsidRPr="00DB7211">
        <w:rPr>
          <w:rFonts w:ascii="Book Antiqua" w:hAnsi="Book Antiqua"/>
          <w:i/>
          <w:color w:val="000000"/>
        </w:rPr>
        <w:t>.</w:t>
      </w:r>
      <w:r>
        <w:rPr>
          <w:rFonts w:ascii="Book Antiqua" w:hAnsi="Book Antiqua"/>
          <w:i/>
          <w:color w:val="000000"/>
        </w:rPr>
        <w:t xml:space="preserve">”  </w:t>
      </w:r>
      <w:r>
        <w:rPr>
          <w:rFonts w:ascii="Book Antiqua" w:hAnsi="Book Antiqua"/>
          <w:color w:val="000000"/>
        </w:rPr>
        <w:t>A dicha solicitud se le asignó el número de seguimiento: MIGOBDT-2020-0013</w:t>
      </w:r>
      <w:r w:rsidRPr="009834CC">
        <w:rPr>
          <w:rFonts w:ascii="Book Antiqua" w:hAnsi="Book Antiqua"/>
          <w:b/>
          <w:color w:val="000000"/>
        </w:rPr>
        <w:t>. II)</w:t>
      </w:r>
      <w:r>
        <w:rPr>
          <w:rFonts w:ascii="Book Antiqua" w:hAnsi="Book Antiqua"/>
          <w:color w:val="000000"/>
        </w:rPr>
        <w:t xml:space="preserve"> </w:t>
      </w:r>
      <w:r w:rsidRPr="001B7977">
        <w:rPr>
          <w:rFonts w:ascii="Book Antiqua" w:hAnsi="Book Antiqua"/>
          <w:sz w:val="24"/>
          <w:szCs w:val="24"/>
        </w:rPr>
        <w:t>Con base a las atribuciones de las letras d), i) y j) del artículo 50 de la Ley de Acceso a la Informacion Pública</w:t>
      </w:r>
      <w:r>
        <w:rPr>
          <w:rFonts w:ascii="Book Antiqua" w:hAnsi="Book Antiqua"/>
          <w:sz w:val="24"/>
          <w:szCs w:val="24"/>
        </w:rPr>
        <w:t>(LAIP)</w:t>
      </w:r>
      <w:r w:rsidRPr="001B7977">
        <w:rPr>
          <w:rFonts w:ascii="Book Antiqua" w:hAnsi="Book Antiqua"/>
          <w:sz w:val="24"/>
          <w:szCs w:val="24"/>
        </w:rPr>
        <w:t>, le corresponde al Oficial de Informacion realizar los trámites necesarios para la localización y entrega de la información solicitada, resolver sobre las solicitudes de información que se reciben</w:t>
      </w:r>
      <w:r>
        <w:rPr>
          <w:rFonts w:ascii="Book Antiqua" w:hAnsi="Book Antiqua"/>
          <w:sz w:val="24"/>
          <w:szCs w:val="24"/>
        </w:rPr>
        <w:t xml:space="preserve"> y notificar a los particulares, asimismo, admitida la solicitud se realizan las diligencias que </w:t>
      </w:r>
      <w:r>
        <w:rPr>
          <w:rFonts w:ascii="Book Antiqua" w:hAnsi="Book Antiqua"/>
          <w:color w:val="000000"/>
        </w:rPr>
        <w:t>establece el Art. 70 de la LAIP, por lo que se remitió a la unidad administrativa que la pueda poseer, siendo la Gobernación Política Departamental de San Salvador, la cual a través del memorando de fecha 8 de febrero del corriente año, suscrito por la licenciada Karen Bonilla de Campos, Secretaria de esa Gobernación, expresa: “(…)</w:t>
      </w:r>
      <w:r>
        <w:rPr>
          <w:rFonts w:ascii="Book Antiqua" w:hAnsi="Book Antiqua"/>
          <w:i/>
          <w:color w:val="000000"/>
        </w:rPr>
        <w:t xml:space="preserve">infórmale que esta Gobernación Departamental cuenta con a) libros originales y b) expedientes matrimoniales, ambos resguardas actas y documentos originales de matrimonios celebrados iniciando dicho registro en el año 1918 y según manifiesta la persona interesada el matrimonio del señor PEDRO DORCICH/PETER DORCIC, fue realizado el 19 de julio de 1899, por lo que no podemos proporcionar copia certificada de acta de matrimonio, ni copia certificada de los documentos, debido a que no se cuenta con registro o documentación de ese año” </w:t>
      </w:r>
      <w:r w:rsidRPr="009834CC">
        <w:rPr>
          <w:rFonts w:ascii="Book Antiqua" w:hAnsi="Book Antiqua"/>
          <w:b/>
          <w:color w:val="000000"/>
        </w:rPr>
        <w:t>III)</w:t>
      </w:r>
      <w:r w:rsidRPr="009834CC">
        <w:rPr>
          <w:rFonts w:ascii="Book Antiqua" w:hAnsi="Book Antiqua"/>
          <w:b/>
          <w:i/>
          <w:color w:val="000000"/>
        </w:rPr>
        <w:t xml:space="preserve"> </w:t>
      </w:r>
      <w:r w:rsidRPr="009834CC">
        <w:rPr>
          <w:rStyle w:val="Textoennegrita"/>
          <w:rFonts w:ascii="Book Antiqua" w:hAnsi="Book Antiqua"/>
        </w:rPr>
        <w:t xml:space="preserve">Que conforme a lo expresado por la unidad administrativa, es menester citar el Art. 62 de la citada ley, el cual manifiesta: “Los entes obligados deberán entregar únicamente información que se encuentre en su poder (…)”, en ese sentido, al no poseer tales documentos, la administración se exime de la responsabilidad de brindar acceso, pues no está bajo su custodia la información. Por otro lado,  el Art. 73 de la LAIP establece: “Cuando la información solicitada no se encuentre en los archivos de la unidad administrativa, esta deberá retornar al Oficial de Información la solicitud de información con oficio en donde lo haga constar (…) En caso de no encontrarla expedirá </w:t>
      </w:r>
      <w:r w:rsidRPr="009834CC">
        <w:rPr>
          <w:rStyle w:val="Textoennegrita"/>
          <w:rFonts w:ascii="Book Antiqua" w:hAnsi="Book Antiqua"/>
        </w:rPr>
        <w:lastRenderedPageBreak/>
        <w:t xml:space="preserve">una resolución que confirme la inexistencia de la información.” </w:t>
      </w:r>
      <w:r>
        <w:rPr>
          <w:rStyle w:val="Textoennegrita"/>
          <w:rFonts w:ascii="Book Antiqua" w:hAnsi="Book Antiqua"/>
        </w:rPr>
        <w:t xml:space="preserve"> </w:t>
      </w:r>
      <w:r w:rsidRPr="009834CC">
        <w:rPr>
          <w:rStyle w:val="Textoennegrita"/>
          <w:rFonts w:ascii="Book Antiqua" w:hAnsi="Book Antiqua"/>
        </w:rPr>
        <w:t>IV)</w:t>
      </w:r>
      <w:r>
        <w:rPr>
          <w:rStyle w:val="Textoennegrita"/>
          <w:rFonts w:ascii="Book Antiqua" w:hAnsi="Book Antiqua"/>
        </w:rPr>
        <w:t xml:space="preserve"> Que el Art. 2 de la Ley de Archivo General de la Nación estipula: </w:t>
      </w:r>
      <w:r w:rsidRPr="005A1388">
        <w:rPr>
          <w:rStyle w:val="Textoennegrita"/>
          <w:rFonts w:ascii="Book Antiqua" w:hAnsi="Book Antiqua"/>
          <w:i/>
        </w:rPr>
        <w:t>“E</w:t>
      </w:r>
      <w:r w:rsidRPr="005A1388">
        <w:rPr>
          <w:rFonts w:ascii="Book Antiqua" w:hAnsi="Book Antiqua"/>
          <w:i/>
          <w:sz w:val="25"/>
          <w:szCs w:val="25"/>
        </w:rPr>
        <w:t xml:space="preserve">l Archivo General de la nación tendrá como fines esenciales: 1º Conservar, restaurar, clasificar, describir, investigar e inventariar, los manuscritos históricos y administrativos que datan desde el año </w:t>
      </w:r>
      <w:r w:rsidRPr="006371C5">
        <w:rPr>
          <w:rFonts w:ascii="Book Antiqua" w:hAnsi="Book Antiqua"/>
          <w:b/>
          <w:i/>
          <w:sz w:val="25"/>
          <w:szCs w:val="25"/>
          <w:u w:val="single"/>
        </w:rPr>
        <w:t>de 1660 hasta 1930;</w:t>
      </w:r>
      <w:r w:rsidRPr="005A1388">
        <w:rPr>
          <w:rFonts w:ascii="Book Antiqua" w:hAnsi="Book Antiqua"/>
          <w:i/>
          <w:sz w:val="25"/>
          <w:szCs w:val="25"/>
        </w:rPr>
        <w:t xml:space="preserve"> así como todos aquellos documentos que no perteneciendo a esa época, por su propia naturaleza así lo ameritaren (…)” </w:t>
      </w:r>
      <w:r>
        <w:rPr>
          <w:rFonts w:ascii="Book Antiqua" w:hAnsi="Book Antiqua"/>
          <w:sz w:val="25"/>
          <w:szCs w:val="25"/>
        </w:rPr>
        <w:t xml:space="preserve"> por lo que puede que la información se encuentre en dicho archivo. </w:t>
      </w:r>
      <w:r w:rsidRPr="006371C5">
        <w:rPr>
          <w:rStyle w:val="Textoennegrita"/>
          <w:rFonts w:ascii="Book Antiqua" w:hAnsi="Book Antiqua"/>
        </w:rPr>
        <w:t>P</w:t>
      </w:r>
      <w:r w:rsidRPr="006371C5">
        <w:rPr>
          <w:rFonts w:ascii="Book Antiqua" w:eastAsia="Times New Roman" w:hAnsi="Book Antiqua"/>
          <w:lang w:val="es-ES" w:eastAsia="es-ES"/>
        </w:rPr>
        <w:t>OR TANTO, conforme a los Art. 86 inc. 3° de la Constitución, y con base Arts. 2, 7, 9, 50, 62 y 73 de la Ley de Acceso a la Información Pública,</w:t>
      </w:r>
      <w:r>
        <w:rPr>
          <w:rFonts w:ascii="Book Antiqua" w:eastAsia="Times New Roman" w:hAnsi="Book Antiqua"/>
          <w:lang w:val="es-ES" w:eastAsia="es-ES"/>
        </w:rPr>
        <w:t xml:space="preserve"> esta dependencia, RESUELVE: 1°) </w:t>
      </w:r>
      <w:r w:rsidRPr="006371C5">
        <w:rPr>
          <w:rFonts w:ascii="Book Antiqua" w:eastAsia="Times New Roman" w:hAnsi="Book Antiqua"/>
          <w:lang w:val="es-ES" w:eastAsia="es-ES"/>
        </w:rPr>
        <w:t>Declarar la inexistencia de la información solicitada al no</w:t>
      </w:r>
      <w:r>
        <w:rPr>
          <w:rFonts w:ascii="Book Antiqua" w:eastAsia="Times New Roman" w:hAnsi="Book Antiqua"/>
          <w:lang w:val="es-ES" w:eastAsia="es-ES"/>
        </w:rPr>
        <w:t xml:space="preserve"> encontrarse en los archivos de la Gobernación Política de San Salvador</w:t>
      </w:r>
      <w:r w:rsidRPr="006371C5">
        <w:rPr>
          <w:rFonts w:ascii="Book Antiqua" w:eastAsia="Times New Roman" w:hAnsi="Book Antiqua"/>
          <w:lang w:val="es-ES" w:eastAsia="es-ES"/>
        </w:rPr>
        <w:t xml:space="preserve">. </w:t>
      </w:r>
      <w:r>
        <w:rPr>
          <w:rFonts w:ascii="Book Antiqua" w:eastAsia="Times New Roman" w:hAnsi="Book Antiqua"/>
          <w:lang w:val="es-ES" w:eastAsia="es-ES"/>
        </w:rPr>
        <w:t xml:space="preserve"> 2°) Se recomienda a la solicitante visitar el Archivo General de la Nación, ubicado en: </w:t>
      </w:r>
      <w:r w:rsidRPr="006371C5">
        <w:rPr>
          <w:rFonts w:ascii="Book Antiqua" w:eastAsia="Times New Roman" w:hAnsi="Book Antiqua"/>
          <w:lang w:val="es-ES" w:eastAsia="es-ES"/>
        </w:rPr>
        <w:t>P</w:t>
      </w:r>
      <w:proofErr w:type="spellStart"/>
      <w:r w:rsidRPr="006371C5">
        <w:rPr>
          <w:rFonts w:ascii="Book Antiqua" w:hAnsi="Book Antiqua" w:cs="Arial"/>
          <w:shd w:val="clear" w:color="auto" w:fill="FFFFFF"/>
        </w:rPr>
        <w:t>alacio</w:t>
      </w:r>
      <w:proofErr w:type="spellEnd"/>
      <w:r w:rsidRPr="006371C5">
        <w:rPr>
          <w:rFonts w:ascii="Book Antiqua" w:hAnsi="Book Antiqua" w:cs="Arial"/>
          <w:shd w:val="clear" w:color="auto" w:fill="FFFFFF"/>
        </w:rPr>
        <w:t xml:space="preserve"> Nacional, primer nivel. Avenida Cuscatlán y 4ª calle oriente, centro histórico, San Salvador.</w:t>
      </w:r>
      <w:r>
        <w:rPr>
          <w:rFonts w:ascii="Book Antiqua" w:eastAsia="Times New Roman" w:hAnsi="Book Antiqua"/>
          <w:lang w:val="es-ES" w:eastAsia="es-ES"/>
        </w:rPr>
        <w:t xml:space="preserve"> 3°) </w:t>
      </w:r>
      <w:r w:rsidRPr="006371C5">
        <w:rPr>
          <w:rFonts w:ascii="Book Antiqua" w:eastAsia="Times New Roman" w:hAnsi="Book Antiqua"/>
          <w:lang w:val="es-ES" w:eastAsia="es-ES"/>
        </w:rPr>
        <w:t xml:space="preserve">Remítase la presente por medio señalada para tal efecto. </w:t>
      </w:r>
      <w:r w:rsidRPr="002B5D9B">
        <w:rPr>
          <w:rFonts w:ascii="Book Antiqua" w:eastAsia="Times New Roman" w:hAnsi="Book Antiqua"/>
          <w:b/>
          <w:lang w:val="es-ES" w:eastAsia="es-ES"/>
        </w:rPr>
        <w:t>NOTIFÍQUESE.</w:t>
      </w:r>
    </w:p>
    <w:p w:rsidR="006D713C" w:rsidRPr="009834CC" w:rsidRDefault="006D713C" w:rsidP="006D713C">
      <w:pPr>
        <w:rPr>
          <w:rFonts w:ascii="Book Antiqua" w:eastAsia="Times New Roman" w:hAnsi="Book Antiqua" w:cs="Times New Roman"/>
          <w:b/>
          <w:sz w:val="24"/>
          <w:szCs w:val="24"/>
          <w:lang w:val="es-ES" w:eastAsia="es-ES"/>
        </w:rPr>
      </w:pPr>
    </w:p>
    <w:p w:rsidR="006D713C" w:rsidRPr="00BB3C4D" w:rsidRDefault="006D713C" w:rsidP="006D713C">
      <w:pPr>
        <w:rPr>
          <w:rFonts w:ascii="Times New Roman" w:eastAsia="Times New Roman" w:hAnsi="Times New Roman" w:cs="Times New Roman"/>
          <w:sz w:val="24"/>
          <w:szCs w:val="24"/>
          <w:lang w:val="es-ES" w:eastAsia="es-ES"/>
        </w:rPr>
      </w:pPr>
    </w:p>
    <w:p w:rsidR="006D713C" w:rsidRPr="00BB3C4D" w:rsidRDefault="006D713C" w:rsidP="006D713C">
      <w:pPr>
        <w:rPr>
          <w:rFonts w:ascii="Times New Roman" w:eastAsia="Times New Roman" w:hAnsi="Times New Roman" w:cs="Times New Roman"/>
          <w:sz w:val="24"/>
          <w:szCs w:val="24"/>
          <w:lang w:val="es-ES" w:eastAsia="es-ES"/>
        </w:rPr>
      </w:pPr>
    </w:p>
    <w:p w:rsidR="006D713C" w:rsidRPr="00BB3C4D" w:rsidRDefault="006D713C" w:rsidP="006D713C">
      <w:pPr>
        <w:tabs>
          <w:tab w:val="left" w:pos="3418"/>
        </w:tabs>
        <w:spacing w:after="0"/>
        <w:jc w:val="center"/>
        <w:rPr>
          <w:rFonts w:ascii="Times New Roman" w:eastAsia="Times New Roman" w:hAnsi="Times New Roman" w:cs="Times New Roman"/>
          <w:b/>
          <w:sz w:val="24"/>
          <w:szCs w:val="24"/>
          <w:lang w:val="es-ES_tradnl" w:eastAsia="es-ES_tradnl"/>
        </w:rPr>
      </w:pPr>
      <w:r w:rsidRPr="00BB3C4D">
        <w:rPr>
          <w:rFonts w:ascii="Times New Roman" w:eastAsia="Times New Roman" w:hAnsi="Times New Roman" w:cs="Times New Roman"/>
          <w:b/>
          <w:sz w:val="24"/>
          <w:szCs w:val="24"/>
          <w:lang w:val="es-ES_tradnl" w:eastAsia="es-ES_tradnl"/>
        </w:rPr>
        <w:t>JENNI VANESSA QUINTANILLA GARCÍA</w:t>
      </w:r>
    </w:p>
    <w:p w:rsidR="006D713C" w:rsidRPr="00BB3C4D" w:rsidRDefault="006D713C" w:rsidP="006D713C">
      <w:pPr>
        <w:spacing w:after="0"/>
        <w:jc w:val="center"/>
        <w:rPr>
          <w:rFonts w:ascii="Times New Roman" w:eastAsia="Times New Roman" w:hAnsi="Times New Roman" w:cs="Times New Roman"/>
          <w:b/>
          <w:sz w:val="24"/>
          <w:szCs w:val="24"/>
          <w:lang w:val="es-ES_tradnl" w:eastAsia="es-ES_tradnl"/>
        </w:rPr>
      </w:pPr>
      <w:r w:rsidRPr="00BB3C4D">
        <w:rPr>
          <w:rFonts w:ascii="Times New Roman" w:eastAsia="Times New Roman" w:hAnsi="Times New Roman" w:cs="Times New Roman"/>
          <w:b/>
          <w:sz w:val="24"/>
          <w:szCs w:val="24"/>
          <w:lang w:val="es-ES_tradnl" w:eastAsia="es-ES_tradnl"/>
        </w:rPr>
        <w:t>OFICIAL DE INFORMACIÓN AD-HONOREM</w:t>
      </w:r>
    </w:p>
    <w:p w:rsidR="006D713C" w:rsidRDefault="006D713C" w:rsidP="006D713C">
      <w:pPr>
        <w:rPr>
          <w:sz w:val="24"/>
          <w:szCs w:val="24"/>
        </w:rPr>
      </w:pPr>
    </w:p>
    <w:p w:rsidR="006D713C" w:rsidRDefault="006D713C" w:rsidP="006D713C">
      <w:pPr>
        <w:rPr>
          <w:sz w:val="24"/>
          <w:szCs w:val="24"/>
        </w:rPr>
      </w:pPr>
    </w:p>
    <w:p w:rsidR="006D713C" w:rsidRPr="006D713C" w:rsidRDefault="006D713C" w:rsidP="006D713C">
      <w:pPr>
        <w:spacing w:after="0"/>
        <w:jc w:val="center"/>
        <w:rPr>
          <w:rFonts w:ascii="Book Antiqua" w:hAnsi="Book Antiqua" w:cs="Helvetica"/>
          <w:b/>
          <w:color w:val="4F81BD" w:themeColor="accent1"/>
          <w:shd w:val="clear" w:color="auto" w:fill="FFFFFF"/>
        </w:rPr>
      </w:pPr>
      <w:bookmarkStart w:id="0" w:name="_GoBack"/>
      <w:r w:rsidRPr="006D713C">
        <w:rPr>
          <w:rFonts w:ascii="Book Antiqua" w:hAnsi="Book Antiqua" w:cs="Helvetica"/>
          <w:b/>
          <w:color w:val="4F81BD" w:themeColor="accent1"/>
          <w:shd w:val="clear" w:color="auto" w:fill="FFFFFF"/>
        </w:rPr>
        <w:t xml:space="preserve">NOTA: la versión de esta resolución reguarda los datos que se consideran confidenciales, de conformidad al Art. 30 de la Ley de Acceso a la Información Pública </w:t>
      </w:r>
    </w:p>
    <w:p w:rsidR="006D713C" w:rsidRPr="006D713C" w:rsidRDefault="006D713C" w:rsidP="006D713C">
      <w:pPr>
        <w:rPr>
          <w:color w:val="4F81BD" w:themeColor="accent1"/>
          <w:sz w:val="24"/>
          <w:szCs w:val="24"/>
        </w:rPr>
      </w:pPr>
    </w:p>
    <w:bookmarkEnd w:id="0"/>
    <w:p w:rsidR="006D713C" w:rsidRDefault="006D713C" w:rsidP="006D713C"/>
    <w:p w:rsidR="00DD3B70" w:rsidRDefault="006D713C"/>
    <w:sectPr w:rsidR="00DD3B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13C"/>
    <w:rsid w:val="006D713C"/>
    <w:rsid w:val="00876156"/>
    <w:rsid w:val="00E373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1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6D71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1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6D7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671</Words>
  <Characters>3692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2021-05-12T17:57:00Z</dcterms:created>
  <dcterms:modified xsi:type="dcterms:W3CDTF">2021-05-12T17:59:00Z</dcterms:modified>
</cp:coreProperties>
</file>