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  <w:r w:rsidRPr="00A60C8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FE0FE83" wp14:editId="4590AA0D">
            <wp:simplePos x="0" y="0"/>
            <wp:positionH relativeFrom="column">
              <wp:posOffset>1593977</wp:posOffset>
            </wp:positionH>
            <wp:positionV relativeFrom="paragraph">
              <wp:posOffset>91821</wp:posOffset>
            </wp:positionV>
            <wp:extent cx="1976009" cy="853440"/>
            <wp:effectExtent l="0" t="0" r="5715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87" cy="853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</w:p>
    <w:p w:rsidR="00D23D6C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  <w:r w:rsidRPr="00A60C88">
        <w:rPr>
          <w:rFonts w:ascii="Book Antiqua" w:hAnsi="Book Antiqua"/>
          <w:b/>
        </w:rPr>
        <w:t>MINISTERIO DE GOBERNACIÓN Y DESARROLLO TERRITORIAL</w:t>
      </w:r>
    </w:p>
    <w:p w:rsidR="00D23D6C" w:rsidRPr="00A60C88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  <w:r w:rsidRPr="00A60C88">
        <w:rPr>
          <w:rFonts w:ascii="Book Antiqua" w:hAnsi="Book Antiqua"/>
          <w:b/>
        </w:rPr>
        <w:t>REPÚBLICA DE EL SALVADOR, AMÉRICA CENTRAL</w:t>
      </w:r>
    </w:p>
    <w:p w:rsidR="00D23D6C" w:rsidRDefault="00D23D6C" w:rsidP="00D23D6C">
      <w:pPr>
        <w:spacing w:after="0" w:line="240" w:lineRule="auto"/>
        <w:jc w:val="center"/>
        <w:rPr>
          <w:rFonts w:ascii="Book Antiqua" w:hAnsi="Book Antiqua"/>
          <w:b/>
        </w:rPr>
      </w:pPr>
      <w:r w:rsidRPr="00A60C88">
        <w:rPr>
          <w:rFonts w:ascii="Book Antiqua" w:hAnsi="Book Antiqua"/>
          <w:b/>
        </w:rPr>
        <w:t>RESOLUCIÓN NO. 7/2021</w:t>
      </w:r>
    </w:p>
    <w:p w:rsidR="00D23D6C" w:rsidRPr="00A60C88" w:rsidRDefault="00D23D6C" w:rsidP="00D23D6C">
      <w:pPr>
        <w:spacing w:after="0" w:line="240" w:lineRule="auto"/>
        <w:jc w:val="both"/>
        <w:rPr>
          <w:rFonts w:ascii="Book Antiqua" w:hAnsi="Book Antiqua"/>
          <w:b/>
        </w:rPr>
      </w:pPr>
      <w:r w:rsidRPr="00A60C88">
        <w:rPr>
          <w:rFonts w:ascii="Book Antiqua" w:hAnsi="Book Antiqua"/>
          <w:lang w:val="es-ES" w:eastAsia="es-ES"/>
        </w:rPr>
        <w:t xml:space="preserve">En </w:t>
      </w:r>
      <w:r w:rsidRPr="00A60C88">
        <w:rPr>
          <w:rFonts w:ascii="Book Antiqua" w:hAnsi="Book Antiqua"/>
        </w:rPr>
        <w:t xml:space="preserve">la Unidad de Acceso a la Información Pública del Ministerio de Gobernación y Desarrollo Territorial: San Salvador, a las siete horas y treinta minutos del día 5 de febrero de 2021. </w:t>
      </w:r>
      <w:r w:rsidRPr="00A60C88">
        <w:rPr>
          <w:rFonts w:ascii="Book Antiqua" w:hAnsi="Book Antiqua"/>
          <w:b/>
        </w:rPr>
        <w:t xml:space="preserve">CONSIDERANDO: I) </w:t>
      </w:r>
      <w:r w:rsidRPr="00A60C88">
        <w:rPr>
          <w:rFonts w:ascii="Book Antiqua" w:hAnsi="Book Antiqua"/>
        </w:rPr>
        <w:t xml:space="preserve"> se ha recibido en fecha 25 de enero del presente año, por medio de correo electrónico, solicitud de información a nombre de: </w:t>
      </w:r>
      <w:r>
        <w:rPr>
          <w:rFonts w:ascii="Book Antiqua" w:hAnsi="Book Antiqua"/>
        </w:rPr>
        <w:t>////</w:t>
      </w:r>
      <w:r w:rsidRPr="00A60C88">
        <w:rPr>
          <w:rFonts w:ascii="Book Antiqua" w:hAnsi="Book Antiqua"/>
        </w:rPr>
        <w:t>, a la que se le asignó el número de seguimiento MIGOBDT-2021-0009, en la cual solicita: “</w:t>
      </w:r>
      <w:r w:rsidRPr="00A60C88">
        <w:rPr>
          <w:rFonts w:ascii="Book Antiqua" w:hAnsi="Book Antiqua"/>
          <w:i/>
        </w:rPr>
        <w:t xml:space="preserve">1)Reporte de retenciones y/o descuentos realizados a empleados y funcionarios del Ministerio de Gobernación y Desarrollo Territorial reflejados en planilla, en concepto de donaciones voluntarias, aportaciones o cuotas partidarias para partidos del año 2020.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2020. 3) Detalle de otro tipo de mecanismo de aportación que realizan los empleados y funcionarios del Ministerio a partidos políticos por un medio distinto a la planilla. Deberá indicarse el cargo del empleado o funcionario encargado de recibir dicha aportación.” </w:t>
      </w:r>
      <w:r w:rsidRPr="00A60C88">
        <w:rPr>
          <w:rFonts w:ascii="Book Antiqua" w:hAnsi="Book Antiqua"/>
          <w:b/>
        </w:rPr>
        <w:t>II</w:t>
      </w:r>
      <w:r w:rsidRPr="00A60C88">
        <w:rPr>
          <w:rFonts w:ascii="Book Antiqua" w:eastAsia="Times New Roman" w:hAnsi="Book Antiqua" w:cs="Arial"/>
          <w:b/>
          <w:color w:val="000000"/>
          <w:lang w:eastAsia="es-SV"/>
        </w:rPr>
        <w:t>)</w:t>
      </w:r>
      <w:r w:rsidRPr="00A60C88">
        <w:rPr>
          <w:rFonts w:ascii="Book Antiqua" w:eastAsia="Times New Roman" w:hAnsi="Book Antiqua" w:cs="Arial"/>
          <w:color w:val="000000"/>
          <w:lang w:eastAsia="es-SV"/>
        </w:rPr>
        <w:t xml:space="preserve"> Siendo admisible su solicitud, se realizaron las diligencias establecidas en el Art. 70 de la Ley de Acceso a la Información Pública (LAIP), remitiendo a la unidad administrativa que la pueda poseer, Dirección de Recursos Humanos y Bienestar Laboral, la que entregó el documento que se adjunta a la presente.</w:t>
      </w:r>
      <w:r w:rsidRPr="00A60C88">
        <w:rPr>
          <w:rFonts w:ascii="Book Antiqua" w:hAnsi="Book Antiqua"/>
          <w:b/>
          <w:lang w:val="es-ES" w:eastAsia="es-ES"/>
        </w:rPr>
        <w:t xml:space="preserve">POR TANTO, </w:t>
      </w:r>
      <w:r w:rsidRPr="00A60C88"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50 y 62 de la LAIP, esta Dependencia</w:t>
      </w:r>
      <w:r w:rsidRPr="00A60C88">
        <w:rPr>
          <w:rFonts w:ascii="Book Antiqua" w:hAnsi="Book Antiqua"/>
          <w:b/>
          <w:lang w:val="es-ES" w:eastAsia="es-ES"/>
        </w:rPr>
        <w:t xml:space="preserve">, </w:t>
      </w:r>
      <w:r w:rsidRPr="00A60C88">
        <w:rPr>
          <w:rFonts w:ascii="Book Antiqua" w:hAnsi="Book Antiqua"/>
          <w:lang w:val="es-ES" w:eastAsia="es-ES"/>
        </w:rPr>
        <w:t>quedando habilitado el derecho para recurrir de la presente,</w:t>
      </w:r>
      <w:r w:rsidRPr="00A60C88">
        <w:rPr>
          <w:rFonts w:ascii="Book Antiqua" w:hAnsi="Book Antiqua"/>
          <w:b/>
          <w:lang w:val="es-ES" w:eastAsia="es-ES"/>
        </w:rPr>
        <w:t xml:space="preserve"> RESUELVE: </w:t>
      </w:r>
    </w:p>
    <w:p w:rsidR="00D23D6C" w:rsidRDefault="00D23D6C" w:rsidP="00D23D6C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 w:rsidRPr="00A60C88">
        <w:rPr>
          <w:rFonts w:ascii="Book Antiqua" w:hAnsi="Book Antiqua"/>
          <w:b/>
          <w:lang w:val="es-ES" w:eastAsia="es-ES"/>
        </w:rPr>
        <w:t xml:space="preserve">CONCEDER EL ACCESO A LA INFORMACIÓN A MEMORANDO MIGOBDT-DRH-G-AF-017-2021, DE FECHA 3 DE FEBRERO DE 2021, SUSCRITO POR EL DIRECTOR DE RECURSOS HUMANOS. </w:t>
      </w:r>
    </w:p>
    <w:p w:rsidR="00D23D6C" w:rsidRDefault="00D23D6C" w:rsidP="00D23D6C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  <w:r w:rsidRPr="00A60C88">
        <w:rPr>
          <w:rFonts w:ascii="Book Antiqua" w:hAnsi="Book Antiqua"/>
          <w:lang w:val="es-ES" w:eastAsia="es-ES"/>
        </w:rPr>
        <w:t>Se entrega en archivo anexo a la presente el documento remitido por la unidad administrativa, la cual es remitida por correo electrónico a los/as solicitantes</w:t>
      </w:r>
      <w:r>
        <w:rPr>
          <w:rFonts w:ascii="Book Antiqua" w:hAnsi="Book Antiqua"/>
          <w:lang w:val="es-ES" w:eastAsia="es-ES"/>
        </w:rPr>
        <w:t xml:space="preserve">. </w:t>
      </w:r>
      <w:r w:rsidRPr="00A60C88">
        <w:rPr>
          <w:rFonts w:ascii="Book Antiqua" w:hAnsi="Book Antiqua"/>
          <w:b/>
          <w:lang w:val="es-ES" w:eastAsia="es-ES"/>
        </w:rPr>
        <w:t>NOTIFIQUESE.</w:t>
      </w:r>
      <w:bookmarkStart w:id="0" w:name="_GoBack"/>
      <w:bookmarkEnd w:id="0"/>
    </w:p>
    <w:p w:rsidR="00D23D6C" w:rsidRPr="00A60C88" w:rsidRDefault="00D23D6C" w:rsidP="00D23D6C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</w:p>
    <w:p w:rsidR="00D23D6C" w:rsidRPr="00A60C88" w:rsidRDefault="00D23D6C" w:rsidP="00D23D6C">
      <w:pPr>
        <w:pStyle w:val="Prrafodelista"/>
        <w:spacing w:after="0"/>
        <w:ind w:left="1080"/>
        <w:jc w:val="center"/>
        <w:rPr>
          <w:rFonts w:ascii="Book Antiqua" w:hAnsi="Book Antiqua"/>
          <w:b/>
          <w:shd w:val="clear" w:color="auto" w:fill="FFFFFF"/>
        </w:rPr>
      </w:pPr>
      <w:r w:rsidRPr="00A60C88">
        <w:rPr>
          <w:rFonts w:ascii="Book Antiqua" w:hAnsi="Book Antiqua"/>
          <w:b/>
          <w:shd w:val="clear" w:color="auto" w:fill="FFFFFF"/>
        </w:rPr>
        <w:t>Jenni Vanessa Quintanilla García</w:t>
      </w:r>
    </w:p>
    <w:p w:rsidR="00D23D6C" w:rsidRPr="00A60C88" w:rsidRDefault="00D23D6C" w:rsidP="00D23D6C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A60C88">
        <w:rPr>
          <w:rFonts w:ascii="Book Antiqua" w:hAnsi="Book Antiqua"/>
          <w:b/>
          <w:shd w:val="clear" w:color="auto" w:fill="FFFFFF"/>
        </w:rPr>
        <w:t>Oficial de Información Ad Honorem</w:t>
      </w:r>
    </w:p>
    <w:p w:rsidR="00D23D6C" w:rsidRPr="00D23D6C" w:rsidRDefault="00D23D6C" w:rsidP="00D23D6C">
      <w:pPr>
        <w:spacing w:after="0"/>
        <w:jc w:val="center"/>
        <w:rPr>
          <w:rFonts w:ascii="Book Antiqua" w:hAnsi="Book Antiqua" w:cs="Helvetica"/>
          <w:b/>
          <w:color w:val="4F81BD" w:themeColor="accent1"/>
          <w:sz w:val="18"/>
          <w:szCs w:val="18"/>
          <w:shd w:val="clear" w:color="auto" w:fill="FFFFFF"/>
        </w:rPr>
      </w:pPr>
      <w:r w:rsidRPr="00D23D6C">
        <w:rPr>
          <w:rFonts w:ascii="Book Antiqua" w:hAnsi="Book Antiqua" w:cs="Helvetica"/>
          <w:b/>
          <w:color w:val="4F81BD" w:themeColor="accent1"/>
          <w:sz w:val="18"/>
          <w:szCs w:val="18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23D6C" w:rsidRDefault="00D23D6C" w:rsidP="00D23D6C"/>
    <w:p w:rsidR="00DD3B70" w:rsidRDefault="00D23D6C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6C"/>
    <w:rsid w:val="00876156"/>
    <w:rsid w:val="00D23D6C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2021-05-12T17:52:00Z</dcterms:created>
  <dcterms:modified xsi:type="dcterms:W3CDTF">2021-05-12T17:53:00Z</dcterms:modified>
</cp:coreProperties>
</file>