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881"/>
        <w:gridCol w:w="3216"/>
        <w:gridCol w:w="2882"/>
      </w:tblGrid>
      <w:tr w:rsidR="00100FB0" w:rsidRPr="00182DE9" w:rsidTr="001D4AAE">
        <w:tc>
          <w:tcPr>
            <w:tcW w:w="2881" w:type="dxa"/>
            <w:hideMark/>
          </w:tcPr>
          <w:p w:rsidR="00100FB0" w:rsidRPr="00182DE9" w:rsidRDefault="00100FB0" w:rsidP="001D4AAE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2881" w:type="dxa"/>
            <w:hideMark/>
          </w:tcPr>
          <w:p w:rsidR="00100FB0" w:rsidRPr="00182DE9" w:rsidRDefault="00100FB0" w:rsidP="001D4AAE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val="es-ES" w:eastAsia="es-ES"/>
              </w:rPr>
            </w:pPr>
            <w:r w:rsidRPr="00182DE9">
              <w:rPr>
                <w:rFonts w:ascii="Book Antiqua" w:hAnsi="Book Antiqua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591FCA1" wp14:editId="7C95989B">
                  <wp:simplePos x="0" y="0"/>
                  <wp:positionH relativeFrom="margin">
                    <wp:posOffset>1270</wp:posOffset>
                  </wp:positionH>
                  <wp:positionV relativeFrom="margin">
                    <wp:posOffset>25400</wp:posOffset>
                  </wp:positionV>
                  <wp:extent cx="1901825" cy="1118870"/>
                  <wp:effectExtent l="0" t="0" r="3175" b="5080"/>
                  <wp:wrapSquare wrapText="bothSides"/>
                  <wp:docPr id="1" name="Imagen 1" descr="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825" cy="1118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2" w:type="dxa"/>
            <w:hideMark/>
          </w:tcPr>
          <w:p w:rsidR="00100FB0" w:rsidRPr="00182DE9" w:rsidRDefault="00100FB0" w:rsidP="001D4AAE">
            <w:pPr>
              <w:spacing w:after="0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100FB0" w:rsidRPr="00182DE9" w:rsidTr="001D4AAE">
        <w:tc>
          <w:tcPr>
            <w:tcW w:w="8644" w:type="dxa"/>
            <w:gridSpan w:val="3"/>
            <w:hideMark/>
          </w:tcPr>
          <w:p w:rsidR="00100FB0" w:rsidRPr="00182DE9" w:rsidRDefault="00100FB0" w:rsidP="001D4AAE">
            <w:pPr>
              <w:spacing w:after="0" w:line="240" w:lineRule="auto"/>
              <w:ind w:right="-361"/>
              <w:jc w:val="center"/>
              <w:rPr>
                <w:rFonts w:ascii="Book Antiqua" w:eastAsia="Times New Roman" w:hAnsi="Book Antiqua" w:cs="Times New Roman"/>
                <w:b/>
                <w:noProof/>
                <w:sz w:val="24"/>
                <w:szCs w:val="24"/>
                <w:lang w:val="es-ES" w:eastAsia="es-ES"/>
              </w:rPr>
            </w:pPr>
            <w:r w:rsidRPr="00182DE9">
              <w:rPr>
                <w:rFonts w:ascii="Book Antiqua" w:eastAsia="Times New Roman" w:hAnsi="Book Antiqua" w:cs="Times New Roman"/>
                <w:b/>
                <w:noProof/>
                <w:sz w:val="24"/>
                <w:szCs w:val="24"/>
                <w:lang w:val="es-ES" w:eastAsia="es-ES"/>
              </w:rPr>
              <w:t>MINISTERIO DE GOBERNACIÓN Y DESARROLLO TERRITORIAL</w:t>
            </w:r>
          </w:p>
          <w:p w:rsidR="00100FB0" w:rsidRPr="00182DE9" w:rsidRDefault="00100FB0" w:rsidP="001D4A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noProof/>
                <w:sz w:val="24"/>
                <w:szCs w:val="24"/>
                <w:lang w:val="es-ES" w:eastAsia="es-ES"/>
              </w:rPr>
            </w:pPr>
            <w:r w:rsidRPr="00182DE9">
              <w:rPr>
                <w:rFonts w:ascii="Book Antiqua" w:eastAsia="Times New Roman" w:hAnsi="Book Antiqua" w:cs="Times New Roman"/>
                <w:b/>
                <w:noProof/>
                <w:sz w:val="24"/>
                <w:szCs w:val="24"/>
                <w:lang w:val="es-ES" w:eastAsia="es-ES"/>
              </w:rPr>
              <w:t>REPÚBLICA DE EL SALVADOR, AMÉRICA CENTRAL</w:t>
            </w:r>
          </w:p>
        </w:tc>
      </w:tr>
    </w:tbl>
    <w:p w:rsidR="00100FB0" w:rsidRPr="00182DE9" w:rsidRDefault="00100FB0" w:rsidP="00100FB0">
      <w:pPr>
        <w:spacing w:after="0" w:line="240" w:lineRule="auto"/>
        <w:ind w:right="20"/>
        <w:jc w:val="both"/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</w:pPr>
    </w:p>
    <w:p w:rsidR="00100FB0" w:rsidRPr="00182DE9" w:rsidRDefault="00100FB0" w:rsidP="00414599">
      <w:pPr>
        <w:spacing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es-ES"/>
        </w:rPr>
      </w:pPr>
      <w:r w:rsidRPr="00182DE9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 xml:space="preserve">RESOLUCIÓN NÚMERO SESENTA Y CUATRO, NÚMERO CORRELATIVO                        </w:t>
      </w:r>
      <w:r w:rsidRPr="00182DE9">
        <w:rPr>
          <w:rFonts w:ascii="Book Antiqua" w:hAnsi="Book Antiqua" w:cs="Times New Roman"/>
          <w:b/>
          <w:sz w:val="24"/>
          <w:szCs w:val="24"/>
        </w:rPr>
        <w:t>MIGOBDT-2018-0066</w:t>
      </w:r>
      <w:r w:rsidRPr="00182DE9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 xml:space="preserve">. UNIDAD DE ACCESO A LA INFORMACIÓN DEL MINISTERIO DE GOBERNACIÓN Y DESARROLLO TERRITORIAL. </w:t>
      </w:r>
      <w:r w:rsidRPr="00182DE9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San Salvador, a las catorce horas del día treinta de abril de dos mil dieciocho. </w:t>
      </w:r>
      <w:r w:rsidRPr="00182DE9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>CONSIDERANDO:</w:t>
      </w:r>
      <w:r w:rsidRPr="00182DE9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 </w:t>
      </w:r>
      <w:r w:rsidRPr="00182DE9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>I.</w:t>
      </w:r>
      <w:r w:rsidRPr="00182DE9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 Que habiéndose presentado solicitud a la  Unidad de Acceso a la Información de esta Secretaria de Estado por la señorita </w:t>
      </w:r>
      <w:r w:rsidR="00135683" w:rsidRPr="00182DE9">
        <w:rPr>
          <w:rFonts w:ascii="Book Antiqua" w:hAnsi="Book Antiqua" w:cs="Times New Roman"/>
          <w:b/>
          <w:color w:val="333333"/>
          <w:sz w:val="24"/>
          <w:szCs w:val="24"/>
          <w:shd w:val="clear" w:color="auto" w:fill="FFFFFF"/>
        </w:rPr>
        <w:t>------------------------------------</w:t>
      </w:r>
      <w:r w:rsidR="00414599" w:rsidRPr="00182DE9">
        <w:rPr>
          <w:rFonts w:ascii="Book Antiqua" w:hAnsi="Book Antiqua" w:cs="Times New Roman"/>
          <w:b/>
          <w:color w:val="333333"/>
          <w:sz w:val="24"/>
          <w:szCs w:val="24"/>
          <w:shd w:val="clear" w:color="auto" w:fill="FFFFFF"/>
        </w:rPr>
        <w:t xml:space="preserve">, </w:t>
      </w:r>
      <w:r w:rsidR="00414599" w:rsidRPr="00182DE9">
        <w:rPr>
          <w:rFonts w:ascii="Book Antiqua" w:hAnsi="Book Antiqua" w:cs="Times New Roman"/>
          <w:sz w:val="24"/>
          <w:szCs w:val="24"/>
        </w:rPr>
        <w:t xml:space="preserve">el día 20 de abril de 2018. </w:t>
      </w:r>
      <w:r w:rsidRPr="00182DE9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En la cual requiere:</w:t>
      </w:r>
      <w:r w:rsidRPr="00182DE9">
        <w:rPr>
          <w:rFonts w:ascii="Book Antiqua" w:eastAsia="Times New Roman" w:hAnsi="Book Antiqua" w:cs="Times New Roman"/>
          <w:sz w:val="24"/>
          <w:szCs w:val="24"/>
          <w:lang w:eastAsia="es-ES"/>
        </w:rPr>
        <w:t xml:space="preserve"> </w:t>
      </w:r>
      <w:r w:rsidRPr="00182DE9">
        <w:rPr>
          <w:rFonts w:ascii="Book Antiqua" w:eastAsia="Times New Roman" w:hAnsi="Book Antiqua" w:cs="Times New Roman"/>
          <w:b/>
          <w:sz w:val="24"/>
          <w:szCs w:val="24"/>
          <w:lang w:eastAsia="es-ES"/>
        </w:rPr>
        <w:t>“</w:t>
      </w:r>
      <w:r w:rsidR="00414599" w:rsidRPr="00182DE9">
        <w:rPr>
          <w:rFonts w:ascii="Book Antiqua" w:hAnsi="Book Antiqua" w:cs="Helvetica"/>
          <w:color w:val="333333"/>
          <w:sz w:val="24"/>
          <w:szCs w:val="24"/>
        </w:rPr>
        <w:t xml:space="preserve">Políticas, planes, estrategias y programas ejecutados desde el 2009 a la fecha, en materia de promoción, cumplimiento y defensa de los Derechos Humanos en El Salvador.- Normativa nacional en relación a los Derechos Humanos.- Informes sobre los Derechos Humanos- Otra documentación relacionada a los Derechos Humanos” </w:t>
      </w:r>
      <w:r w:rsidRPr="00182DE9">
        <w:rPr>
          <w:rFonts w:ascii="Book Antiqua" w:eastAsia="Times New Roman" w:hAnsi="Book Antiqua" w:cs="Times New Roman"/>
          <w:b/>
          <w:sz w:val="24"/>
          <w:szCs w:val="24"/>
          <w:lang w:eastAsia="es-ES"/>
        </w:rPr>
        <w:t xml:space="preserve"> II</w:t>
      </w:r>
      <w:r w:rsidRPr="00182DE9">
        <w:rPr>
          <w:rFonts w:ascii="Book Antiqua" w:eastAsia="Times New Roman" w:hAnsi="Book Antiqua" w:cs="Times New Roman"/>
          <w:sz w:val="24"/>
          <w:szCs w:val="24"/>
          <w:lang w:eastAsia="es-ES"/>
        </w:rPr>
        <w:t xml:space="preserve">. </w:t>
      </w:r>
      <w:r w:rsidRPr="00182DE9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Que la referida solicitud cumple con todos los requisitos establecidos en el artículo 66 de la Ley de Acceso a la Información Pública (LAIP). </w:t>
      </w:r>
      <w:r w:rsidRPr="00182DE9">
        <w:rPr>
          <w:rFonts w:ascii="Book Antiqua" w:eastAsia="Times New Roman" w:hAnsi="Book Antiqua" w:cs="Times New Roman"/>
          <w:b/>
          <w:sz w:val="24"/>
          <w:szCs w:val="24"/>
          <w:lang w:eastAsia="es-ES"/>
        </w:rPr>
        <w:t>III.</w:t>
      </w:r>
      <w:r w:rsidRPr="00182DE9">
        <w:rPr>
          <w:rFonts w:ascii="Book Antiqua" w:eastAsia="Times New Roman" w:hAnsi="Book Antiqua" w:cs="Times New Roman"/>
          <w:sz w:val="24"/>
          <w:szCs w:val="24"/>
          <w:lang w:eastAsia="es-ES"/>
        </w:rPr>
        <w:t xml:space="preserve"> No obstante, es oportuno expresar que el acceso a la información pública es un derecho en el que se puede solicitar y recibir información que solamente sea generada, administrada o que se encuentre en poder de las instituciones públicas según sus competencias. En ese sentido, el artículo 62 de la LAIP, hace mención que: “Los entes obligados deberán entregar únicamente información que se encuentre en su poder (...)”. </w:t>
      </w:r>
      <w:r w:rsidRPr="00182DE9">
        <w:rPr>
          <w:rFonts w:ascii="Book Antiqua" w:eastAsia="Times New Roman" w:hAnsi="Book Antiqua" w:cs="Times New Roman"/>
          <w:b/>
          <w:sz w:val="24"/>
          <w:szCs w:val="24"/>
          <w:lang w:eastAsia="es-ES"/>
        </w:rPr>
        <w:t xml:space="preserve">IV) </w:t>
      </w:r>
      <w:r w:rsidRPr="00182DE9">
        <w:rPr>
          <w:rFonts w:ascii="Book Antiqua" w:eastAsia="Times New Roman" w:hAnsi="Book Antiqua" w:cs="Times New Roman"/>
          <w:sz w:val="24"/>
          <w:szCs w:val="24"/>
          <w:lang w:eastAsia="es-ES"/>
        </w:rPr>
        <w:t xml:space="preserve"> </w:t>
      </w:r>
      <w:r w:rsidR="0074348E" w:rsidRPr="00182DE9">
        <w:rPr>
          <w:rFonts w:ascii="Book Antiqua" w:eastAsia="Times New Roman" w:hAnsi="Book Antiqua" w:cs="Times New Roman"/>
          <w:sz w:val="24"/>
          <w:szCs w:val="24"/>
          <w:lang w:eastAsia="es-ES"/>
        </w:rPr>
        <w:t xml:space="preserve">Siendo oportuno manifestar que la </w:t>
      </w:r>
      <w:r w:rsidR="0074348E" w:rsidRPr="00182DE9">
        <w:rPr>
          <w:rFonts w:ascii="Book Antiqua" w:hAnsi="Book Antiqua"/>
          <w:sz w:val="24"/>
          <w:szCs w:val="24"/>
        </w:rPr>
        <w:t xml:space="preserve">Ley de la Procuraduría para la defensa de los derechos humanos establece en sus Art. 2 lo siguiente: </w:t>
      </w:r>
      <w:r w:rsidR="0074348E" w:rsidRPr="00182DE9">
        <w:rPr>
          <w:rFonts w:ascii="Book Antiqua" w:eastAsia="Times New Roman" w:hAnsi="Book Antiqua" w:cs="Times New Roman"/>
          <w:i/>
          <w:sz w:val="24"/>
          <w:szCs w:val="24"/>
          <w:lang w:eastAsia="es-ES"/>
        </w:rPr>
        <w:t>“</w:t>
      </w:r>
      <w:r w:rsidR="00414599" w:rsidRPr="00182DE9">
        <w:rPr>
          <w:rFonts w:ascii="Book Antiqua" w:hAnsi="Book Antiqua"/>
          <w:i/>
          <w:sz w:val="24"/>
          <w:szCs w:val="24"/>
        </w:rPr>
        <w:t xml:space="preserve">La Procuraduría es una institución integrante del Ministerio Público, de carácter permanente e independiente, con personalidad jurídica propia y autonomía administrativa, cuyo objeto será </w:t>
      </w:r>
      <w:r w:rsidR="00414599" w:rsidRPr="00182DE9">
        <w:rPr>
          <w:rFonts w:ascii="Book Antiqua" w:hAnsi="Book Antiqua"/>
          <w:b/>
          <w:sz w:val="24"/>
          <w:szCs w:val="24"/>
          <w:u w:val="single"/>
        </w:rPr>
        <w:t xml:space="preserve">el de velar por la protección, promoción y educación de los Derechos Humanos y por la vigencia irrestricta de los mismos. </w:t>
      </w:r>
      <w:r w:rsidR="00414599" w:rsidRPr="00182DE9">
        <w:rPr>
          <w:rFonts w:ascii="Book Antiqua" w:hAnsi="Book Antiqua"/>
          <w:i/>
          <w:sz w:val="24"/>
          <w:szCs w:val="24"/>
        </w:rPr>
        <w:t>Para los efectos de la presente ley se entenderá por derechos humanos los civiles y políticos, económicos, sociales y culturales y los de la tercera generación contemplados en la Constitución, Leyes y Tratados vigentes; así como los contenidos en declaraciones y principio</w:t>
      </w:r>
      <w:r w:rsidR="0074348E" w:rsidRPr="00182DE9">
        <w:rPr>
          <w:rFonts w:ascii="Book Antiqua" w:hAnsi="Book Antiqua"/>
          <w:i/>
          <w:sz w:val="24"/>
          <w:szCs w:val="24"/>
        </w:rPr>
        <w:t xml:space="preserve">s aprobados por la Organización. “(subrayado se ha agregado), </w:t>
      </w:r>
      <w:r w:rsidR="0074348E" w:rsidRPr="00182DE9">
        <w:rPr>
          <w:rFonts w:ascii="Book Antiqua" w:hAnsi="Book Antiqua"/>
          <w:sz w:val="24"/>
          <w:szCs w:val="24"/>
        </w:rPr>
        <w:t xml:space="preserve">nótese de ese modo que las atribuciones a las que se refiere la solicitante, son ejercidas por la mencionada institución.  </w:t>
      </w:r>
      <w:r w:rsidR="0074348E" w:rsidRPr="00182DE9">
        <w:rPr>
          <w:rFonts w:ascii="Book Antiqua" w:hAnsi="Book Antiqua"/>
          <w:b/>
          <w:sz w:val="24"/>
          <w:szCs w:val="24"/>
        </w:rPr>
        <w:t xml:space="preserve">V) </w:t>
      </w:r>
      <w:r w:rsidR="0074348E" w:rsidRPr="00182DE9">
        <w:rPr>
          <w:rFonts w:ascii="Book Antiqua" w:eastAsia="Times New Roman" w:hAnsi="Book Antiqua" w:cs="Times New Roman"/>
          <w:sz w:val="24"/>
          <w:szCs w:val="24"/>
          <w:lang w:eastAsia="es-ES"/>
        </w:rPr>
        <w:t>P</w:t>
      </w:r>
      <w:r w:rsidRPr="00182DE9">
        <w:rPr>
          <w:rFonts w:ascii="Book Antiqua" w:eastAsia="Times New Roman" w:hAnsi="Book Antiqua" w:cs="Times New Roman"/>
          <w:sz w:val="24"/>
          <w:szCs w:val="24"/>
          <w:lang w:eastAsia="es-ES"/>
        </w:rPr>
        <w:t xml:space="preserve">or lo que es procedente declarar en este acto la incompetencia de esta Unidad, para dar respuesta  a lo requerido, debiendo en virtud del Art. 68 de la LAIP,  orientar al solicitante para que dirija su petición ante la entidad competente de dar respuesta a lo requerido, que </w:t>
      </w:r>
      <w:r w:rsidRPr="00182DE9">
        <w:rPr>
          <w:rFonts w:ascii="Book Antiqua" w:eastAsia="Times New Roman" w:hAnsi="Book Antiqua" w:cs="Times New Roman"/>
          <w:sz w:val="24"/>
          <w:szCs w:val="24"/>
          <w:lang w:eastAsia="es-ES"/>
        </w:rPr>
        <w:lastRenderedPageBreak/>
        <w:t xml:space="preserve">puede ser la Unidad de </w:t>
      </w:r>
      <w:r w:rsidR="0074348E" w:rsidRPr="00182DE9">
        <w:rPr>
          <w:rFonts w:ascii="Book Antiqua" w:eastAsia="Times New Roman" w:hAnsi="Book Antiqua" w:cs="Times New Roman"/>
          <w:sz w:val="24"/>
          <w:szCs w:val="24"/>
          <w:lang w:eastAsia="es-ES"/>
        </w:rPr>
        <w:t xml:space="preserve">Acceso a la Información Pública de </w:t>
      </w:r>
      <w:r w:rsidR="0074348E" w:rsidRPr="00182DE9">
        <w:rPr>
          <w:rFonts w:ascii="Book Antiqua" w:hAnsi="Book Antiqua"/>
          <w:sz w:val="24"/>
          <w:szCs w:val="24"/>
        </w:rPr>
        <w:t>Procuraduría para la defensa de los derechos humanos</w:t>
      </w:r>
      <w:r w:rsidR="0037266F" w:rsidRPr="00182DE9">
        <w:rPr>
          <w:rFonts w:ascii="Book Antiqua" w:hAnsi="Book Antiqua"/>
          <w:sz w:val="24"/>
          <w:szCs w:val="24"/>
        </w:rPr>
        <w:t xml:space="preserve">. </w:t>
      </w:r>
      <w:r w:rsidRPr="00182DE9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 xml:space="preserve">POR TANTO, </w:t>
      </w:r>
      <w:r w:rsidRPr="00182DE9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conforme a los Art. 86 inc. 3° de la Constitución, y en base al derecho que le asiste a la solicitante enunciado Arts. 2, 7, 9, 50, 62 y 72 de la Ley de Acceso a la Información Pública, esta dependencia</w:t>
      </w:r>
      <w:r w:rsidRPr="00182DE9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>, RESUELVE: 1°</w:t>
      </w:r>
      <w:r w:rsidRPr="00182DE9">
        <w:rPr>
          <w:rFonts w:ascii="Book Antiqua" w:hAnsi="Book Antiqua"/>
          <w:sz w:val="24"/>
          <w:szCs w:val="24"/>
        </w:rPr>
        <w:t xml:space="preserve"> </w:t>
      </w:r>
      <w:r w:rsidRPr="00182DE9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Declararse  la  incompetencia de  </w:t>
      </w:r>
      <w:r w:rsidR="0074348E" w:rsidRPr="00182DE9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esta </w:t>
      </w:r>
      <w:r w:rsidRPr="00182DE9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UAIP  para atender  y dar  respuesta  a  la  petición r</w:t>
      </w:r>
      <w:r w:rsidR="0037266F" w:rsidRPr="00182DE9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elacionada  en  el  preámbulo. </w:t>
      </w:r>
      <w:r w:rsidRPr="00182DE9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>2°</w:t>
      </w:r>
      <w:r w:rsidRPr="00182DE9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 </w:t>
      </w:r>
      <w:r w:rsidRPr="00182DE9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 xml:space="preserve">HABILÍTESE </w:t>
      </w:r>
      <w:r w:rsidRPr="00182DE9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el derecho a recurrir conforme al Art. 82 de la Ley de Acceso a la Información.</w:t>
      </w:r>
      <w:r w:rsidRPr="00182DE9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 xml:space="preserve"> 3° REMITASE </w:t>
      </w:r>
      <w:r w:rsidRPr="00182DE9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la presente por medio señalado para tal efecto.</w:t>
      </w:r>
      <w:r w:rsidRPr="00182DE9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 xml:space="preserve"> NOTIFIQUESE.</w:t>
      </w:r>
    </w:p>
    <w:p w:rsidR="00100FB0" w:rsidRPr="00182DE9" w:rsidRDefault="00100FB0" w:rsidP="00100FB0">
      <w:pPr>
        <w:jc w:val="both"/>
        <w:rPr>
          <w:rFonts w:ascii="Book Antiqua" w:eastAsia="Times New Roman" w:hAnsi="Book Antiqua" w:cs="Times New Roman"/>
          <w:sz w:val="24"/>
          <w:szCs w:val="24"/>
          <w:lang w:val="es-ES" w:eastAsia="es-ES"/>
        </w:rPr>
      </w:pPr>
      <w:bookmarkStart w:id="0" w:name="_GoBack"/>
      <w:bookmarkEnd w:id="0"/>
    </w:p>
    <w:p w:rsidR="00100FB0" w:rsidRPr="00182DE9" w:rsidRDefault="00100FB0" w:rsidP="00100FB0">
      <w:pPr>
        <w:jc w:val="both"/>
        <w:rPr>
          <w:rFonts w:ascii="Book Antiqua" w:eastAsia="Times New Roman" w:hAnsi="Book Antiqua" w:cs="Times New Roman"/>
          <w:sz w:val="24"/>
          <w:szCs w:val="24"/>
          <w:lang w:val="es-ES" w:eastAsia="es-ES"/>
        </w:rPr>
      </w:pPr>
    </w:p>
    <w:p w:rsidR="00100FB0" w:rsidRPr="00182DE9" w:rsidRDefault="00100FB0" w:rsidP="00100FB0">
      <w:pPr>
        <w:jc w:val="both"/>
        <w:rPr>
          <w:rFonts w:ascii="Book Antiqua" w:eastAsia="Times New Roman" w:hAnsi="Book Antiqua" w:cs="Times New Roman"/>
          <w:sz w:val="24"/>
          <w:szCs w:val="24"/>
          <w:lang w:val="es-ES" w:eastAsia="es-ES"/>
        </w:rPr>
      </w:pPr>
    </w:p>
    <w:p w:rsidR="00100FB0" w:rsidRPr="00182DE9" w:rsidRDefault="00100FB0" w:rsidP="00100FB0">
      <w:pPr>
        <w:tabs>
          <w:tab w:val="left" w:pos="3418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</w:pPr>
      <w:r w:rsidRPr="00182DE9"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  <w:t>JENNI VANESSA QUINTANILLA GARCÍA</w:t>
      </w:r>
    </w:p>
    <w:p w:rsidR="00100FB0" w:rsidRPr="00182DE9" w:rsidRDefault="00100FB0" w:rsidP="00100FB0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</w:pPr>
      <w:r w:rsidRPr="00182DE9"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  <w:t>OFICIAL DE INFORMACIÓN AD-HONOREM</w:t>
      </w:r>
    </w:p>
    <w:p w:rsidR="00100FB0" w:rsidRPr="00182DE9" w:rsidRDefault="00100FB0" w:rsidP="00100FB0">
      <w:pPr>
        <w:rPr>
          <w:rFonts w:ascii="Book Antiqua" w:hAnsi="Book Antiqua"/>
          <w:sz w:val="24"/>
          <w:szCs w:val="24"/>
          <w:lang w:val="es-ES_tradnl"/>
        </w:rPr>
      </w:pPr>
    </w:p>
    <w:p w:rsidR="00100FB0" w:rsidRPr="00182DE9" w:rsidRDefault="00100FB0" w:rsidP="00100FB0">
      <w:pPr>
        <w:rPr>
          <w:rFonts w:ascii="Book Antiqua" w:hAnsi="Book Antiqua"/>
          <w:sz w:val="24"/>
          <w:szCs w:val="24"/>
          <w:lang w:val="es-ES_tradnl"/>
        </w:rPr>
      </w:pPr>
    </w:p>
    <w:p w:rsidR="00100FB0" w:rsidRPr="00182DE9" w:rsidRDefault="00100FB0" w:rsidP="00100FB0">
      <w:pPr>
        <w:rPr>
          <w:rFonts w:ascii="Book Antiqua" w:hAnsi="Book Antiqua"/>
          <w:sz w:val="24"/>
          <w:szCs w:val="24"/>
          <w:lang w:val="es-ES_tradnl"/>
        </w:rPr>
      </w:pPr>
    </w:p>
    <w:p w:rsidR="00F56DF2" w:rsidRPr="00182DE9" w:rsidRDefault="00F56DF2">
      <w:pPr>
        <w:rPr>
          <w:rFonts w:ascii="Book Antiqua" w:hAnsi="Book Antiqua"/>
          <w:sz w:val="24"/>
          <w:szCs w:val="24"/>
          <w:lang w:val="es-ES_tradnl"/>
        </w:rPr>
      </w:pPr>
    </w:p>
    <w:sectPr w:rsidR="00F56DF2" w:rsidRPr="00182DE9" w:rsidSect="00F50FD5">
      <w:headerReference w:type="default" r:id="rId9"/>
      <w:footerReference w:type="default" r:id="rId10"/>
      <w:pgSz w:w="12240" w:h="15840"/>
      <w:pgMar w:top="1417" w:right="1325" w:bottom="1417" w:left="1701" w:header="708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332" w:rsidRDefault="000C0332">
      <w:pPr>
        <w:spacing w:after="0" w:line="240" w:lineRule="auto"/>
      </w:pPr>
      <w:r>
        <w:separator/>
      </w:r>
    </w:p>
  </w:endnote>
  <w:endnote w:type="continuationSeparator" w:id="0">
    <w:p w:rsidR="000C0332" w:rsidRDefault="000C0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55C" w:rsidRPr="001E74F9" w:rsidRDefault="0037266F" w:rsidP="0068355C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</w:rPr>
    </w:pPr>
    <w:r w:rsidRPr="001E74F9">
      <w:rPr>
        <w:rFonts w:ascii="Monotype Corsiva" w:hAnsi="Monotype Corsiva"/>
      </w:rPr>
      <w:t>_______________________________________________________________________________</w:t>
    </w:r>
  </w:p>
  <w:p w:rsidR="0068355C" w:rsidRPr="001E74F9" w:rsidRDefault="0037266F" w:rsidP="0068355C">
    <w:pPr>
      <w:pStyle w:val="Piedepgina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vanish/>
        <w:sz w:val="21"/>
        <w:szCs w:val="21"/>
      </w:rPr>
      <w:t>&lt;_______________________________</w:t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sz w:val="21"/>
        <w:szCs w:val="21"/>
      </w:rPr>
      <w:t>15 Av. Norte Y 9ª calle poniente, Centro de Gobierno San Salvador</w:t>
    </w:r>
  </w:p>
  <w:p w:rsidR="0068355C" w:rsidRPr="001E74F9" w:rsidRDefault="0037266F" w:rsidP="0068355C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sz w:val="21"/>
        <w:szCs w:val="21"/>
      </w:rPr>
      <w:t>Unidad de Acceso a la Información Pública Tel: 2527-7022</w:t>
    </w:r>
  </w:p>
  <w:p w:rsidR="0068355C" w:rsidRDefault="0037266F" w:rsidP="0068355C">
    <w:pPr>
      <w:pStyle w:val="Piedepgina"/>
    </w:pPr>
    <w:r w:rsidRPr="00186C89"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52B489C0" wp14:editId="73157AB1">
          <wp:simplePos x="0" y="0"/>
          <wp:positionH relativeFrom="column">
            <wp:posOffset>-27305</wp:posOffset>
          </wp:positionH>
          <wp:positionV relativeFrom="paragraph">
            <wp:posOffset>23495</wp:posOffset>
          </wp:positionV>
          <wp:extent cx="2472055" cy="469265"/>
          <wp:effectExtent l="0" t="0" r="4445" b="6985"/>
          <wp:wrapSquare wrapText="bothSides"/>
          <wp:docPr id="2" name="Imagen 2" descr="MDGDT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MDGDT JPG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7727"/>
                  <a:stretch/>
                </pic:blipFill>
                <pic:spPr bwMode="auto">
                  <a:xfrm>
                    <a:off x="0" y="0"/>
                    <a:ext cx="2472055" cy="4692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8355C" w:rsidRDefault="000C0332" w:rsidP="0068355C">
    <w:pPr>
      <w:pStyle w:val="Piedepgina"/>
    </w:pPr>
  </w:p>
  <w:p w:rsidR="0068355C" w:rsidRDefault="000C033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332" w:rsidRDefault="000C0332">
      <w:pPr>
        <w:spacing w:after="0" w:line="240" w:lineRule="auto"/>
      </w:pPr>
      <w:r>
        <w:separator/>
      </w:r>
    </w:p>
  </w:footnote>
  <w:footnote w:type="continuationSeparator" w:id="0">
    <w:p w:rsidR="000C0332" w:rsidRDefault="000C0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D1C" w:rsidRPr="00182DE9" w:rsidRDefault="00135683" w:rsidP="00182DE9">
    <w:pPr>
      <w:pStyle w:val="Encabezado"/>
      <w:jc w:val="both"/>
      <w:rPr>
        <w:rFonts w:ascii="Book Antiqua" w:hAnsi="Book Antiqua"/>
        <w:color w:val="FF0000"/>
      </w:rPr>
    </w:pPr>
    <w:r w:rsidRPr="00182DE9">
      <w:rPr>
        <w:rFonts w:ascii="Book Antiqua" w:hAnsi="Book Antiqua"/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</w:t>
    </w:r>
    <w:r w:rsidR="00182DE9" w:rsidRPr="00182DE9">
      <w:rPr>
        <w:rFonts w:ascii="Book Antiqua" w:hAnsi="Book Antiqua"/>
        <w:color w:val="FF0000"/>
      </w:rPr>
      <w:t>.</w:t>
    </w:r>
  </w:p>
  <w:p w:rsidR="00182DE9" w:rsidRDefault="00182DE9">
    <w:pPr>
      <w:pStyle w:val="Encabezado"/>
      <w:rPr>
        <w:color w:val="FF0000"/>
      </w:rPr>
    </w:pPr>
  </w:p>
  <w:p w:rsidR="00182DE9" w:rsidRPr="00135683" w:rsidRDefault="00182DE9">
    <w:pPr>
      <w:pStyle w:val="Encabezado"/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FB0"/>
    <w:rsid w:val="000C0332"/>
    <w:rsid w:val="00100FB0"/>
    <w:rsid w:val="00135683"/>
    <w:rsid w:val="00182DE9"/>
    <w:rsid w:val="0037266F"/>
    <w:rsid w:val="00414599"/>
    <w:rsid w:val="0074348E"/>
    <w:rsid w:val="00F04530"/>
    <w:rsid w:val="00F5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FB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100F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FB0"/>
  </w:style>
  <w:style w:type="paragraph" w:styleId="Encabezado">
    <w:name w:val="header"/>
    <w:basedOn w:val="Normal"/>
    <w:link w:val="EncabezadoCar"/>
    <w:uiPriority w:val="99"/>
    <w:unhideWhenUsed/>
    <w:rsid w:val="00100F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FB0"/>
  </w:style>
  <w:style w:type="paragraph" w:styleId="NormalWeb">
    <w:name w:val="Normal (Web)"/>
    <w:basedOn w:val="Normal"/>
    <w:uiPriority w:val="99"/>
    <w:semiHidden/>
    <w:unhideWhenUsed/>
    <w:rsid w:val="00414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FB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100F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FB0"/>
  </w:style>
  <w:style w:type="paragraph" w:styleId="Encabezado">
    <w:name w:val="header"/>
    <w:basedOn w:val="Normal"/>
    <w:link w:val="EncabezadoCar"/>
    <w:uiPriority w:val="99"/>
    <w:unhideWhenUsed/>
    <w:rsid w:val="00100F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FB0"/>
  </w:style>
  <w:style w:type="paragraph" w:styleId="NormalWeb">
    <w:name w:val="Normal (Web)"/>
    <w:basedOn w:val="Normal"/>
    <w:uiPriority w:val="99"/>
    <w:semiHidden/>
    <w:unhideWhenUsed/>
    <w:rsid w:val="00414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7257C-1489-48BF-B74D-D4C66AC47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519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Graciela María Gómez Varela</cp:lastModifiedBy>
  <cp:revision>3</cp:revision>
  <cp:lastPrinted>2018-04-30T20:56:00Z</cp:lastPrinted>
  <dcterms:created xsi:type="dcterms:W3CDTF">2018-04-30T20:00:00Z</dcterms:created>
  <dcterms:modified xsi:type="dcterms:W3CDTF">2018-06-19T16:03:00Z</dcterms:modified>
</cp:coreProperties>
</file>