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FC2057" w:rsidRPr="00124592" w:rsidTr="005954A8">
        <w:tc>
          <w:tcPr>
            <w:tcW w:w="2881" w:type="dxa"/>
            <w:hideMark/>
          </w:tcPr>
          <w:p w:rsidR="00FC2057" w:rsidRPr="00124592" w:rsidRDefault="00FC2057" w:rsidP="006471C4">
            <w:pPr>
              <w:pStyle w:val="Sinespaciado"/>
              <w:rPr>
                <w:rFonts w:ascii="Book Antiqua" w:hAnsi="Book Antiqua"/>
              </w:rPr>
            </w:pPr>
          </w:p>
        </w:tc>
        <w:tc>
          <w:tcPr>
            <w:tcW w:w="2881" w:type="dxa"/>
            <w:hideMark/>
          </w:tcPr>
          <w:p w:rsidR="00FC2057" w:rsidRPr="00124592" w:rsidRDefault="00FC2057" w:rsidP="005954A8">
            <w:pPr>
              <w:spacing w:after="0" w:line="240" w:lineRule="auto"/>
              <w:rPr>
                <w:rFonts w:ascii="Book Antiqua" w:eastAsia="Times New Roman" w:hAnsi="Book Antiqua" w:cs="Times New Roman"/>
                <w:sz w:val="24"/>
                <w:szCs w:val="24"/>
                <w:lang w:val="es-ES" w:eastAsia="es-ES"/>
              </w:rPr>
            </w:pPr>
            <w:r w:rsidRPr="00124592">
              <w:rPr>
                <w:rFonts w:ascii="Book Antiqua" w:hAnsi="Book Antiqua"/>
                <w:noProof/>
                <w:lang w:eastAsia="es-SV"/>
              </w:rPr>
              <w:drawing>
                <wp:anchor distT="0" distB="0" distL="114300" distR="114300" simplePos="0" relativeHeight="251659264" behindDoc="0" locked="0" layoutInCell="1" allowOverlap="1" wp14:anchorId="571A37E2" wp14:editId="23DEB2A5">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C2057" w:rsidRPr="00124592" w:rsidRDefault="00FC2057" w:rsidP="005954A8">
            <w:pPr>
              <w:spacing w:after="0"/>
              <w:rPr>
                <w:rFonts w:ascii="Book Antiqua" w:hAnsi="Book Antiqua" w:cs="Times New Roman"/>
              </w:rPr>
            </w:pPr>
          </w:p>
        </w:tc>
      </w:tr>
      <w:tr w:rsidR="00FC2057" w:rsidRPr="00124592" w:rsidTr="005954A8">
        <w:tc>
          <w:tcPr>
            <w:tcW w:w="8644" w:type="dxa"/>
            <w:gridSpan w:val="3"/>
            <w:hideMark/>
          </w:tcPr>
          <w:p w:rsidR="00FC2057" w:rsidRPr="00124592" w:rsidRDefault="00FC2057" w:rsidP="005954A8">
            <w:pPr>
              <w:spacing w:after="0" w:line="240" w:lineRule="auto"/>
              <w:ind w:right="-361"/>
              <w:jc w:val="center"/>
              <w:rPr>
                <w:rFonts w:ascii="Book Antiqua" w:eastAsia="Times New Roman" w:hAnsi="Book Antiqua" w:cs="Times New Roman"/>
                <w:b/>
                <w:noProof/>
                <w:sz w:val="24"/>
                <w:szCs w:val="25"/>
                <w:lang w:val="es-ES" w:eastAsia="es-ES"/>
              </w:rPr>
            </w:pPr>
            <w:r w:rsidRPr="00124592">
              <w:rPr>
                <w:rFonts w:ascii="Book Antiqua" w:eastAsia="Times New Roman" w:hAnsi="Book Antiqua" w:cs="Times New Roman"/>
                <w:b/>
                <w:noProof/>
                <w:sz w:val="24"/>
                <w:szCs w:val="25"/>
                <w:lang w:val="es-ES" w:eastAsia="es-ES"/>
              </w:rPr>
              <w:t>MINISTERIO DE GOBERNACIÓN Y DESARROLLO TERRITORIAL</w:t>
            </w:r>
          </w:p>
          <w:p w:rsidR="00FC2057" w:rsidRPr="00124592" w:rsidRDefault="00FC2057" w:rsidP="005954A8">
            <w:pPr>
              <w:spacing w:after="0" w:line="240" w:lineRule="auto"/>
              <w:jc w:val="center"/>
              <w:rPr>
                <w:rFonts w:ascii="Book Antiqua" w:eastAsia="Times New Roman" w:hAnsi="Book Antiqua" w:cs="Times New Roman"/>
                <w:noProof/>
                <w:sz w:val="24"/>
                <w:szCs w:val="25"/>
                <w:lang w:val="es-ES" w:eastAsia="es-ES"/>
              </w:rPr>
            </w:pPr>
            <w:r w:rsidRPr="00124592">
              <w:rPr>
                <w:rFonts w:ascii="Book Antiqua" w:eastAsia="Times New Roman" w:hAnsi="Book Antiqua" w:cs="Times New Roman"/>
                <w:b/>
                <w:noProof/>
                <w:sz w:val="24"/>
                <w:szCs w:val="25"/>
                <w:lang w:val="es-ES" w:eastAsia="es-ES"/>
              </w:rPr>
              <w:t>REPÚBLICA DE EL SALVADOR, AMÉRICA CENTRAL</w:t>
            </w:r>
          </w:p>
        </w:tc>
      </w:tr>
    </w:tbl>
    <w:p w:rsidR="00FC2057" w:rsidRPr="00124592" w:rsidRDefault="00FC2057" w:rsidP="00FC2057">
      <w:pPr>
        <w:spacing w:after="0" w:line="240" w:lineRule="auto"/>
        <w:ind w:right="20"/>
        <w:jc w:val="both"/>
        <w:rPr>
          <w:rFonts w:ascii="Book Antiqua" w:eastAsia="Times New Roman" w:hAnsi="Book Antiqua" w:cs="Times New Roman"/>
          <w:b/>
          <w:sz w:val="24"/>
          <w:szCs w:val="25"/>
          <w:lang w:val="es-ES" w:eastAsia="es-ES"/>
        </w:rPr>
      </w:pPr>
    </w:p>
    <w:p w:rsidR="006471C4" w:rsidRPr="00124592" w:rsidRDefault="00FC2057" w:rsidP="00FC2057">
      <w:pPr>
        <w:jc w:val="both"/>
        <w:rPr>
          <w:rFonts w:ascii="Book Antiqua" w:eastAsia="Times New Roman" w:hAnsi="Book Antiqua" w:cs="Times New Roman"/>
          <w:sz w:val="24"/>
          <w:szCs w:val="23"/>
          <w:lang w:val="es-ES" w:eastAsia="es-ES"/>
        </w:rPr>
      </w:pPr>
      <w:r w:rsidRPr="00124592">
        <w:rPr>
          <w:rFonts w:ascii="Book Antiqua" w:eastAsia="Times New Roman" w:hAnsi="Book Antiqua" w:cs="Times New Roman"/>
          <w:b/>
          <w:sz w:val="24"/>
          <w:szCs w:val="23"/>
          <w:lang w:val="es-ES" w:eastAsia="es-ES"/>
        </w:rPr>
        <w:t xml:space="preserve">RESOLUCIÓN NÚMERO DIECINUEVE, NÚMERO CORRELATIVO </w:t>
      </w:r>
      <w:r w:rsidRPr="00124592">
        <w:rPr>
          <w:rFonts w:ascii="Book Antiqua" w:hAnsi="Book Antiqua" w:cs="Times New Roman"/>
          <w:b/>
          <w:sz w:val="24"/>
          <w:szCs w:val="23"/>
        </w:rPr>
        <w:t>MIGOBDT-2018-0015</w:t>
      </w:r>
      <w:r w:rsidRPr="00124592">
        <w:rPr>
          <w:rFonts w:ascii="Book Antiqua" w:eastAsia="Times New Roman" w:hAnsi="Book Antiqua" w:cs="Times New Roman"/>
          <w:b/>
          <w:sz w:val="24"/>
          <w:szCs w:val="23"/>
          <w:lang w:val="es-ES" w:eastAsia="es-ES"/>
        </w:rPr>
        <w:t xml:space="preserve">. UNIDAD DE ACCESO A LA INFORMACIÓN DEL MINISTERIO DE GOBERNACIÓN Y DESARROLLO TERRITORIAL. </w:t>
      </w:r>
      <w:r w:rsidRPr="00124592">
        <w:rPr>
          <w:rFonts w:ascii="Book Antiqua" w:eastAsia="Times New Roman" w:hAnsi="Book Antiqua" w:cs="Times New Roman"/>
          <w:sz w:val="24"/>
          <w:szCs w:val="23"/>
          <w:lang w:val="es-ES" w:eastAsia="es-ES"/>
        </w:rPr>
        <w:t xml:space="preserve">San Salvador, a las </w:t>
      </w:r>
      <w:r w:rsidR="006471C4" w:rsidRPr="00124592">
        <w:rPr>
          <w:rFonts w:ascii="Book Antiqua" w:eastAsia="Times New Roman" w:hAnsi="Book Antiqua" w:cs="Times New Roman"/>
          <w:sz w:val="24"/>
          <w:szCs w:val="23"/>
          <w:lang w:val="es-ES" w:eastAsia="es-ES"/>
        </w:rPr>
        <w:t xml:space="preserve">quince </w:t>
      </w:r>
      <w:r w:rsidRPr="00124592">
        <w:rPr>
          <w:rFonts w:ascii="Book Antiqua" w:eastAsia="Times New Roman" w:hAnsi="Book Antiqua" w:cs="Times New Roman"/>
          <w:sz w:val="24"/>
          <w:szCs w:val="23"/>
          <w:lang w:val="es-ES" w:eastAsia="es-ES"/>
        </w:rPr>
        <w:t xml:space="preserve">horas </w:t>
      </w:r>
      <w:r w:rsidR="006471C4" w:rsidRPr="00124592">
        <w:rPr>
          <w:rFonts w:ascii="Book Antiqua" w:eastAsia="Times New Roman" w:hAnsi="Book Antiqua" w:cs="Times New Roman"/>
          <w:sz w:val="24"/>
          <w:szCs w:val="23"/>
          <w:lang w:val="es-ES" w:eastAsia="es-ES"/>
        </w:rPr>
        <w:t xml:space="preserve">con cinco </w:t>
      </w:r>
      <w:r w:rsidRPr="00124592">
        <w:rPr>
          <w:rFonts w:ascii="Book Antiqua" w:eastAsia="Times New Roman" w:hAnsi="Book Antiqua" w:cs="Times New Roman"/>
          <w:sz w:val="24"/>
          <w:szCs w:val="23"/>
          <w:lang w:val="es-ES" w:eastAsia="es-ES"/>
        </w:rPr>
        <w:t>minutos del día quince</w:t>
      </w:r>
      <w:r w:rsidR="006471C4" w:rsidRPr="00124592">
        <w:rPr>
          <w:rFonts w:ascii="Book Antiqua" w:eastAsia="Times New Roman" w:hAnsi="Book Antiqua" w:cs="Times New Roman"/>
          <w:sz w:val="24"/>
          <w:szCs w:val="23"/>
          <w:lang w:val="es-ES" w:eastAsia="es-ES"/>
        </w:rPr>
        <w:t xml:space="preserve">  de febrero</w:t>
      </w:r>
      <w:r w:rsidRPr="00124592">
        <w:rPr>
          <w:rFonts w:ascii="Book Antiqua" w:eastAsia="Times New Roman" w:hAnsi="Book Antiqua" w:cs="Times New Roman"/>
          <w:sz w:val="24"/>
          <w:szCs w:val="23"/>
          <w:lang w:val="es-ES" w:eastAsia="es-ES"/>
        </w:rPr>
        <w:t xml:space="preserve"> de dos mil dieciocho. </w:t>
      </w:r>
      <w:r w:rsidRPr="00124592">
        <w:rPr>
          <w:rFonts w:ascii="Book Antiqua" w:eastAsia="Times New Roman" w:hAnsi="Book Antiqua" w:cs="Times New Roman"/>
          <w:b/>
          <w:sz w:val="24"/>
          <w:szCs w:val="23"/>
          <w:lang w:val="es-ES" w:eastAsia="es-ES"/>
        </w:rPr>
        <w:t>CONSIDERANDO:</w:t>
      </w:r>
      <w:r w:rsidRPr="00124592">
        <w:rPr>
          <w:rFonts w:ascii="Book Antiqua" w:eastAsia="Times New Roman" w:hAnsi="Book Antiqua" w:cs="Times New Roman"/>
          <w:sz w:val="24"/>
          <w:szCs w:val="23"/>
          <w:lang w:val="es-ES" w:eastAsia="es-ES"/>
        </w:rPr>
        <w:t xml:space="preserve"> </w:t>
      </w:r>
    </w:p>
    <w:p w:rsidR="006471C4"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b/>
          <w:sz w:val="24"/>
          <w:szCs w:val="23"/>
          <w:lang w:val="es-ES" w:eastAsia="es-ES"/>
        </w:rPr>
        <w:t>I.</w:t>
      </w:r>
      <w:r w:rsidRPr="00124592">
        <w:rPr>
          <w:rFonts w:ascii="Book Antiqua" w:eastAsia="Times New Roman" w:hAnsi="Book Antiqua" w:cs="Times New Roman"/>
          <w:sz w:val="24"/>
          <w:szCs w:val="23"/>
          <w:lang w:val="es-ES" w:eastAsia="es-ES"/>
        </w:rPr>
        <w:t xml:space="preserve"> Que habiéndose presentado solicitud a la  Unidad de Acceso a la Información  de esta Secretaria de Estado por:</w:t>
      </w:r>
      <w:r w:rsidRPr="00124592">
        <w:rPr>
          <w:rFonts w:ascii="Book Antiqua" w:hAnsi="Book Antiqua"/>
          <w:sz w:val="24"/>
          <w:szCs w:val="23"/>
          <w:lang w:val="es-ES"/>
        </w:rPr>
        <w:t xml:space="preserve"> </w:t>
      </w:r>
      <w:r w:rsidR="001B4FCA" w:rsidRPr="00124592">
        <w:rPr>
          <w:rFonts w:ascii="Book Antiqua" w:hAnsi="Book Antiqua" w:cs="Times New Roman"/>
          <w:b/>
          <w:sz w:val="24"/>
          <w:szCs w:val="23"/>
        </w:rPr>
        <w:t>----------------------------------------</w:t>
      </w:r>
      <w:r w:rsidRPr="00124592">
        <w:rPr>
          <w:rFonts w:ascii="Book Antiqua" w:hAnsi="Book Antiqua" w:cs="Times New Roman"/>
          <w:b/>
          <w:sz w:val="24"/>
          <w:szCs w:val="23"/>
        </w:rPr>
        <w:t xml:space="preserve">, </w:t>
      </w:r>
      <w:r w:rsidRPr="00124592">
        <w:rPr>
          <w:rFonts w:ascii="Book Antiqua" w:hAnsi="Book Antiqua" w:cs="Times New Roman"/>
          <w:sz w:val="24"/>
          <w:szCs w:val="23"/>
        </w:rPr>
        <w:t xml:space="preserve">el día 8 de febrero </w:t>
      </w:r>
      <w:r w:rsidRPr="00124592">
        <w:rPr>
          <w:rFonts w:ascii="Book Antiqua" w:eastAsia="Times New Roman" w:hAnsi="Book Antiqua" w:cs="Times New Roman"/>
          <w:bCs/>
          <w:sz w:val="24"/>
          <w:szCs w:val="23"/>
          <w:lang w:val="es-ES" w:eastAsia="es-ES"/>
        </w:rPr>
        <w:t>del año 2018</w:t>
      </w:r>
      <w:r w:rsidRPr="00124592">
        <w:rPr>
          <w:rFonts w:ascii="Book Antiqua" w:eastAsia="Times New Roman" w:hAnsi="Book Antiqua" w:cs="Times New Roman"/>
          <w:sz w:val="24"/>
          <w:szCs w:val="23"/>
          <w:lang w:val="es-ES" w:eastAsia="es-ES"/>
        </w:rPr>
        <w:t>. En la cual requiere:</w:t>
      </w:r>
      <w:r w:rsidRPr="00124592">
        <w:rPr>
          <w:rFonts w:ascii="Book Antiqua" w:eastAsia="Times New Roman" w:hAnsi="Book Antiqua" w:cs="Times New Roman"/>
          <w:sz w:val="24"/>
          <w:szCs w:val="23"/>
          <w:lang w:eastAsia="es-ES"/>
        </w:rPr>
        <w:t xml:space="preserve"> "</w:t>
      </w:r>
      <w:r w:rsidRPr="00124592">
        <w:rPr>
          <w:rFonts w:ascii="Book Antiqua" w:hAnsi="Book Antiqua"/>
        </w:rPr>
        <w:t xml:space="preserve"> </w:t>
      </w:r>
      <w:r w:rsidRPr="00124592">
        <w:rPr>
          <w:rFonts w:ascii="Book Antiqua" w:eastAsia="Times New Roman" w:hAnsi="Book Antiqua" w:cs="Times New Roman"/>
          <w:sz w:val="24"/>
          <w:szCs w:val="23"/>
          <w:lang w:eastAsia="es-ES"/>
        </w:rPr>
        <w:t>1.Cuáles son las empresas de exhibición que existen en nuestro país. 2. Cuales es la instancia o instancias gubernamentales que regulan la exhibición de películas en El Salvador   3. Cuantas salas de cine existen por empresa 4. Con qué tipo de salas cuentan las empresas, capacidad, ciudades en que se encuentran y su rentabilidad. 5. Qué tipo de lugares alternativos existen de exhibición de cine.</w:t>
      </w:r>
      <w:r w:rsidR="006471C4" w:rsidRPr="00124592">
        <w:rPr>
          <w:rFonts w:ascii="Book Antiqua" w:eastAsia="Times New Roman" w:hAnsi="Book Antiqua" w:cs="Times New Roman"/>
          <w:sz w:val="24"/>
          <w:szCs w:val="23"/>
          <w:lang w:eastAsia="es-ES"/>
        </w:rPr>
        <w:t>”</w:t>
      </w:r>
      <w:r w:rsidRPr="00124592">
        <w:rPr>
          <w:rFonts w:ascii="Book Antiqua" w:eastAsia="Times New Roman" w:hAnsi="Book Antiqua" w:cs="Times New Roman"/>
          <w:sz w:val="24"/>
          <w:szCs w:val="23"/>
          <w:lang w:eastAsia="es-ES"/>
        </w:rPr>
        <w:t xml:space="preserve"> </w:t>
      </w:r>
    </w:p>
    <w:p w:rsidR="006471C4"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b/>
          <w:sz w:val="24"/>
          <w:szCs w:val="23"/>
          <w:lang w:eastAsia="es-ES"/>
        </w:rPr>
        <w:t>II</w:t>
      </w:r>
      <w:r w:rsidRPr="00124592">
        <w:rPr>
          <w:rFonts w:ascii="Book Antiqua" w:eastAsia="Times New Roman" w:hAnsi="Book Antiqua" w:cs="Times New Roman"/>
          <w:sz w:val="24"/>
          <w:szCs w:val="23"/>
          <w:lang w:eastAsia="es-ES"/>
        </w:rPr>
        <w:t xml:space="preserve">. </w:t>
      </w:r>
      <w:r w:rsidRPr="00124592">
        <w:rPr>
          <w:rFonts w:ascii="Book Antiqua" w:eastAsia="Times New Roman" w:hAnsi="Book Antiqua" w:cs="Times New Roman"/>
          <w:sz w:val="24"/>
          <w:szCs w:val="23"/>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124592">
        <w:rPr>
          <w:rFonts w:ascii="Book Antiqua" w:eastAsia="Times New Roman" w:hAnsi="Book Antiqua" w:cs="Times New Roman"/>
          <w:sz w:val="24"/>
          <w:szCs w:val="23"/>
          <w:lang w:eastAsia="es-ES"/>
        </w:rPr>
        <w:t xml:space="preserve"> </w:t>
      </w:r>
    </w:p>
    <w:p w:rsidR="00FC2057"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b/>
          <w:sz w:val="24"/>
          <w:szCs w:val="23"/>
          <w:lang w:eastAsia="es-ES"/>
        </w:rPr>
        <w:t>III.</w:t>
      </w:r>
      <w:r w:rsidRPr="00124592">
        <w:rPr>
          <w:rFonts w:ascii="Book Antiqua" w:eastAsia="Times New Roman" w:hAnsi="Book Antiqua" w:cs="Times New Roman"/>
          <w:sz w:val="24"/>
          <w:szCs w:val="23"/>
          <w:lang w:eastAsia="es-ES"/>
        </w:rPr>
        <w:t xml:space="preserve"> Conforme artículo 70 de la LAIP, se trasladó la solicitud a la Dirección de Espectáculos Públicos, Radio y Televisión remitiendo la siguiente información: 1. CUALES SON LAS EMPRESAS DE EXHIBICION QUE EXISTEN EN NUESTRO PAIS Existen tres empresas que se dedican a este rubro siendo estas</w:t>
      </w:r>
    </w:p>
    <w:p w:rsidR="00FC2057" w:rsidRPr="00124592" w:rsidRDefault="00FC2057" w:rsidP="00FC2057">
      <w:pPr>
        <w:pStyle w:val="Prrafodelista"/>
        <w:numPr>
          <w:ilvl w:val="0"/>
          <w:numId w:val="3"/>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CINEPOLIS SA. DE CV.</w:t>
      </w:r>
    </w:p>
    <w:p w:rsidR="00FC2057" w:rsidRPr="00124592" w:rsidRDefault="00FC2057" w:rsidP="00FC2057">
      <w:pPr>
        <w:pStyle w:val="Prrafodelista"/>
        <w:numPr>
          <w:ilvl w:val="0"/>
          <w:numId w:val="3"/>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CINEMARKSA. DE CV.</w:t>
      </w:r>
    </w:p>
    <w:p w:rsidR="00FC2057" w:rsidRPr="00124592" w:rsidRDefault="00FC2057" w:rsidP="00FC2057">
      <w:pPr>
        <w:pStyle w:val="Prrafodelista"/>
        <w:numPr>
          <w:ilvl w:val="0"/>
          <w:numId w:val="3"/>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MULTICINEMA</w:t>
      </w:r>
    </w:p>
    <w:p w:rsidR="00FC2057"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lastRenderedPageBreak/>
        <w:t>2. CUAL ES LA INSTANCIA O INSTANCIAS GUBERNAMENTALES QUE REGULAN LA EXHIBICION DE PELICULAS EN EL SALVADOR</w:t>
      </w:r>
    </w:p>
    <w:p w:rsidR="00FC2057"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 xml:space="preserve">La Dirección de Espectáculos Públicos Radio y Televisión dependencia del Ministerio De Gobernación y Desarrollo Territorial, clasifica los contenidos de </w:t>
      </w:r>
      <w:proofErr w:type="gramStart"/>
      <w:r w:rsidRPr="00124592">
        <w:rPr>
          <w:rFonts w:ascii="Book Antiqua" w:eastAsia="Times New Roman" w:hAnsi="Book Antiqua" w:cs="Times New Roman"/>
          <w:sz w:val="24"/>
          <w:szCs w:val="23"/>
          <w:lang w:eastAsia="es-ES"/>
        </w:rPr>
        <w:t>¡</w:t>
      </w:r>
      <w:proofErr w:type="gramEnd"/>
      <w:r w:rsidRPr="00124592">
        <w:rPr>
          <w:rFonts w:ascii="Book Antiqua" w:eastAsia="Times New Roman" w:hAnsi="Book Antiqua" w:cs="Times New Roman"/>
          <w:sz w:val="24"/>
          <w:szCs w:val="23"/>
          <w:lang w:eastAsia="es-ES"/>
        </w:rPr>
        <w:t>as cintas cinematográficas y supervisa el cumplimiento de la clasificación oficial.</w:t>
      </w:r>
    </w:p>
    <w:p w:rsidR="00FC2057" w:rsidRPr="00124592" w:rsidRDefault="00FC2057" w:rsidP="00FC2057">
      <w:pPr>
        <w:jc w:val="both"/>
        <w:rPr>
          <w:rFonts w:ascii="Book Antiqua" w:eastAsia="Times New Roman" w:hAnsi="Book Antiqua" w:cs="Times New Roman"/>
          <w:sz w:val="24"/>
          <w:szCs w:val="23"/>
          <w:lang w:eastAsia="es-ES"/>
        </w:rPr>
      </w:pPr>
      <w:bookmarkStart w:id="0" w:name="_GoBack"/>
      <w:bookmarkEnd w:id="0"/>
      <w:r w:rsidRPr="00124592">
        <w:rPr>
          <w:rFonts w:ascii="Book Antiqua" w:eastAsia="Times New Roman" w:hAnsi="Book Antiqua" w:cs="Times New Roman"/>
          <w:sz w:val="24"/>
          <w:szCs w:val="23"/>
          <w:lang w:eastAsia="es-ES"/>
        </w:rPr>
        <w:t>3. CUANTAS SALAS DE CINE EXISTEN POR EMPRESA</w:t>
      </w:r>
    </w:p>
    <w:p w:rsidR="00FC2057"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Se desglosa de la siguiente manera</w:t>
      </w:r>
    </w:p>
    <w:p w:rsidR="00FC2057" w:rsidRPr="00124592" w:rsidRDefault="00FC2057" w:rsidP="00FC2057">
      <w:pPr>
        <w:pStyle w:val="Prrafodelista"/>
        <w:numPr>
          <w:ilvl w:val="0"/>
          <w:numId w:val="2"/>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CINEPOLIS, cuanta a nivel nacional con 21 salas de cine</w:t>
      </w:r>
    </w:p>
    <w:p w:rsidR="00FC2057" w:rsidRPr="00124592" w:rsidRDefault="00FC2057" w:rsidP="00FC2057">
      <w:pPr>
        <w:pStyle w:val="Prrafodelista"/>
        <w:numPr>
          <w:ilvl w:val="0"/>
          <w:numId w:val="2"/>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CINEMARK, cuenta a nivel nacional con 19 salas de cine</w:t>
      </w:r>
    </w:p>
    <w:p w:rsidR="00FC2057" w:rsidRPr="00124592" w:rsidRDefault="00FC2057" w:rsidP="00FC2057">
      <w:pPr>
        <w:pStyle w:val="Prrafodelista"/>
        <w:numPr>
          <w:ilvl w:val="0"/>
          <w:numId w:val="2"/>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MULTICINEMA, cuenta en el área metropolitana de San Salvador y Soyapango con 12 salas de cine.</w:t>
      </w:r>
    </w:p>
    <w:p w:rsidR="009C6819" w:rsidRPr="00124592" w:rsidRDefault="009C6819" w:rsidP="009C6819">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4. CON QUE TIPO DE SALAS CUENTAN LAS EMPRESAS, CAPACIDAD, CIUDADES EN QUE SE ENCUENTRAN Y SU RENTABILIDAD.</w:t>
      </w:r>
    </w:p>
    <w:p w:rsidR="009C6819" w:rsidRPr="00124592" w:rsidRDefault="009C6819" w:rsidP="009C6819">
      <w:pPr>
        <w:pStyle w:val="Prrafodelista"/>
        <w:numPr>
          <w:ilvl w:val="0"/>
          <w:numId w:val="6"/>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Son salas accesibles para personas con discapacidad, con sonido y pantallas de última generación, debidamente señalizadas con sus salidas de emergencia, amplias y con aire acondicionado.</w:t>
      </w:r>
    </w:p>
    <w:p w:rsidR="009C6819" w:rsidRPr="00124592" w:rsidRDefault="009C6819" w:rsidP="009C6819">
      <w:pPr>
        <w:pStyle w:val="Prrafodelista"/>
        <w:numPr>
          <w:ilvl w:val="0"/>
          <w:numId w:val="6"/>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La capacidad de asistencia por salas de cine es variada por su número de butacas pero se tiene desde un mínimo de 150 butacas hasta un máximo de 300 butacas.</w:t>
      </w:r>
    </w:p>
    <w:p w:rsidR="009C6819" w:rsidRPr="00124592" w:rsidRDefault="009C6819" w:rsidP="009C6819">
      <w:pPr>
        <w:pStyle w:val="Prrafodelista"/>
        <w:numPr>
          <w:ilvl w:val="0"/>
          <w:numId w:val="6"/>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Y las ciudades en las que se encuentran distribuidas son las siguientes:</w:t>
      </w:r>
    </w:p>
    <w:p w:rsidR="009C6819" w:rsidRPr="00124592" w:rsidRDefault="009C6819" w:rsidP="009C6819">
      <w:pPr>
        <w:pStyle w:val="Prrafodelista"/>
        <w:numPr>
          <w:ilvl w:val="0"/>
          <w:numId w:val="6"/>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CINEPOLIS, tiene presencia en :</w:t>
      </w:r>
    </w:p>
    <w:p w:rsidR="009C6819" w:rsidRPr="00124592" w:rsidRDefault="009C6819" w:rsidP="009C6819">
      <w:pPr>
        <w:pStyle w:val="Prrafodelista"/>
        <w:jc w:val="both"/>
        <w:rPr>
          <w:rFonts w:ascii="Book Antiqua" w:eastAsia="Times New Roman" w:hAnsi="Book Antiqua" w:cs="Times New Roman"/>
          <w:sz w:val="24"/>
          <w:szCs w:val="23"/>
          <w:lang w:eastAsia="es-ES"/>
        </w:rPr>
      </w:pPr>
    </w:p>
    <w:p w:rsidR="009C6819" w:rsidRPr="00124592" w:rsidRDefault="009C6819" w:rsidP="009C6819">
      <w:pPr>
        <w:pStyle w:val="Prrafodelista"/>
        <w:numPr>
          <w:ilvl w:val="0"/>
          <w:numId w:val="8"/>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 xml:space="preserve">San Salvador en los siguientes centros comerciales Galerías Escalón y </w:t>
      </w:r>
      <w:proofErr w:type="spellStart"/>
      <w:r w:rsidRPr="00124592">
        <w:rPr>
          <w:rFonts w:ascii="Book Antiqua" w:eastAsia="Times New Roman" w:hAnsi="Book Antiqua" w:cs="Times New Roman"/>
          <w:sz w:val="24"/>
          <w:szCs w:val="23"/>
          <w:lang w:eastAsia="es-ES"/>
        </w:rPr>
        <w:t>Multiplaza</w:t>
      </w:r>
      <w:proofErr w:type="spellEnd"/>
      <w:r w:rsidRPr="00124592">
        <w:rPr>
          <w:rFonts w:ascii="Book Antiqua" w:eastAsia="Times New Roman" w:hAnsi="Book Antiqua" w:cs="Times New Roman"/>
          <w:sz w:val="24"/>
          <w:szCs w:val="23"/>
          <w:lang w:eastAsia="es-ES"/>
        </w:rPr>
        <w:t xml:space="preserve"> Santa Ana en C.C, </w:t>
      </w:r>
      <w:proofErr w:type="spellStart"/>
      <w:r w:rsidRPr="00124592">
        <w:rPr>
          <w:rFonts w:ascii="Book Antiqua" w:eastAsia="Times New Roman" w:hAnsi="Book Antiqua" w:cs="Times New Roman"/>
          <w:sz w:val="24"/>
          <w:szCs w:val="23"/>
          <w:lang w:eastAsia="es-ES"/>
        </w:rPr>
        <w:t>Metrocentro</w:t>
      </w:r>
      <w:proofErr w:type="spellEnd"/>
    </w:p>
    <w:p w:rsidR="009C6819" w:rsidRPr="00124592" w:rsidRDefault="009C6819" w:rsidP="009C6819">
      <w:pPr>
        <w:pStyle w:val="Prrafodelista"/>
        <w:numPr>
          <w:ilvl w:val="0"/>
          <w:numId w:val="10"/>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CINEMARK SA. DE CV. Tiene presencia en</w:t>
      </w:r>
    </w:p>
    <w:p w:rsidR="009C6819" w:rsidRPr="00124592" w:rsidRDefault="009C6819" w:rsidP="009C6819">
      <w:pPr>
        <w:pStyle w:val="Prrafodelista"/>
        <w:ind w:left="1211"/>
        <w:jc w:val="both"/>
        <w:rPr>
          <w:rFonts w:ascii="Book Antiqua" w:eastAsia="Times New Roman" w:hAnsi="Book Antiqua" w:cs="Times New Roman"/>
          <w:sz w:val="24"/>
          <w:szCs w:val="23"/>
          <w:lang w:eastAsia="es-ES"/>
        </w:rPr>
      </w:pPr>
    </w:p>
    <w:p w:rsidR="009C6819" w:rsidRPr="00124592" w:rsidRDefault="009C6819" w:rsidP="009C6819">
      <w:pPr>
        <w:pStyle w:val="Prrafodelista"/>
        <w:numPr>
          <w:ilvl w:val="0"/>
          <w:numId w:val="8"/>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 xml:space="preserve">San Salvador en los siguientes Centros Comerciales La Gran Vía y </w:t>
      </w:r>
      <w:proofErr w:type="spellStart"/>
      <w:r w:rsidRPr="00124592">
        <w:rPr>
          <w:rFonts w:ascii="Book Antiqua" w:eastAsia="Times New Roman" w:hAnsi="Book Antiqua" w:cs="Times New Roman"/>
          <w:sz w:val="24"/>
          <w:szCs w:val="23"/>
          <w:lang w:eastAsia="es-ES"/>
        </w:rPr>
        <w:t>Metrocentro</w:t>
      </w:r>
      <w:proofErr w:type="spellEnd"/>
      <w:r w:rsidRPr="00124592">
        <w:rPr>
          <w:rFonts w:ascii="Book Antiqua" w:eastAsia="Times New Roman" w:hAnsi="Book Antiqua" w:cs="Times New Roman"/>
          <w:sz w:val="24"/>
          <w:szCs w:val="23"/>
          <w:lang w:eastAsia="es-ES"/>
        </w:rPr>
        <w:t xml:space="preserve"> San Miguel en CC </w:t>
      </w:r>
      <w:proofErr w:type="spellStart"/>
      <w:r w:rsidRPr="00124592">
        <w:rPr>
          <w:rFonts w:ascii="Book Antiqua" w:eastAsia="Times New Roman" w:hAnsi="Book Antiqua" w:cs="Times New Roman"/>
          <w:sz w:val="24"/>
          <w:szCs w:val="23"/>
          <w:lang w:eastAsia="es-ES"/>
        </w:rPr>
        <w:t>Metrocentro</w:t>
      </w:r>
      <w:proofErr w:type="spellEnd"/>
    </w:p>
    <w:p w:rsidR="009C6819" w:rsidRPr="00124592" w:rsidRDefault="009C6819" w:rsidP="009C6819">
      <w:pPr>
        <w:pStyle w:val="Prrafodelista"/>
        <w:numPr>
          <w:ilvl w:val="0"/>
          <w:numId w:val="9"/>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MULTICINEMA, tiene presencia en</w:t>
      </w:r>
    </w:p>
    <w:p w:rsidR="009C6819" w:rsidRPr="00124592" w:rsidRDefault="009C6819" w:rsidP="009C6819">
      <w:pPr>
        <w:pStyle w:val="Prrafodelista"/>
        <w:ind w:left="1211"/>
        <w:jc w:val="both"/>
        <w:rPr>
          <w:rFonts w:ascii="Book Antiqua" w:eastAsia="Times New Roman" w:hAnsi="Book Antiqua" w:cs="Times New Roman"/>
          <w:sz w:val="24"/>
          <w:szCs w:val="23"/>
          <w:lang w:eastAsia="es-ES"/>
        </w:rPr>
      </w:pPr>
    </w:p>
    <w:p w:rsidR="009C6819" w:rsidRPr="00124592" w:rsidRDefault="009C6819" w:rsidP="009C6819">
      <w:pPr>
        <w:pStyle w:val="Prrafodelista"/>
        <w:numPr>
          <w:ilvl w:val="0"/>
          <w:numId w:val="8"/>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San Salvador Soyapango.</w:t>
      </w:r>
    </w:p>
    <w:p w:rsidR="009C6819" w:rsidRPr="00124592" w:rsidRDefault="009C6819" w:rsidP="009C6819">
      <w:pPr>
        <w:pStyle w:val="Prrafodelista"/>
        <w:numPr>
          <w:ilvl w:val="0"/>
          <w:numId w:val="9"/>
        </w:num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lastRenderedPageBreak/>
        <w:t>En el punto de la rentabilidad no contamos con esta información como Dirección de Espectáculos Públicos Radio y Televisión, en virtud que no tenemos facultad legal para solicitar dicha información a los exhibidores de cintas cinematográficas no obstante se considera que la Dirección General de Impuestos Internos del Ministerio de Hacienda pueda conocer dicha información.</w:t>
      </w:r>
    </w:p>
    <w:p w:rsidR="009C6819" w:rsidRPr="00124592" w:rsidRDefault="009C6819" w:rsidP="009C6819">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5. QUE TIPO DE LUGARES ALTERNATIVOS EXITEN DE EXHIBICION DE CINE</w:t>
      </w:r>
    </w:p>
    <w:p w:rsidR="006471C4" w:rsidRPr="00124592" w:rsidRDefault="009C6819"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sz w:val="24"/>
          <w:szCs w:val="23"/>
          <w:lang w:eastAsia="es-ES"/>
        </w:rPr>
        <w:t>Como Dirección de Espectáculos Públicos Radio y Televisión conocemos de otros lugares de exhibición entre estos se pueden mencionar, embajadas acreditadas en el país, universidades públicas y privadas, alcaldía de San Salvador a través de espacios públicos y festivales de cine internacionales que se puedan realizar en el país, sin embargo se recomienda consultar con la Secretaria de Cultura de la presidencia.</w:t>
      </w:r>
    </w:p>
    <w:p w:rsidR="00FC2057" w:rsidRPr="00124592" w:rsidRDefault="00FC2057" w:rsidP="00FC2057">
      <w:pPr>
        <w:jc w:val="both"/>
        <w:rPr>
          <w:rFonts w:ascii="Book Antiqua" w:eastAsia="Times New Roman" w:hAnsi="Book Antiqua" w:cs="Times New Roman"/>
          <w:sz w:val="24"/>
          <w:szCs w:val="23"/>
          <w:lang w:eastAsia="es-ES"/>
        </w:rPr>
      </w:pPr>
      <w:r w:rsidRPr="00124592">
        <w:rPr>
          <w:rFonts w:ascii="Book Antiqua" w:eastAsia="Times New Roman" w:hAnsi="Book Antiqua" w:cs="Times New Roman"/>
          <w:b/>
          <w:sz w:val="24"/>
          <w:szCs w:val="23"/>
          <w:lang w:val="es-ES" w:eastAsia="es-ES"/>
        </w:rPr>
        <w:t xml:space="preserve">POR TANTO, </w:t>
      </w:r>
      <w:r w:rsidRPr="00124592">
        <w:rPr>
          <w:rFonts w:ascii="Book Antiqua" w:eastAsia="Times New Roman" w:hAnsi="Book Antiqua" w:cs="Times New Roman"/>
          <w:sz w:val="24"/>
          <w:szCs w:val="23"/>
          <w:lang w:val="es-ES" w:eastAsia="es-ES"/>
        </w:rPr>
        <w:t>conforme a los Art. 86 inc. 3</w:t>
      </w:r>
      <w:r w:rsidR="006471C4" w:rsidRPr="00124592">
        <w:rPr>
          <w:rFonts w:ascii="Book Antiqua" w:eastAsia="Times New Roman" w:hAnsi="Book Antiqua" w:cs="Times New Roman"/>
          <w:sz w:val="24"/>
          <w:szCs w:val="23"/>
          <w:lang w:val="es-ES" w:eastAsia="es-ES"/>
        </w:rPr>
        <w:t>°</w:t>
      </w:r>
      <w:r w:rsidRPr="00124592">
        <w:rPr>
          <w:rFonts w:ascii="Book Antiqua" w:eastAsia="Times New Roman" w:hAnsi="Book Antiqua" w:cs="Times New Roman"/>
          <w:sz w:val="24"/>
          <w:szCs w:val="23"/>
          <w:lang w:val="es-ES" w:eastAsia="es-ES"/>
        </w:rPr>
        <w:t xml:space="preserve"> de la Constitución, y Arts. </w:t>
      </w:r>
      <w:r w:rsidR="006471C4" w:rsidRPr="00124592">
        <w:rPr>
          <w:rFonts w:ascii="Book Antiqua" w:eastAsia="Times New Roman" w:hAnsi="Book Antiqua" w:cs="Times New Roman"/>
          <w:sz w:val="24"/>
          <w:szCs w:val="23"/>
          <w:lang w:val="es-ES" w:eastAsia="es-ES"/>
        </w:rPr>
        <w:t xml:space="preserve">2, </w:t>
      </w:r>
      <w:r w:rsidRPr="00124592">
        <w:rPr>
          <w:rFonts w:ascii="Book Antiqua" w:eastAsia="Times New Roman" w:hAnsi="Book Antiqua" w:cs="Times New Roman"/>
          <w:sz w:val="24"/>
          <w:szCs w:val="23"/>
          <w:lang w:val="es-ES" w:eastAsia="es-ES"/>
        </w:rPr>
        <w:t>7, 9, 50, 62 y 72 de la Ley de Acceso a la Información Pública, esta dependencia</w:t>
      </w:r>
      <w:r w:rsidRPr="00124592">
        <w:rPr>
          <w:rFonts w:ascii="Book Antiqua" w:eastAsia="Times New Roman" w:hAnsi="Book Antiqua" w:cs="Times New Roman"/>
          <w:b/>
          <w:sz w:val="24"/>
          <w:szCs w:val="23"/>
          <w:lang w:val="es-ES" w:eastAsia="es-ES"/>
        </w:rPr>
        <w:t xml:space="preserve">, RESUELVE: 1° </w:t>
      </w:r>
      <w:r w:rsidRPr="00124592">
        <w:rPr>
          <w:rFonts w:ascii="Book Antiqua" w:eastAsia="Times New Roman" w:hAnsi="Book Antiqua" w:cs="Times New Roman"/>
          <w:sz w:val="24"/>
          <w:szCs w:val="23"/>
          <w:lang w:val="es-ES" w:eastAsia="es-ES"/>
        </w:rPr>
        <w:t xml:space="preserve">CONCEDER el acceso a la información solicitada. 2° Remítase la presente por medio señalada para tal efecto. </w:t>
      </w:r>
      <w:r w:rsidRPr="00124592">
        <w:rPr>
          <w:rFonts w:ascii="Book Antiqua" w:eastAsia="Times New Roman" w:hAnsi="Book Antiqua" w:cs="Times New Roman"/>
          <w:b/>
          <w:sz w:val="24"/>
          <w:szCs w:val="23"/>
          <w:lang w:val="es-ES" w:eastAsia="es-ES"/>
        </w:rPr>
        <w:t>NOTIFÍQUESE</w:t>
      </w:r>
      <w:r w:rsidRPr="00124592">
        <w:rPr>
          <w:rFonts w:ascii="Book Antiqua" w:eastAsia="Times New Roman" w:hAnsi="Book Antiqua" w:cs="Times New Roman"/>
          <w:sz w:val="24"/>
          <w:szCs w:val="23"/>
          <w:lang w:val="es-ES" w:eastAsia="es-ES"/>
        </w:rPr>
        <w:t>.</w:t>
      </w:r>
    </w:p>
    <w:p w:rsidR="00FC2057" w:rsidRPr="00124592" w:rsidRDefault="00FC2057" w:rsidP="00FC2057">
      <w:pPr>
        <w:jc w:val="both"/>
        <w:rPr>
          <w:rFonts w:ascii="Book Antiqua" w:eastAsia="Times New Roman" w:hAnsi="Book Antiqua" w:cs="Times New Roman"/>
          <w:sz w:val="24"/>
          <w:szCs w:val="23"/>
          <w:lang w:val="es-ES" w:eastAsia="es-ES"/>
        </w:rPr>
      </w:pPr>
    </w:p>
    <w:p w:rsidR="00FC2057" w:rsidRPr="00124592" w:rsidRDefault="00FC2057" w:rsidP="00FC2057">
      <w:pPr>
        <w:jc w:val="both"/>
        <w:rPr>
          <w:rFonts w:ascii="Book Antiqua" w:eastAsia="Times New Roman" w:hAnsi="Book Antiqua" w:cs="Times New Roman"/>
          <w:sz w:val="24"/>
          <w:szCs w:val="23"/>
          <w:lang w:val="es-ES" w:eastAsia="es-ES"/>
        </w:rPr>
      </w:pPr>
    </w:p>
    <w:p w:rsidR="00FC2057" w:rsidRPr="00124592" w:rsidRDefault="00FC2057" w:rsidP="00FC2057">
      <w:pPr>
        <w:jc w:val="both"/>
        <w:rPr>
          <w:rFonts w:ascii="Book Antiqua" w:eastAsia="Times New Roman" w:hAnsi="Book Antiqua" w:cs="Times New Roman"/>
          <w:sz w:val="24"/>
          <w:szCs w:val="23"/>
          <w:lang w:val="es-ES" w:eastAsia="es-ES"/>
        </w:rPr>
      </w:pPr>
    </w:p>
    <w:p w:rsidR="00FC2057" w:rsidRPr="00124592" w:rsidRDefault="00FC2057" w:rsidP="00FC2057">
      <w:pPr>
        <w:tabs>
          <w:tab w:val="left" w:pos="3418"/>
        </w:tabs>
        <w:spacing w:after="0" w:line="240" w:lineRule="auto"/>
        <w:jc w:val="center"/>
        <w:rPr>
          <w:rFonts w:ascii="Book Antiqua" w:eastAsia="Times New Roman" w:hAnsi="Book Antiqua" w:cs="Times New Roman"/>
          <w:b/>
          <w:sz w:val="24"/>
          <w:szCs w:val="23"/>
          <w:lang w:val="es-ES_tradnl" w:eastAsia="es-ES_tradnl"/>
        </w:rPr>
      </w:pPr>
      <w:r w:rsidRPr="00124592">
        <w:rPr>
          <w:rFonts w:ascii="Book Antiqua" w:eastAsia="Times New Roman" w:hAnsi="Book Antiqua" w:cs="Times New Roman"/>
          <w:b/>
          <w:sz w:val="24"/>
          <w:szCs w:val="23"/>
          <w:lang w:val="es-ES_tradnl" w:eastAsia="es-ES_tradnl"/>
        </w:rPr>
        <w:t>JENNI VANESSA QUINTANILLA GARCÍA</w:t>
      </w:r>
    </w:p>
    <w:p w:rsidR="00FC2057" w:rsidRPr="00124592" w:rsidRDefault="00FC2057" w:rsidP="00FC2057">
      <w:pPr>
        <w:spacing w:after="0" w:line="240" w:lineRule="auto"/>
        <w:jc w:val="center"/>
        <w:rPr>
          <w:rFonts w:ascii="Book Antiqua" w:eastAsia="Times New Roman" w:hAnsi="Book Antiqua" w:cs="Times New Roman"/>
          <w:b/>
          <w:sz w:val="24"/>
          <w:szCs w:val="23"/>
          <w:lang w:val="es-ES_tradnl" w:eastAsia="es-ES_tradnl"/>
        </w:rPr>
      </w:pPr>
      <w:r w:rsidRPr="00124592">
        <w:rPr>
          <w:rFonts w:ascii="Book Antiqua" w:eastAsia="Times New Roman" w:hAnsi="Book Antiqua" w:cs="Times New Roman"/>
          <w:b/>
          <w:sz w:val="24"/>
          <w:szCs w:val="23"/>
          <w:lang w:val="es-ES_tradnl" w:eastAsia="es-ES_tradnl"/>
        </w:rPr>
        <w:t>OFICIAL DE INFORMACIÓN AD-HONOREM</w:t>
      </w:r>
    </w:p>
    <w:p w:rsidR="00FC2133" w:rsidRPr="00124592" w:rsidRDefault="00FC2133">
      <w:pPr>
        <w:rPr>
          <w:rFonts w:ascii="Book Antiqua" w:hAnsi="Book Antiqua"/>
          <w:lang w:val="es-ES_tradnl"/>
        </w:rPr>
      </w:pPr>
    </w:p>
    <w:p w:rsidR="00FC2057" w:rsidRPr="00124592" w:rsidRDefault="00FC2057">
      <w:pPr>
        <w:rPr>
          <w:rFonts w:ascii="Book Antiqua" w:hAnsi="Book Antiqua"/>
        </w:rPr>
      </w:pPr>
    </w:p>
    <w:sectPr w:rsidR="00FC2057" w:rsidRPr="00124592" w:rsidSect="00E22F8D">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69" w:rsidRDefault="00AD6769">
      <w:pPr>
        <w:spacing w:after="0" w:line="240" w:lineRule="auto"/>
      </w:pPr>
      <w:r>
        <w:separator/>
      </w:r>
    </w:p>
  </w:endnote>
  <w:endnote w:type="continuationSeparator" w:id="0">
    <w:p w:rsidR="00AD6769" w:rsidRDefault="00AD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A24BF9"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A24BF9"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A24BF9"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A24BF9" w:rsidP="0068355C">
    <w:pPr>
      <w:pStyle w:val="Piedepgina"/>
    </w:pPr>
    <w:r w:rsidRPr="00186C89">
      <w:rPr>
        <w:noProof/>
        <w:lang w:eastAsia="es-SV"/>
      </w:rPr>
      <w:drawing>
        <wp:anchor distT="0" distB="0" distL="114300" distR="114300" simplePos="0" relativeHeight="251659264" behindDoc="0" locked="0" layoutInCell="1" allowOverlap="1" wp14:anchorId="3EED3B4F" wp14:editId="2E0925D5">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AD6769" w:rsidP="0068355C">
    <w:pPr>
      <w:pStyle w:val="Piedepgina"/>
    </w:pPr>
  </w:p>
  <w:p w:rsidR="0068355C" w:rsidRDefault="00AD6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69" w:rsidRDefault="00AD6769">
      <w:pPr>
        <w:spacing w:after="0" w:line="240" w:lineRule="auto"/>
      </w:pPr>
      <w:r>
        <w:separator/>
      </w:r>
    </w:p>
  </w:footnote>
  <w:footnote w:type="continuationSeparator" w:id="0">
    <w:p w:rsidR="00AD6769" w:rsidRDefault="00AD6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92" w:rsidRPr="004560AA" w:rsidRDefault="00124592" w:rsidP="00124592">
    <w:pPr>
      <w:pStyle w:val="Encabezado"/>
      <w:jc w:val="both"/>
      <w:rPr>
        <w:rFonts w:ascii="Book Antiqua" w:hAnsi="Book Antiqua"/>
        <w:color w:val="FF0000"/>
        <w:sz w:val="20"/>
      </w:rPr>
    </w:pPr>
    <w:r w:rsidRPr="004560AA">
      <w:rPr>
        <w:rFonts w:ascii="Book Antiqua" w:hAnsi="Book Antiqua"/>
        <w:color w:val="FF0000"/>
        <w:sz w:val="20"/>
      </w:rPr>
      <w:t>Versión pública de acuerdo a lo dispuesto en el Art. 30 de la LAIP, se elimina el nombre por ser dato personal Art. 6 literal “a”;</w:t>
    </w:r>
    <w:r>
      <w:rPr>
        <w:rFonts w:ascii="Book Antiqua" w:hAnsi="Book Antiqua"/>
        <w:color w:val="FF0000"/>
        <w:sz w:val="20"/>
      </w:rPr>
      <w:t xml:space="preserve"> I</w:t>
    </w:r>
    <w:r w:rsidRPr="004560AA">
      <w:rPr>
        <w:rFonts w:ascii="Book Antiqua" w:hAnsi="Book Antiqua"/>
        <w:color w:val="FF0000"/>
        <w:sz w:val="20"/>
      </w:rPr>
      <w:t>nformación</w:t>
    </w:r>
    <w:r>
      <w:rPr>
        <w:rFonts w:ascii="Book Antiqua" w:hAnsi="Book Antiqua"/>
        <w:color w:val="FF0000"/>
        <w:sz w:val="20"/>
      </w:rPr>
      <w:t xml:space="preserve"> Confidencial Art. 6 L</w:t>
    </w:r>
    <w:r w:rsidRPr="004560AA">
      <w:rPr>
        <w:rFonts w:ascii="Book Antiqua" w:hAnsi="Book Antiqua"/>
        <w:color w:val="FF0000"/>
        <w:sz w:val="20"/>
      </w:rPr>
      <w:t xml:space="preserve">iteral “f”; y Art 19, todos de la LAIP, el dato se ubicaba en la parte intermedia de la presente </w:t>
    </w:r>
    <w:r>
      <w:rPr>
        <w:rFonts w:ascii="Book Antiqua" w:hAnsi="Book Antiqua"/>
        <w:color w:val="FF0000"/>
        <w:sz w:val="20"/>
      </w:rPr>
      <w:t>R</w:t>
    </w:r>
    <w:r w:rsidRPr="004560AA">
      <w:rPr>
        <w:rFonts w:ascii="Book Antiqua" w:hAnsi="Book Antiqua"/>
        <w:color w:val="FF0000"/>
        <w:sz w:val="20"/>
      </w:rPr>
      <w:t>esolución</w:t>
    </w:r>
    <w:r>
      <w:rPr>
        <w:rFonts w:ascii="Book Antiqua" w:hAnsi="Book Antiqua"/>
        <w:color w:val="FF0000"/>
        <w:sz w:val="20"/>
      </w:rPr>
      <w:t>.</w:t>
    </w:r>
  </w:p>
  <w:p w:rsidR="001B4FCA" w:rsidRDefault="001B4FCA" w:rsidP="00124592">
    <w:pPr>
      <w:pStyle w:val="Encabezado"/>
    </w:pPr>
  </w:p>
  <w:p w:rsidR="00124592" w:rsidRDefault="00124592" w:rsidP="00124592">
    <w:pPr>
      <w:pStyle w:val="Encabezado"/>
    </w:pPr>
  </w:p>
  <w:p w:rsidR="00124592" w:rsidRPr="00124592" w:rsidRDefault="00124592" w:rsidP="001245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6892"/>
    <w:multiLevelType w:val="hybridMultilevel"/>
    <w:tmpl w:val="FDD46E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3B0A0C"/>
    <w:multiLevelType w:val="hybridMultilevel"/>
    <w:tmpl w:val="545CB53A"/>
    <w:lvl w:ilvl="0" w:tplc="440A0001">
      <w:start w:val="1"/>
      <w:numFmt w:val="bullet"/>
      <w:lvlText w:val=""/>
      <w:lvlJc w:val="left"/>
      <w:pPr>
        <w:ind w:left="1065" w:hanging="705"/>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37F7A83"/>
    <w:multiLevelType w:val="hybridMultilevel"/>
    <w:tmpl w:val="67A0DA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2CA0D99"/>
    <w:multiLevelType w:val="hybridMultilevel"/>
    <w:tmpl w:val="D26C2210"/>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4">
    <w:nsid w:val="4ADF160A"/>
    <w:multiLevelType w:val="hybridMultilevel"/>
    <w:tmpl w:val="6BD445F6"/>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5">
    <w:nsid w:val="4BE25F58"/>
    <w:multiLevelType w:val="hybridMultilevel"/>
    <w:tmpl w:val="1E96BE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E404291"/>
    <w:multiLevelType w:val="hybridMultilevel"/>
    <w:tmpl w:val="D7CEAE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F3E1CC9"/>
    <w:multiLevelType w:val="hybridMultilevel"/>
    <w:tmpl w:val="DAFA5486"/>
    <w:lvl w:ilvl="0" w:tplc="FCC01B4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4E13635"/>
    <w:multiLevelType w:val="hybridMultilevel"/>
    <w:tmpl w:val="AC9694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F7877D4"/>
    <w:multiLevelType w:val="hybridMultilevel"/>
    <w:tmpl w:val="C9403C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
  </w:num>
  <w:num w:numId="6">
    <w:abstractNumId w:val="6"/>
  </w:num>
  <w:num w:numId="7">
    <w:abstractNumId w:val="9"/>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57"/>
    <w:rsid w:val="00124592"/>
    <w:rsid w:val="001B4FCA"/>
    <w:rsid w:val="00205C3E"/>
    <w:rsid w:val="004561DE"/>
    <w:rsid w:val="006471C4"/>
    <w:rsid w:val="008C76B2"/>
    <w:rsid w:val="009C6819"/>
    <w:rsid w:val="00A24BF9"/>
    <w:rsid w:val="00AD6769"/>
    <w:rsid w:val="00FC2057"/>
    <w:rsid w:val="00FC21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C20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057"/>
  </w:style>
  <w:style w:type="paragraph" w:styleId="Prrafodelista">
    <w:name w:val="List Paragraph"/>
    <w:basedOn w:val="Normal"/>
    <w:uiPriority w:val="34"/>
    <w:qFormat/>
    <w:rsid w:val="00FC2057"/>
    <w:pPr>
      <w:ind w:left="720"/>
      <w:contextualSpacing/>
    </w:pPr>
  </w:style>
  <w:style w:type="paragraph" w:styleId="Sinespaciado">
    <w:name w:val="No Spacing"/>
    <w:uiPriority w:val="1"/>
    <w:qFormat/>
    <w:rsid w:val="006471C4"/>
    <w:pPr>
      <w:spacing w:after="0" w:line="240" w:lineRule="auto"/>
    </w:pPr>
  </w:style>
  <w:style w:type="paragraph" w:styleId="Encabezado">
    <w:name w:val="header"/>
    <w:basedOn w:val="Normal"/>
    <w:link w:val="EncabezadoCar"/>
    <w:uiPriority w:val="99"/>
    <w:unhideWhenUsed/>
    <w:rsid w:val="001B4F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C20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057"/>
  </w:style>
  <w:style w:type="paragraph" w:styleId="Prrafodelista">
    <w:name w:val="List Paragraph"/>
    <w:basedOn w:val="Normal"/>
    <w:uiPriority w:val="34"/>
    <w:qFormat/>
    <w:rsid w:val="00FC2057"/>
    <w:pPr>
      <w:ind w:left="720"/>
      <w:contextualSpacing/>
    </w:pPr>
  </w:style>
  <w:style w:type="paragraph" w:styleId="Sinespaciado">
    <w:name w:val="No Spacing"/>
    <w:uiPriority w:val="1"/>
    <w:qFormat/>
    <w:rsid w:val="006471C4"/>
    <w:pPr>
      <w:spacing w:after="0" w:line="240" w:lineRule="auto"/>
    </w:pPr>
  </w:style>
  <w:style w:type="paragraph" w:styleId="Encabezado">
    <w:name w:val="header"/>
    <w:basedOn w:val="Normal"/>
    <w:link w:val="EncabezadoCar"/>
    <w:uiPriority w:val="99"/>
    <w:unhideWhenUsed/>
    <w:rsid w:val="001B4F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2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2018-02-15T21:02:00Z</cp:lastPrinted>
  <dcterms:created xsi:type="dcterms:W3CDTF">2018-06-14T16:22:00Z</dcterms:created>
  <dcterms:modified xsi:type="dcterms:W3CDTF">2018-06-14T16:22:00Z</dcterms:modified>
</cp:coreProperties>
</file>