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E22F8D" w:rsidRPr="00A635E4" w:rsidTr="00360F23">
        <w:tc>
          <w:tcPr>
            <w:tcW w:w="2881" w:type="dxa"/>
            <w:hideMark/>
          </w:tcPr>
          <w:p w:rsidR="00E22F8D" w:rsidRPr="00A635E4" w:rsidRDefault="00E22F8D" w:rsidP="00360F23">
            <w:pPr>
              <w:rPr>
                <w:rFonts w:ascii="Book Antiqua" w:hAnsi="Book Antiqua" w:cs="Times New Roman"/>
              </w:rPr>
            </w:pPr>
          </w:p>
        </w:tc>
        <w:tc>
          <w:tcPr>
            <w:tcW w:w="2881" w:type="dxa"/>
            <w:hideMark/>
          </w:tcPr>
          <w:p w:rsidR="00E22F8D" w:rsidRPr="00A635E4" w:rsidRDefault="00E22F8D" w:rsidP="00360F23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A635E4">
              <w:rPr>
                <w:rFonts w:ascii="Book Antiqua" w:hAnsi="Book Antiqua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9BC1B7" wp14:editId="6B635F6C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E22F8D" w:rsidRPr="00A635E4" w:rsidRDefault="00E22F8D" w:rsidP="00360F23">
            <w:pPr>
              <w:spacing w:after="0"/>
              <w:rPr>
                <w:rFonts w:ascii="Book Antiqua" w:hAnsi="Book Antiqua" w:cs="Times New Roman"/>
              </w:rPr>
            </w:pPr>
          </w:p>
        </w:tc>
      </w:tr>
      <w:tr w:rsidR="00E22F8D" w:rsidRPr="00A635E4" w:rsidTr="00360F23">
        <w:tc>
          <w:tcPr>
            <w:tcW w:w="8644" w:type="dxa"/>
            <w:gridSpan w:val="3"/>
            <w:hideMark/>
          </w:tcPr>
          <w:p w:rsidR="00E22F8D" w:rsidRPr="00A635E4" w:rsidRDefault="00E22F8D" w:rsidP="00360F23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</w:pPr>
            <w:r w:rsidRPr="00A635E4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MINISTERIO DE GOBERNACIÓN Y DESARROLLO TERRITORIAL</w:t>
            </w:r>
          </w:p>
          <w:p w:rsidR="00E22F8D" w:rsidRPr="00A635E4" w:rsidRDefault="00E22F8D" w:rsidP="00360F2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5"/>
                <w:lang w:val="es-ES" w:eastAsia="es-ES"/>
              </w:rPr>
            </w:pPr>
            <w:r w:rsidRPr="00A635E4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REPÚBLICA DE EL SALVADOR, AMÉRICA CENTRAL</w:t>
            </w:r>
          </w:p>
        </w:tc>
      </w:tr>
    </w:tbl>
    <w:p w:rsidR="00E22F8D" w:rsidRPr="00A635E4" w:rsidRDefault="00E22F8D" w:rsidP="00E22F8D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5"/>
          <w:lang w:val="es-ES" w:eastAsia="es-ES"/>
        </w:rPr>
      </w:pPr>
    </w:p>
    <w:p w:rsidR="00E22F8D" w:rsidRPr="00A635E4" w:rsidRDefault="00E22F8D" w:rsidP="00E22F8D">
      <w:pPr>
        <w:jc w:val="both"/>
        <w:rPr>
          <w:rFonts w:ascii="Book Antiqua" w:eastAsia="Times New Roman" w:hAnsi="Book Antiqua" w:cs="Times New Roman"/>
          <w:sz w:val="24"/>
          <w:szCs w:val="23"/>
          <w:lang w:eastAsia="es-ES"/>
        </w:rPr>
      </w:pPr>
      <w:r w:rsidRPr="00A635E4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RESOLUCIÓN NÚMERO DIECI</w:t>
      </w:r>
      <w:r w:rsidR="00BB0E58" w:rsidRPr="00A635E4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SIETE</w:t>
      </w:r>
      <w:r w:rsidRPr="00A635E4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, NÚMERO CORRELATIVO </w:t>
      </w:r>
      <w:r w:rsidRPr="00A635E4">
        <w:rPr>
          <w:rFonts w:ascii="Book Antiqua" w:hAnsi="Book Antiqua" w:cs="Times New Roman"/>
          <w:b/>
          <w:sz w:val="24"/>
          <w:szCs w:val="23"/>
        </w:rPr>
        <w:t>MIGOBDT-2018-0010</w:t>
      </w:r>
      <w:r w:rsidRPr="00A635E4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. UNIDAD DE ACCESO A LA INFORMACIÓN DEL MINISTERIO DE GOBERNACIÓN Y DESARROLLO TERRITORIAL. 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San Salvador, a las catorce horas </w:t>
      </w:r>
      <w:r w:rsidR="000A1C34"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del día quince de febrero de 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dos de dos mil dieciocho. </w:t>
      </w:r>
      <w:r w:rsidRPr="00A635E4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CONSIDERANDO: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</w:t>
      </w:r>
      <w:r w:rsidRPr="00A635E4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I.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Pr="00A635E4">
        <w:rPr>
          <w:rFonts w:ascii="Book Antiqua" w:hAnsi="Book Antiqua"/>
          <w:sz w:val="24"/>
          <w:szCs w:val="23"/>
          <w:lang w:val="es-ES"/>
        </w:rPr>
        <w:t xml:space="preserve"> </w:t>
      </w:r>
      <w:r w:rsidR="007F2DB1" w:rsidRPr="00A635E4">
        <w:rPr>
          <w:rFonts w:ascii="Book Antiqua" w:hAnsi="Book Antiqua" w:cs="Times New Roman"/>
          <w:b/>
          <w:sz w:val="24"/>
          <w:szCs w:val="23"/>
        </w:rPr>
        <w:t>------------------------------------------</w:t>
      </w:r>
      <w:r w:rsidRPr="00A635E4">
        <w:rPr>
          <w:rFonts w:ascii="Book Antiqua" w:hAnsi="Book Antiqua" w:cs="Times New Roman"/>
          <w:sz w:val="24"/>
          <w:szCs w:val="23"/>
        </w:rPr>
        <w:t xml:space="preserve">, el día 6 de febrero </w:t>
      </w:r>
      <w:r w:rsidRPr="00A635E4">
        <w:rPr>
          <w:rFonts w:ascii="Book Antiqua" w:eastAsia="Times New Roman" w:hAnsi="Book Antiqua" w:cs="Times New Roman"/>
          <w:bCs/>
          <w:sz w:val="24"/>
          <w:szCs w:val="23"/>
          <w:lang w:val="es-ES" w:eastAsia="es-ES"/>
        </w:rPr>
        <w:t>del año 2018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. En la cual requiere:</w:t>
      </w:r>
      <w:r w:rsidRPr="00A635E4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 </w:t>
      </w:r>
      <w:r w:rsidRPr="00A635E4">
        <w:rPr>
          <w:rFonts w:ascii="Book Antiqua" w:eastAsia="Times New Roman" w:hAnsi="Book Antiqua" w:cs="Times New Roman"/>
          <w:i/>
          <w:sz w:val="24"/>
          <w:szCs w:val="23"/>
          <w:lang w:eastAsia="es-ES"/>
        </w:rPr>
        <w:t xml:space="preserve">"Adjudicación de contrato de servicio de transporte </w:t>
      </w:r>
      <w:r w:rsidR="002E35B2" w:rsidRPr="00A635E4">
        <w:rPr>
          <w:rFonts w:ascii="Book Antiqua" w:eastAsia="Times New Roman" w:hAnsi="Book Antiqua" w:cs="Times New Roman"/>
          <w:i/>
          <w:sz w:val="24"/>
          <w:szCs w:val="23"/>
          <w:lang w:eastAsia="es-ES"/>
        </w:rPr>
        <w:t>para el personal de g</w:t>
      </w:r>
      <w:r w:rsidRPr="00A635E4">
        <w:rPr>
          <w:rFonts w:ascii="Book Antiqua" w:eastAsia="Times New Roman" w:hAnsi="Book Antiqua" w:cs="Times New Roman"/>
          <w:i/>
          <w:sz w:val="24"/>
          <w:szCs w:val="23"/>
          <w:lang w:eastAsia="es-ES"/>
        </w:rPr>
        <w:t>obernación”</w:t>
      </w:r>
      <w:r w:rsidRPr="00A635E4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. </w:t>
      </w:r>
      <w:r w:rsidRPr="00A635E4">
        <w:rPr>
          <w:rFonts w:ascii="Book Antiqua" w:eastAsia="Times New Roman" w:hAnsi="Book Antiqua" w:cs="Times New Roman"/>
          <w:b/>
          <w:sz w:val="24"/>
          <w:szCs w:val="23"/>
          <w:lang w:eastAsia="es-ES"/>
        </w:rPr>
        <w:t>II</w:t>
      </w:r>
      <w:r w:rsidRPr="00A635E4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. 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Que la referida solicitud cumple con todos los requisitos establecidos en el artículo 66 d</w:t>
      </w:r>
      <w:bookmarkStart w:id="0" w:name="_GoBack"/>
      <w:bookmarkEnd w:id="0"/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A635E4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 </w:t>
      </w:r>
      <w:r w:rsidRPr="00A635E4">
        <w:rPr>
          <w:rFonts w:ascii="Book Antiqua" w:eastAsia="Times New Roman" w:hAnsi="Book Antiqua" w:cs="Times New Roman"/>
          <w:b/>
          <w:sz w:val="24"/>
          <w:szCs w:val="23"/>
          <w:lang w:eastAsia="es-ES"/>
        </w:rPr>
        <w:t>III.</w:t>
      </w:r>
      <w:r w:rsidRPr="00A635E4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 Conforme artículo 70 de la LAIP, se trasladó la solicitud a la Unidad de Adquisiciones y Contrataciones Institucional UACI, remitiendo una copia simple de la Resolución y Adjudicación N° UNO, emitida por el Órgano Ejecutivo  en el Ramo de Gobernación y Desarrollo Territorial, en fecha tres de enero de 2</w:t>
      </w:r>
      <w:r w:rsidR="002E35B2" w:rsidRPr="00A635E4">
        <w:rPr>
          <w:rFonts w:ascii="Book Antiqua" w:eastAsia="Times New Roman" w:hAnsi="Book Antiqua" w:cs="Times New Roman"/>
          <w:sz w:val="24"/>
          <w:szCs w:val="23"/>
          <w:lang w:eastAsia="es-ES"/>
        </w:rPr>
        <w:t>018, en el cual se adjudica el “</w:t>
      </w:r>
      <w:r w:rsidRPr="00A635E4">
        <w:rPr>
          <w:rFonts w:ascii="Book Antiqua" w:eastAsia="Times New Roman" w:hAnsi="Book Antiqua" w:cs="Times New Roman"/>
          <w:b/>
          <w:sz w:val="24"/>
          <w:szCs w:val="23"/>
          <w:lang w:eastAsia="es-ES"/>
        </w:rPr>
        <w:t>Servicio de Transporte Terrestre para los Empleados del Ministerio de Gobernación y Desarrollo Territorial y sus Dependencias</w:t>
      </w:r>
      <w:r w:rsidR="00D655CF" w:rsidRPr="00A635E4">
        <w:rPr>
          <w:rFonts w:ascii="Book Antiqua" w:eastAsia="Times New Roman" w:hAnsi="Book Antiqua" w:cs="Times New Roman"/>
          <w:sz w:val="24"/>
          <w:szCs w:val="23"/>
          <w:lang w:eastAsia="es-ES"/>
        </w:rPr>
        <w:t xml:space="preserve">.” </w:t>
      </w:r>
      <w:r w:rsidRPr="00A635E4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 xml:space="preserve">POR TANTO, 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conforme a los Art. 86 inc. 3</w:t>
      </w:r>
      <w:r w:rsidR="002E35B2"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° de la Constitución, 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y Arts. </w:t>
      </w:r>
      <w:r w:rsidR="002E35B2"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2, 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7, 9, 50, 62 y 72 de la Ley de Acceso a la Información Pública, esta dependencia</w:t>
      </w:r>
      <w:r w:rsidRPr="00A635E4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, RESUELVE: 1° CONCEDER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 xml:space="preserve"> el acceso a la información solicitada. 2° Remítase la presente por medio señalada para tal efecto. </w:t>
      </w:r>
      <w:r w:rsidRPr="00A635E4">
        <w:rPr>
          <w:rFonts w:ascii="Book Antiqua" w:eastAsia="Times New Roman" w:hAnsi="Book Antiqua" w:cs="Times New Roman"/>
          <w:b/>
          <w:sz w:val="24"/>
          <w:szCs w:val="23"/>
          <w:lang w:val="es-ES" w:eastAsia="es-ES"/>
        </w:rPr>
        <w:t>NOTIFÍQUESE</w:t>
      </w:r>
      <w:r w:rsidRPr="00A635E4">
        <w:rPr>
          <w:rFonts w:ascii="Book Antiqua" w:eastAsia="Times New Roman" w:hAnsi="Book Antiqua" w:cs="Times New Roman"/>
          <w:sz w:val="24"/>
          <w:szCs w:val="23"/>
          <w:lang w:val="es-ES" w:eastAsia="es-ES"/>
        </w:rPr>
        <w:t>.</w:t>
      </w:r>
    </w:p>
    <w:p w:rsidR="00E22F8D" w:rsidRPr="00A635E4" w:rsidRDefault="00E22F8D" w:rsidP="00E22F8D">
      <w:pPr>
        <w:jc w:val="both"/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E22F8D" w:rsidRPr="00A635E4" w:rsidRDefault="00E22F8D" w:rsidP="00E22F8D">
      <w:pPr>
        <w:jc w:val="both"/>
        <w:rPr>
          <w:rFonts w:ascii="Book Antiqua" w:eastAsia="Times New Roman" w:hAnsi="Book Antiqua" w:cs="Times New Roman"/>
          <w:sz w:val="24"/>
          <w:szCs w:val="23"/>
          <w:lang w:val="es-ES" w:eastAsia="es-ES"/>
        </w:rPr>
      </w:pPr>
    </w:p>
    <w:p w:rsidR="00E22F8D" w:rsidRPr="00A635E4" w:rsidRDefault="00E22F8D" w:rsidP="00E22F8D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A635E4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JENNI VANESSA QUINTANILLA GARCÍA</w:t>
      </w:r>
    </w:p>
    <w:p w:rsidR="00E22F8D" w:rsidRPr="00A635E4" w:rsidRDefault="00E22F8D" w:rsidP="00E22F8D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</w:pPr>
      <w:r w:rsidRPr="00A635E4">
        <w:rPr>
          <w:rFonts w:ascii="Book Antiqua" w:eastAsia="Times New Roman" w:hAnsi="Book Antiqua" w:cs="Times New Roman"/>
          <w:b/>
          <w:sz w:val="24"/>
          <w:szCs w:val="23"/>
          <w:lang w:val="es-ES_tradnl" w:eastAsia="es-ES_tradnl"/>
        </w:rPr>
        <w:t>OFICIAL DE INFORMACIÓN AD-HONOREM</w:t>
      </w:r>
    </w:p>
    <w:p w:rsidR="00E22F8D" w:rsidRPr="00A635E4" w:rsidRDefault="00E22F8D" w:rsidP="00E22F8D">
      <w:pPr>
        <w:jc w:val="both"/>
        <w:rPr>
          <w:rFonts w:ascii="Book Antiqua" w:hAnsi="Book Antiqua"/>
          <w:sz w:val="24"/>
          <w:lang w:val="es-ES_tradnl"/>
        </w:rPr>
      </w:pPr>
    </w:p>
    <w:sectPr w:rsidR="00E22F8D" w:rsidRPr="00A635E4" w:rsidSect="00E22F8D">
      <w:headerReference w:type="default" r:id="rId8"/>
      <w:footerReference w:type="default" r:id="rId9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C8" w:rsidRDefault="004F56C8">
      <w:pPr>
        <w:spacing w:after="0" w:line="240" w:lineRule="auto"/>
      </w:pPr>
      <w:r>
        <w:separator/>
      </w:r>
    </w:p>
  </w:endnote>
  <w:endnote w:type="continuationSeparator" w:id="0">
    <w:p w:rsidR="004F56C8" w:rsidRDefault="004F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A7303B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A7303B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A7303B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A7303B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BCD33D1" wp14:editId="3A49CF03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4F56C8" w:rsidP="0068355C">
    <w:pPr>
      <w:pStyle w:val="Piedepgina"/>
    </w:pPr>
  </w:p>
  <w:p w:rsidR="0068355C" w:rsidRDefault="004F56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C8" w:rsidRDefault="004F56C8">
      <w:pPr>
        <w:spacing w:after="0" w:line="240" w:lineRule="auto"/>
      </w:pPr>
      <w:r>
        <w:separator/>
      </w:r>
    </w:p>
  </w:footnote>
  <w:footnote w:type="continuationSeparator" w:id="0">
    <w:p w:rsidR="004F56C8" w:rsidRDefault="004F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5E4" w:rsidRPr="004560AA" w:rsidRDefault="00A635E4" w:rsidP="00A635E4">
    <w:pPr>
      <w:pStyle w:val="Encabezado"/>
      <w:jc w:val="both"/>
      <w:rPr>
        <w:rFonts w:ascii="Book Antiqua" w:hAnsi="Book Antiqua"/>
        <w:color w:val="FF0000"/>
        <w:sz w:val="20"/>
      </w:rPr>
    </w:pPr>
    <w:r w:rsidRPr="004560AA">
      <w:rPr>
        <w:rFonts w:ascii="Book Antiqua" w:hAnsi="Book Antiqua"/>
        <w:color w:val="FF0000"/>
        <w:sz w:val="20"/>
      </w:rPr>
      <w:t>Versión pública de acuerdo a lo dispuesto en el Art. 30 de la LAIP, se elimina el nombre por ser dato personal Art. 6 literal “a”;</w:t>
    </w:r>
    <w:r>
      <w:rPr>
        <w:rFonts w:ascii="Book Antiqua" w:hAnsi="Book Antiqua"/>
        <w:color w:val="FF0000"/>
        <w:sz w:val="20"/>
      </w:rPr>
      <w:t xml:space="preserve"> I</w:t>
    </w:r>
    <w:r w:rsidRPr="004560AA">
      <w:rPr>
        <w:rFonts w:ascii="Book Antiqua" w:hAnsi="Book Antiqua"/>
        <w:color w:val="FF0000"/>
        <w:sz w:val="20"/>
      </w:rPr>
      <w:t>nformación</w:t>
    </w:r>
    <w:r>
      <w:rPr>
        <w:rFonts w:ascii="Book Antiqua" w:hAnsi="Book Antiqua"/>
        <w:color w:val="FF0000"/>
        <w:sz w:val="20"/>
      </w:rPr>
      <w:t xml:space="preserve"> Confidencial Art. 6 L</w:t>
    </w:r>
    <w:r w:rsidRPr="004560AA">
      <w:rPr>
        <w:rFonts w:ascii="Book Antiqua" w:hAnsi="Book Antiqua"/>
        <w:color w:val="FF0000"/>
        <w:sz w:val="20"/>
      </w:rPr>
      <w:t xml:space="preserve">iteral “f”; y Art 19, todos de la LAIP, el dato se ubicaba en la parte intermedia de la presente </w:t>
    </w:r>
    <w:r>
      <w:rPr>
        <w:rFonts w:ascii="Book Antiqua" w:hAnsi="Book Antiqua"/>
        <w:color w:val="FF0000"/>
        <w:sz w:val="20"/>
      </w:rPr>
      <w:t>R</w:t>
    </w:r>
    <w:r w:rsidRPr="004560AA">
      <w:rPr>
        <w:rFonts w:ascii="Book Antiqua" w:hAnsi="Book Antiqua"/>
        <w:color w:val="FF0000"/>
        <w:sz w:val="20"/>
      </w:rPr>
      <w:t>esolución</w:t>
    </w:r>
    <w:r>
      <w:rPr>
        <w:rFonts w:ascii="Book Antiqua" w:hAnsi="Book Antiqua"/>
        <w:color w:val="FF0000"/>
        <w:sz w:val="20"/>
      </w:rPr>
      <w:t>.</w:t>
    </w:r>
  </w:p>
  <w:p w:rsidR="007F2DB1" w:rsidRDefault="007F2DB1" w:rsidP="00A635E4">
    <w:pPr>
      <w:pStyle w:val="Encabezado"/>
    </w:pPr>
  </w:p>
  <w:p w:rsidR="00A635E4" w:rsidRDefault="00A635E4" w:rsidP="00A635E4">
    <w:pPr>
      <w:pStyle w:val="Encabezado"/>
    </w:pPr>
  </w:p>
  <w:p w:rsidR="00A635E4" w:rsidRPr="00A635E4" w:rsidRDefault="00A635E4" w:rsidP="00A635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8D"/>
    <w:rsid w:val="000A1C34"/>
    <w:rsid w:val="00217F29"/>
    <w:rsid w:val="002E35B2"/>
    <w:rsid w:val="00422C66"/>
    <w:rsid w:val="004F56C8"/>
    <w:rsid w:val="007F2DB1"/>
    <w:rsid w:val="00A635E4"/>
    <w:rsid w:val="00A7303B"/>
    <w:rsid w:val="00AE07D0"/>
    <w:rsid w:val="00BB0E58"/>
    <w:rsid w:val="00D655CF"/>
    <w:rsid w:val="00E2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22F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F8D"/>
  </w:style>
  <w:style w:type="paragraph" w:styleId="Encabezado">
    <w:name w:val="header"/>
    <w:basedOn w:val="Normal"/>
    <w:link w:val="EncabezadoCar"/>
    <w:uiPriority w:val="99"/>
    <w:unhideWhenUsed/>
    <w:rsid w:val="007F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22F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F8D"/>
  </w:style>
  <w:style w:type="paragraph" w:styleId="Encabezado">
    <w:name w:val="header"/>
    <w:basedOn w:val="Normal"/>
    <w:link w:val="EncabezadoCar"/>
    <w:uiPriority w:val="99"/>
    <w:unhideWhenUsed/>
    <w:rsid w:val="007F2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2018-02-15T20:19:00Z</cp:lastPrinted>
  <dcterms:created xsi:type="dcterms:W3CDTF">2018-06-14T16:19:00Z</dcterms:created>
  <dcterms:modified xsi:type="dcterms:W3CDTF">2018-06-14T16:19:00Z</dcterms:modified>
</cp:coreProperties>
</file>