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0D016C" w:rsidTr="00BF6A9A">
        <w:tc>
          <w:tcPr>
            <w:tcW w:w="2881" w:type="dxa"/>
            <w:hideMark/>
          </w:tcPr>
          <w:p w:rsidR="000D016C" w:rsidRDefault="000D016C" w:rsidP="00BF6A9A">
            <w:pPr>
              <w:rPr>
                <w:rFonts w:cs="Times New Roman"/>
              </w:rPr>
            </w:pPr>
          </w:p>
        </w:tc>
        <w:tc>
          <w:tcPr>
            <w:tcW w:w="2881" w:type="dxa"/>
            <w:hideMark/>
          </w:tcPr>
          <w:p w:rsidR="000D016C" w:rsidRDefault="000D016C" w:rsidP="00BF6A9A">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4685714D" wp14:editId="08586EB8">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0D016C" w:rsidRDefault="000D016C" w:rsidP="00BF6A9A">
            <w:pPr>
              <w:spacing w:after="0"/>
              <w:rPr>
                <w:rFonts w:cs="Times New Roman"/>
              </w:rPr>
            </w:pPr>
          </w:p>
        </w:tc>
      </w:tr>
      <w:tr w:rsidR="000D016C" w:rsidRPr="00B60E6B" w:rsidTr="00BF6A9A">
        <w:tc>
          <w:tcPr>
            <w:tcW w:w="8644" w:type="dxa"/>
            <w:gridSpan w:val="3"/>
            <w:hideMark/>
          </w:tcPr>
          <w:p w:rsidR="000D016C" w:rsidRPr="00B60E6B" w:rsidRDefault="000D016C" w:rsidP="00BF6A9A">
            <w:pPr>
              <w:spacing w:after="0" w:line="240" w:lineRule="auto"/>
              <w:ind w:right="-361"/>
              <w:jc w:val="center"/>
              <w:rPr>
                <w:rFonts w:ascii="Book Antiqua" w:eastAsia="Times New Roman" w:hAnsi="Book Antiqua" w:cs="Times New Roman"/>
                <w:b/>
                <w:noProof/>
                <w:sz w:val="24"/>
                <w:szCs w:val="25"/>
                <w:lang w:val="es-ES" w:eastAsia="es-ES"/>
              </w:rPr>
            </w:pPr>
            <w:r w:rsidRPr="00B60E6B">
              <w:rPr>
                <w:rFonts w:ascii="Book Antiqua" w:eastAsia="Times New Roman" w:hAnsi="Book Antiqua" w:cs="Times New Roman"/>
                <w:b/>
                <w:noProof/>
                <w:sz w:val="24"/>
                <w:szCs w:val="25"/>
                <w:lang w:val="es-ES" w:eastAsia="es-ES"/>
              </w:rPr>
              <w:t>MINISTERIO DE GOBERNACIÓN Y DESARROLLO TERRITORIAL</w:t>
            </w:r>
          </w:p>
          <w:p w:rsidR="000D016C" w:rsidRPr="00B60E6B" w:rsidRDefault="000D016C" w:rsidP="00BF6A9A">
            <w:pPr>
              <w:spacing w:after="0" w:line="240" w:lineRule="auto"/>
              <w:jc w:val="center"/>
              <w:rPr>
                <w:rFonts w:ascii="Book Antiqua" w:eastAsia="Times New Roman" w:hAnsi="Book Antiqua" w:cs="Times New Roman"/>
                <w:noProof/>
                <w:sz w:val="24"/>
                <w:szCs w:val="25"/>
                <w:lang w:val="es-ES" w:eastAsia="es-ES"/>
              </w:rPr>
            </w:pPr>
            <w:r w:rsidRPr="00B60E6B">
              <w:rPr>
                <w:rFonts w:ascii="Book Antiqua" w:eastAsia="Times New Roman" w:hAnsi="Book Antiqua" w:cs="Times New Roman"/>
                <w:b/>
                <w:noProof/>
                <w:sz w:val="24"/>
                <w:szCs w:val="25"/>
                <w:lang w:val="es-ES" w:eastAsia="es-ES"/>
              </w:rPr>
              <w:t>REPÚBLICA DE EL SALVADOR, AMÉRICA CENTRAL</w:t>
            </w:r>
          </w:p>
        </w:tc>
      </w:tr>
    </w:tbl>
    <w:p w:rsidR="000D016C" w:rsidRPr="00B60E6B" w:rsidRDefault="000D016C" w:rsidP="000D016C">
      <w:pPr>
        <w:spacing w:after="0" w:line="240" w:lineRule="auto"/>
        <w:ind w:right="20"/>
        <w:jc w:val="both"/>
        <w:rPr>
          <w:rFonts w:ascii="Book Antiqua" w:eastAsia="Times New Roman" w:hAnsi="Book Antiqua" w:cs="Times New Roman"/>
          <w:b/>
          <w:sz w:val="24"/>
          <w:szCs w:val="25"/>
          <w:lang w:val="es-ES" w:eastAsia="es-ES"/>
        </w:rPr>
      </w:pPr>
    </w:p>
    <w:p w:rsidR="000D016C" w:rsidRPr="00B60E6B" w:rsidRDefault="000D016C" w:rsidP="000D016C">
      <w:pPr>
        <w:jc w:val="both"/>
        <w:rPr>
          <w:rFonts w:ascii="Book Antiqua" w:eastAsia="Times New Roman" w:hAnsi="Book Antiqua" w:cs="Times New Roman"/>
          <w:sz w:val="24"/>
          <w:szCs w:val="25"/>
          <w:lang w:eastAsia="es-ES"/>
        </w:rPr>
      </w:pPr>
      <w:r w:rsidRPr="00B60E6B">
        <w:rPr>
          <w:rFonts w:ascii="Book Antiqua" w:eastAsia="Times New Roman" w:hAnsi="Book Antiqua" w:cs="Times New Roman"/>
          <w:b/>
          <w:sz w:val="24"/>
          <w:szCs w:val="25"/>
          <w:lang w:val="es-ES" w:eastAsia="es-ES"/>
        </w:rPr>
        <w:t>RESOLUCIÓN NÚMERO</w:t>
      </w:r>
      <w:r w:rsidR="00B60E6B" w:rsidRPr="00B60E6B">
        <w:rPr>
          <w:rFonts w:ascii="Book Antiqua" w:eastAsia="Times New Roman" w:hAnsi="Book Antiqua" w:cs="Times New Roman"/>
          <w:b/>
          <w:sz w:val="24"/>
          <w:szCs w:val="25"/>
          <w:lang w:val="es-ES" w:eastAsia="es-ES"/>
        </w:rPr>
        <w:t xml:space="preserve"> NUEVE</w:t>
      </w:r>
      <w:r w:rsidRPr="00B60E6B">
        <w:rPr>
          <w:rFonts w:ascii="Book Antiqua" w:eastAsia="Times New Roman" w:hAnsi="Book Antiqua" w:cs="Times New Roman"/>
          <w:b/>
          <w:sz w:val="24"/>
          <w:szCs w:val="25"/>
          <w:lang w:val="es-ES" w:eastAsia="es-ES"/>
        </w:rPr>
        <w:t xml:space="preserve">, NÚMERO CORRELATIVO </w:t>
      </w:r>
      <w:r w:rsidRPr="00B60E6B">
        <w:rPr>
          <w:rFonts w:ascii="Book Antiqua" w:hAnsi="Book Antiqua" w:cs="Times New Roman"/>
          <w:b/>
          <w:sz w:val="24"/>
          <w:szCs w:val="25"/>
        </w:rPr>
        <w:t>MIGOBDT-201</w:t>
      </w:r>
      <w:r w:rsidR="00FA5D84">
        <w:rPr>
          <w:rFonts w:ascii="Book Antiqua" w:hAnsi="Book Antiqua" w:cs="Times New Roman"/>
          <w:b/>
          <w:sz w:val="24"/>
          <w:szCs w:val="25"/>
        </w:rPr>
        <w:t>8</w:t>
      </w:r>
      <w:r w:rsidRPr="00B60E6B">
        <w:rPr>
          <w:rFonts w:ascii="Book Antiqua" w:hAnsi="Book Antiqua" w:cs="Times New Roman"/>
          <w:b/>
          <w:sz w:val="24"/>
          <w:szCs w:val="25"/>
        </w:rPr>
        <w:t>-0003</w:t>
      </w:r>
      <w:r w:rsidRPr="00B60E6B">
        <w:rPr>
          <w:rFonts w:ascii="Book Antiqua" w:eastAsia="Times New Roman" w:hAnsi="Book Antiqua" w:cs="Times New Roman"/>
          <w:b/>
          <w:sz w:val="24"/>
          <w:szCs w:val="25"/>
          <w:lang w:val="es-ES" w:eastAsia="es-ES"/>
        </w:rPr>
        <w:t xml:space="preserve">. UNIDAD DE ACCESO A LA INFORMACIÓN DEL MINISTERIO DE GOBERNACIÓN Y DESARROLLO TERRITORIAL. </w:t>
      </w:r>
      <w:r w:rsidRPr="00B60E6B">
        <w:rPr>
          <w:rFonts w:ascii="Book Antiqua" w:eastAsia="Times New Roman" w:hAnsi="Book Antiqua" w:cs="Times New Roman"/>
          <w:sz w:val="24"/>
          <w:szCs w:val="25"/>
          <w:lang w:val="es-ES" w:eastAsia="es-ES"/>
        </w:rPr>
        <w:t>San Salvador, a las once horas con veinte minutos del día dieciocho</w:t>
      </w:r>
      <w:r w:rsidR="00B60E6B" w:rsidRPr="00B60E6B">
        <w:rPr>
          <w:rFonts w:ascii="Book Antiqua" w:eastAsia="Times New Roman" w:hAnsi="Book Antiqua" w:cs="Times New Roman"/>
          <w:sz w:val="24"/>
          <w:szCs w:val="25"/>
          <w:lang w:val="es-ES" w:eastAsia="es-ES"/>
        </w:rPr>
        <w:t xml:space="preserve"> de enero</w:t>
      </w:r>
      <w:r w:rsidRPr="00B60E6B">
        <w:rPr>
          <w:rFonts w:ascii="Book Antiqua" w:eastAsia="Times New Roman" w:hAnsi="Book Antiqua" w:cs="Times New Roman"/>
          <w:sz w:val="24"/>
          <w:szCs w:val="25"/>
          <w:lang w:val="es-ES" w:eastAsia="es-ES"/>
        </w:rPr>
        <w:t xml:space="preserve"> de dos mil dieciocho. </w:t>
      </w:r>
      <w:r w:rsidRPr="00B60E6B">
        <w:rPr>
          <w:rFonts w:ascii="Book Antiqua" w:eastAsia="Times New Roman" w:hAnsi="Book Antiqua" w:cs="Times New Roman"/>
          <w:b/>
          <w:sz w:val="24"/>
          <w:szCs w:val="25"/>
          <w:lang w:val="es-ES" w:eastAsia="es-ES"/>
        </w:rPr>
        <w:t>CONSIDERANDO:</w:t>
      </w:r>
      <w:r w:rsidRPr="00B60E6B">
        <w:rPr>
          <w:rFonts w:ascii="Book Antiqua" w:eastAsia="Times New Roman" w:hAnsi="Book Antiqua" w:cs="Times New Roman"/>
          <w:sz w:val="24"/>
          <w:szCs w:val="25"/>
          <w:lang w:val="es-ES" w:eastAsia="es-ES"/>
        </w:rPr>
        <w:t xml:space="preserve"> </w:t>
      </w:r>
      <w:r w:rsidRPr="00B60E6B">
        <w:rPr>
          <w:rFonts w:ascii="Book Antiqua" w:eastAsia="Times New Roman" w:hAnsi="Book Antiqua" w:cs="Times New Roman"/>
          <w:b/>
          <w:sz w:val="24"/>
          <w:szCs w:val="25"/>
          <w:lang w:val="es-ES" w:eastAsia="es-ES"/>
        </w:rPr>
        <w:t>I.</w:t>
      </w:r>
      <w:r w:rsidRPr="00B60E6B">
        <w:rPr>
          <w:rFonts w:ascii="Book Antiqua" w:eastAsia="Times New Roman" w:hAnsi="Book Antiqua" w:cs="Times New Roman"/>
          <w:sz w:val="24"/>
          <w:szCs w:val="25"/>
          <w:lang w:val="es-ES" w:eastAsia="es-ES"/>
        </w:rPr>
        <w:t xml:space="preserve"> </w:t>
      </w:r>
      <w:r w:rsidR="00B60E6B" w:rsidRPr="00B60E6B">
        <w:rPr>
          <w:rFonts w:ascii="Book Antiqua" w:eastAsia="Times New Roman" w:hAnsi="Book Antiqua" w:cs="Times New Roman"/>
          <w:sz w:val="24"/>
          <w:szCs w:val="25"/>
          <w:lang w:val="es-ES" w:eastAsia="es-ES"/>
        </w:rPr>
        <w:t xml:space="preserve"> </w:t>
      </w:r>
      <w:r w:rsidRPr="00B60E6B">
        <w:rPr>
          <w:rFonts w:ascii="Book Antiqua" w:eastAsia="Times New Roman" w:hAnsi="Book Antiqua" w:cs="Times New Roman"/>
          <w:sz w:val="24"/>
          <w:szCs w:val="25"/>
          <w:lang w:val="es-ES" w:eastAsia="es-ES"/>
        </w:rPr>
        <w:t>Que habiéndose presentado solicitud a la  Unidad de Acceso a la Información  de esta Secretaria de Estado por:</w:t>
      </w:r>
      <w:r w:rsidRPr="00B60E6B">
        <w:rPr>
          <w:rFonts w:ascii="Book Antiqua" w:hAnsi="Book Antiqua"/>
          <w:sz w:val="24"/>
          <w:szCs w:val="25"/>
          <w:lang w:val="es-ES"/>
        </w:rPr>
        <w:t xml:space="preserve"> </w:t>
      </w:r>
      <w:r w:rsidR="00D879FB">
        <w:rPr>
          <w:rFonts w:ascii="Book Antiqua" w:hAnsi="Book Antiqua" w:cs="Times New Roman"/>
          <w:b/>
          <w:sz w:val="24"/>
          <w:szCs w:val="25"/>
          <w:lang w:val="es-ES"/>
        </w:rPr>
        <w:t>-------------------------------</w:t>
      </w:r>
      <w:r w:rsidRPr="00B60E6B">
        <w:rPr>
          <w:rFonts w:ascii="Book Antiqua" w:hAnsi="Book Antiqua" w:cs="Times New Roman"/>
          <w:sz w:val="24"/>
          <w:szCs w:val="25"/>
        </w:rPr>
        <w:t xml:space="preserve">, el día 27 de diciembre </w:t>
      </w:r>
      <w:r w:rsidRPr="00B60E6B">
        <w:rPr>
          <w:rFonts w:ascii="Book Antiqua" w:eastAsia="Times New Roman" w:hAnsi="Book Antiqua" w:cs="Times New Roman"/>
          <w:bCs/>
          <w:sz w:val="24"/>
          <w:szCs w:val="25"/>
          <w:lang w:val="es-ES" w:eastAsia="es-ES"/>
        </w:rPr>
        <w:t>del año 2017</w:t>
      </w:r>
      <w:r w:rsidRPr="00B60E6B">
        <w:rPr>
          <w:rFonts w:ascii="Book Antiqua" w:eastAsia="Times New Roman" w:hAnsi="Book Antiqua" w:cs="Times New Roman"/>
          <w:sz w:val="24"/>
          <w:szCs w:val="25"/>
          <w:lang w:val="es-ES" w:eastAsia="es-ES"/>
        </w:rPr>
        <w:t>. En la cual requiere:</w:t>
      </w:r>
      <w:r w:rsidRPr="00B60E6B">
        <w:rPr>
          <w:rFonts w:ascii="Book Antiqua" w:eastAsia="Times New Roman" w:hAnsi="Book Antiqua" w:cs="Times New Roman"/>
          <w:sz w:val="24"/>
          <w:szCs w:val="25"/>
          <w:lang w:eastAsia="es-ES"/>
        </w:rPr>
        <w:t xml:space="preserve"> “Copia de los expedientes de ca</w:t>
      </w:r>
      <w:bookmarkStart w:id="0" w:name="_GoBack"/>
      <w:bookmarkEnd w:id="0"/>
      <w:r w:rsidRPr="00B60E6B">
        <w:rPr>
          <w:rFonts w:ascii="Book Antiqua" w:eastAsia="Times New Roman" w:hAnsi="Book Antiqua" w:cs="Times New Roman"/>
          <w:sz w:val="24"/>
          <w:szCs w:val="25"/>
          <w:lang w:eastAsia="es-ES"/>
        </w:rPr>
        <w:t xml:space="preserve">da una de las siguientes asociaciones, que incluya documentos como la escritura pública de constitución, estatutos, solicitud de inscripción ante el Registro de Asociaciones y Fundaciones, y resolución del Registro a la petición, </w:t>
      </w:r>
      <w:proofErr w:type="spellStart"/>
      <w:r w:rsidRPr="00B60E6B">
        <w:rPr>
          <w:rFonts w:ascii="Book Antiqua" w:eastAsia="Times New Roman" w:hAnsi="Book Antiqua" w:cs="Times New Roman"/>
          <w:sz w:val="24"/>
          <w:szCs w:val="25"/>
          <w:lang w:eastAsia="es-ES"/>
        </w:rPr>
        <w:t>asi</w:t>
      </w:r>
      <w:proofErr w:type="spellEnd"/>
      <w:r w:rsidRPr="00B60E6B">
        <w:rPr>
          <w:rFonts w:ascii="Book Antiqua" w:eastAsia="Times New Roman" w:hAnsi="Book Antiqua" w:cs="Times New Roman"/>
          <w:sz w:val="24"/>
          <w:szCs w:val="25"/>
          <w:lang w:eastAsia="es-ES"/>
        </w:rPr>
        <w:t xml:space="preserve"> como cualquier otra documentación contenida en dicho </w:t>
      </w:r>
      <w:r w:rsidR="00B13D93" w:rsidRPr="00B60E6B">
        <w:rPr>
          <w:rFonts w:ascii="Book Antiqua" w:eastAsia="Times New Roman" w:hAnsi="Book Antiqua" w:cs="Times New Roman"/>
          <w:sz w:val="24"/>
          <w:szCs w:val="25"/>
          <w:lang w:eastAsia="es-ES"/>
        </w:rPr>
        <w:t>expediente. Detallar</w:t>
      </w:r>
      <w:r w:rsidRPr="00B60E6B">
        <w:rPr>
          <w:rFonts w:ascii="Book Antiqua" w:eastAsia="Times New Roman" w:hAnsi="Book Antiqua" w:cs="Times New Roman"/>
          <w:sz w:val="24"/>
          <w:szCs w:val="25"/>
          <w:lang w:eastAsia="es-ES"/>
        </w:rPr>
        <w:t xml:space="preserve"> el número de libros que Gobernación ha autorizado a cada una de estas asociaciones para el registro de sus miembros o afiliados. 1. Asociación de Semilla de Marañón </w:t>
      </w:r>
      <w:proofErr w:type="spellStart"/>
      <w:r w:rsidRPr="00B60E6B">
        <w:rPr>
          <w:rFonts w:ascii="Book Antiqua" w:eastAsia="Times New Roman" w:hAnsi="Book Antiqua" w:cs="Times New Roman"/>
          <w:sz w:val="24"/>
          <w:szCs w:val="25"/>
          <w:lang w:eastAsia="es-ES"/>
        </w:rPr>
        <w:t>Sihuatepeque</w:t>
      </w:r>
      <w:proofErr w:type="spellEnd"/>
      <w:r w:rsidRPr="00B60E6B">
        <w:rPr>
          <w:rFonts w:ascii="Book Antiqua" w:eastAsia="Times New Roman" w:hAnsi="Book Antiqua" w:cs="Times New Roman"/>
          <w:sz w:val="24"/>
          <w:szCs w:val="25"/>
          <w:lang w:eastAsia="es-ES"/>
        </w:rPr>
        <w:t xml:space="preserve"> (AMASIHUATEPEQUE)  2. Asociación de Productores Alimenticios (APROAL)                   3. Asociación de Mujeres de San Luis (ASOMUSAN) 4. Asociación de Cultivos y Pesca San Antonio (ACULPESA) 5. Asociación de Productores de Leche Rancho Grande (APLEGA)      6. Asociación de Agricultores del Bajo Lempa (ASAGRILEMPA) 7. Asociación de Desarrollo Avícola Granja (ADAVI) 8. Asociación de Mujeres Ganaderas y Agrícolas de </w:t>
      </w:r>
      <w:proofErr w:type="spellStart"/>
      <w:r w:rsidRPr="00B60E6B">
        <w:rPr>
          <w:rFonts w:ascii="Book Antiqua" w:eastAsia="Times New Roman" w:hAnsi="Book Antiqua" w:cs="Times New Roman"/>
          <w:sz w:val="24"/>
          <w:szCs w:val="25"/>
          <w:lang w:eastAsia="es-ES"/>
        </w:rPr>
        <w:t>Potonico</w:t>
      </w:r>
      <w:proofErr w:type="spellEnd"/>
      <w:r w:rsidRPr="00B60E6B">
        <w:rPr>
          <w:rFonts w:ascii="Book Antiqua" w:eastAsia="Times New Roman" w:hAnsi="Book Antiqua" w:cs="Times New Roman"/>
          <w:sz w:val="24"/>
          <w:szCs w:val="25"/>
          <w:lang w:eastAsia="es-ES"/>
        </w:rPr>
        <w:t xml:space="preserve"> (AMGAPO) 9. Asociación de Productores de </w:t>
      </w:r>
      <w:proofErr w:type="spellStart"/>
      <w:r w:rsidRPr="00B60E6B">
        <w:rPr>
          <w:rFonts w:ascii="Book Antiqua" w:eastAsia="Times New Roman" w:hAnsi="Book Antiqua" w:cs="Times New Roman"/>
          <w:sz w:val="24"/>
          <w:szCs w:val="25"/>
          <w:lang w:eastAsia="es-ES"/>
        </w:rPr>
        <w:t>Sihuatepeque</w:t>
      </w:r>
      <w:proofErr w:type="spellEnd"/>
      <w:r w:rsidRPr="00B60E6B">
        <w:rPr>
          <w:rFonts w:ascii="Book Antiqua" w:eastAsia="Times New Roman" w:hAnsi="Book Antiqua" w:cs="Times New Roman"/>
          <w:sz w:val="24"/>
          <w:szCs w:val="25"/>
          <w:lang w:eastAsia="es-ES"/>
        </w:rPr>
        <w:t xml:space="preserve"> (APROSIH) 10. Asociación de Avicultores del Bajo Lempa (ASAVILEMPA) 11. Asociación de Cultivos y Pesca El Trapiche (ACUPETRAPICHE) 12. Asociación de Productores de Cacao y Marañón de la Zona Norte (ACAMNORTE) 13. Asociación de Productores de Cinquera (APCI) 14. Asociación de Agricultores de Cinquera (AACI) 15. Asociación </w:t>
      </w:r>
      <w:proofErr w:type="spellStart"/>
      <w:r w:rsidRPr="00B60E6B">
        <w:rPr>
          <w:rFonts w:ascii="Book Antiqua" w:eastAsia="Times New Roman" w:hAnsi="Book Antiqua" w:cs="Times New Roman"/>
          <w:sz w:val="24"/>
          <w:szCs w:val="25"/>
          <w:lang w:eastAsia="es-ES"/>
        </w:rPr>
        <w:t>Multiorgánicos</w:t>
      </w:r>
      <w:proofErr w:type="spellEnd"/>
      <w:r w:rsidRPr="00B60E6B">
        <w:rPr>
          <w:rFonts w:ascii="Book Antiqua" w:eastAsia="Times New Roman" w:hAnsi="Book Antiqua" w:cs="Times New Roman"/>
          <w:sz w:val="24"/>
          <w:szCs w:val="25"/>
          <w:lang w:eastAsia="es-ES"/>
        </w:rPr>
        <w:t xml:space="preserve"> San Luis (AMUSANLUIS) 16. Asociación de Productores de Leche de la Zona Norte (ASPROLECHENORTE)               17. Asociación de Productores Ángel Nicolás (APANI) 18. Asociación Agropecuaria de Cinquera (AGROCI) 19. Asociación Los Forasteros (AFORS) 20. Asociación Agricultores Progresistas de Cinquera (APAC).” </w:t>
      </w:r>
      <w:r w:rsidRPr="00B60E6B">
        <w:rPr>
          <w:rFonts w:ascii="Book Antiqua" w:eastAsia="Times New Roman" w:hAnsi="Book Antiqua" w:cs="Times New Roman"/>
          <w:b/>
          <w:sz w:val="24"/>
          <w:szCs w:val="25"/>
          <w:lang w:eastAsia="es-ES"/>
        </w:rPr>
        <w:t>II</w:t>
      </w:r>
      <w:r w:rsidRPr="00B60E6B">
        <w:rPr>
          <w:rFonts w:ascii="Book Antiqua" w:eastAsia="Times New Roman" w:hAnsi="Book Antiqua" w:cs="Times New Roman"/>
          <w:sz w:val="24"/>
          <w:szCs w:val="25"/>
          <w:lang w:eastAsia="es-ES"/>
        </w:rPr>
        <w:t xml:space="preserve">. </w:t>
      </w:r>
      <w:r w:rsidRPr="00B60E6B">
        <w:rPr>
          <w:rFonts w:ascii="Book Antiqua" w:eastAsia="Times New Roman" w:hAnsi="Book Antiqua" w:cs="Times New Roman"/>
          <w:sz w:val="24"/>
          <w:szCs w:val="25"/>
          <w:lang w:val="es-ES" w:eastAsia="es-ES"/>
        </w:rPr>
        <w:t xml:space="preserve">Que la referida solicitud cumple </w:t>
      </w:r>
      <w:r w:rsidRPr="00B60E6B">
        <w:rPr>
          <w:rFonts w:ascii="Book Antiqua" w:eastAsia="Times New Roman" w:hAnsi="Book Antiqua" w:cs="Times New Roman"/>
          <w:sz w:val="24"/>
          <w:szCs w:val="25"/>
          <w:lang w:val="es-ES" w:eastAsia="es-ES"/>
        </w:rPr>
        <w:lastRenderedPageBreak/>
        <w:t>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B60E6B">
        <w:rPr>
          <w:rFonts w:ascii="Book Antiqua" w:eastAsia="Times New Roman" w:hAnsi="Book Antiqua" w:cs="Times New Roman"/>
          <w:sz w:val="24"/>
          <w:szCs w:val="25"/>
          <w:lang w:eastAsia="es-ES"/>
        </w:rPr>
        <w:t xml:space="preserve"> </w:t>
      </w:r>
      <w:r w:rsidRPr="00B60E6B">
        <w:rPr>
          <w:rFonts w:ascii="Book Antiqua" w:eastAsia="Times New Roman" w:hAnsi="Book Antiqua" w:cs="Times New Roman"/>
          <w:b/>
          <w:sz w:val="24"/>
          <w:szCs w:val="25"/>
          <w:lang w:eastAsia="es-ES"/>
        </w:rPr>
        <w:t>III.</w:t>
      </w:r>
      <w:r w:rsidRPr="00B60E6B">
        <w:rPr>
          <w:rFonts w:ascii="Book Antiqua" w:eastAsia="Times New Roman" w:hAnsi="Book Antiqua" w:cs="Times New Roman"/>
          <w:sz w:val="24"/>
          <w:szCs w:val="25"/>
          <w:lang w:eastAsia="es-ES"/>
        </w:rPr>
        <w:t xml:space="preserve"> Conforme artículo 70 de la LAIP, se trasladó la solicitud al Registro de Asociaciones y Fundaciones Sin Fines de Lucro, remitiendo la información solicitada en el considerando I de la presente. </w:t>
      </w:r>
      <w:r w:rsidRPr="00B60E6B">
        <w:rPr>
          <w:rFonts w:ascii="Book Antiqua" w:eastAsia="Times New Roman" w:hAnsi="Book Antiqua" w:cs="Times New Roman"/>
          <w:b/>
          <w:sz w:val="24"/>
          <w:szCs w:val="25"/>
          <w:lang w:val="es-ES" w:eastAsia="es-ES"/>
        </w:rPr>
        <w:t xml:space="preserve">POR TANTO, </w:t>
      </w:r>
      <w:r w:rsidRPr="00B60E6B">
        <w:rPr>
          <w:rFonts w:ascii="Book Antiqua" w:eastAsia="Times New Roman" w:hAnsi="Book Antiqua" w:cs="Times New Roman"/>
          <w:sz w:val="24"/>
          <w:szCs w:val="25"/>
          <w:lang w:val="es-ES" w:eastAsia="es-ES"/>
        </w:rPr>
        <w:t>conforme a los Art. 86 inc. 3o de la Constitución, y en base al derecho que le asiste a la solicitante enunciado en el Art. 2 y Arts. 7, 9, 50, 62 y 72 de la Ley de Acceso a la Información Pública, esta dependencia</w:t>
      </w:r>
      <w:r w:rsidRPr="00B60E6B">
        <w:rPr>
          <w:rFonts w:ascii="Book Antiqua" w:eastAsia="Times New Roman" w:hAnsi="Book Antiqua" w:cs="Times New Roman"/>
          <w:b/>
          <w:sz w:val="24"/>
          <w:szCs w:val="25"/>
          <w:lang w:val="es-ES" w:eastAsia="es-ES"/>
        </w:rPr>
        <w:t xml:space="preserve">, RESUELVE: 1° </w:t>
      </w:r>
      <w:r w:rsidRPr="00B60E6B">
        <w:rPr>
          <w:rFonts w:ascii="Book Antiqua" w:eastAsia="Times New Roman" w:hAnsi="Book Antiqua" w:cs="Times New Roman"/>
          <w:sz w:val="24"/>
          <w:szCs w:val="25"/>
          <w:lang w:val="es-ES" w:eastAsia="es-ES"/>
        </w:rPr>
        <w:t xml:space="preserve">CONCEDER el acceso a la información solicitada. </w:t>
      </w:r>
      <w:r w:rsidRPr="00B60E6B">
        <w:rPr>
          <w:rFonts w:ascii="Book Antiqua" w:eastAsia="Times New Roman" w:hAnsi="Book Antiqua" w:cs="Times New Roman"/>
          <w:b/>
          <w:sz w:val="24"/>
          <w:szCs w:val="25"/>
          <w:lang w:val="es-ES" w:eastAsia="es-ES"/>
        </w:rPr>
        <w:t>2°</w:t>
      </w:r>
      <w:r w:rsidRPr="00B60E6B">
        <w:rPr>
          <w:rFonts w:ascii="Book Antiqua" w:eastAsia="Times New Roman" w:hAnsi="Book Antiqua" w:cs="Times New Roman"/>
          <w:sz w:val="24"/>
          <w:szCs w:val="25"/>
          <w:lang w:val="es-ES" w:eastAsia="es-ES"/>
        </w:rPr>
        <w:t xml:space="preserve"> Remítase la presente por medio señalada para tal efecto. </w:t>
      </w:r>
      <w:r w:rsidRPr="00B60E6B">
        <w:rPr>
          <w:rFonts w:ascii="Book Antiqua" w:eastAsia="Times New Roman" w:hAnsi="Book Antiqua" w:cs="Times New Roman"/>
          <w:b/>
          <w:sz w:val="24"/>
          <w:szCs w:val="25"/>
          <w:lang w:val="es-ES" w:eastAsia="es-ES"/>
        </w:rPr>
        <w:t>NOTIFÍQUESE</w:t>
      </w:r>
      <w:r w:rsidRPr="00B60E6B">
        <w:rPr>
          <w:rFonts w:ascii="Book Antiqua" w:eastAsia="Times New Roman" w:hAnsi="Book Antiqua" w:cs="Times New Roman"/>
          <w:sz w:val="24"/>
          <w:szCs w:val="25"/>
          <w:lang w:val="es-ES" w:eastAsia="es-ES"/>
        </w:rPr>
        <w:t>.</w:t>
      </w:r>
    </w:p>
    <w:p w:rsidR="000D016C" w:rsidRPr="00B60E6B" w:rsidRDefault="000D016C" w:rsidP="000D016C">
      <w:pPr>
        <w:rPr>
          <w:rFonts w:ascii="Book Antiqua" w:eastAsia="Times New Roman" w:hAnsi="Book Antiqua" w:cs="Times New Roman"/>
          <w:sz w:val="24"/>
          <w:szCs w:val="25"/>
          <w:lang w:val="es-ES" w:eastAsia="es-ES"/>
        </w:rPr>
      </w:pPr>
    </w:p>
    <w:p w:rsidR="000D016C" w:rsidRPr="00B60E6B" w:rsidRDefault="000D016C" w:rsidP="000D016C">
      <w:pPr>
        <w:rPr>
          <w:rFonts w:ascii="Book Antiqua" w:eastAsia="Times New Roman" w:hAnsi="Book Antiqua" w:cs="Times New Roman"/>
          <w:sz w:val="24"/>
          <w:szCs w:val="25"/>
          <w:lang w:val="es-ES" w:eastAsia="es-ES"/>
        </w:rPr>
      </w:pPr>
    </w:p>
    <w:p w:rsidR="000D016C" w:rsidRPr="00B60E6B" w:rsidRDefault="000D016C" w:rsidP="000D016C">
      <w:pPr>
        <w:rPr>
          <w:rFonts w:ascii="Book Antiqua" w:eastAsia="Times New Roman" w:hAnsi="Book Antiqua" w:cs="Times New Roman"/>
          <w:sz w:val="24"/>
          <w:szCs w:val="25"/>
          <w:lang w:val="es-ES" w:eastAsia="es-ES"/>
        </w:rPr>
      </w:pPr>
    </w:p>
    <w:p w:rsidR="000D016C" w:rsidRPr="00B60E6B" w:rsidRDefault="000D016C" w:rsidP="000D016C">
      <w:pPr>
        <w:tabs>
          <w:tab w:val="left" w:pos="3418"/>
        </w:tabs>
        <w:spacing w:after="0"/>
        <w:jc w:val="center"/>
        <w:rPr>
          <w:rFonts w:ascii="Book Antiqua" w:eastAsia="Times New Roman" w:hAnsi="Book Antiqua" w:cs="Times New Roman"/>
          <w:b/>
          <w:sz w:val="24"/>
          <w:szCs w:val="25"/>
          <w:lang w:val="es-ES_tradnl" w:eastAsia="es-ES_tradnl"/>
        </w:rPr>
      </w:pPr>
      <w:r w:rsidRPr="00B60E6B">
        <w:rPr>
          <w:rFonts w:ascii="Book Antiqua" w:eastAsia="Times New Roman" w:hAnsi="Book Antiqua" w:cs="Times New Roman"/>
          <w:b/>
          <w:sz w:val="24"/>
          <w:szCs w:val="25"/>
          <w:lang w:val="es-ES_tradnl" w:eastAsia="es-ES_tradnl"/>
        </w:rPr>
        <w:t>JENNI VANESSA QUINTANILLA GARCÍA</w:t>
      </w:r>
    </w:p>
    <w:p w:rsidR="000D016C" w:rsidRPr="00B60E6B" w:rsidRDefault="000D016C" w:rsidP="000D016C">
      <w:pPr>
        <w:spacing w:after="0"/>
        <w:jc w:val="center"/>
        <w:rPr>
          <w:rFonts w:ascii="Book Antiqua" w:eastAsia="Times New Roman" w:hAnsi="Book Antiqua" w:cs="Times New Roman"/>
          <w:b/>
          <w:sz w:val="24"/>
          <w:szCs w:val="25"/>
          <w:lang w:val="es-ES_tradnl" w:eastAsia="es-ES_tradnl"/>
        </w:rPr>
      </w:pPr>
      <w:r w:rsidRPr="00B60E6B">
        <w:rPr>
          <w:rFonts w:ascii="Book Antiqua" w:eastAsia="Times New Roman" w:hAnsi="Book Antiqua" w:cs="Times New Roman"/>
          <w:b/>
          <w:sz w:val="24"/>
          <w:szCs w:val="25"/>
          <w:lang w:val="es-ES_tradnl" w:eastAsia="es-ES_tradnl"/>
        </w:rPr>
        <w:t>OFICIAL DE INFORMACIÓN AD-HONOREM</w:t>
      </w:r>
    </w:p>
    <w:p w:rsidR="000D016C" w:rsidRPr="000334E6" w:rsidRDefault="000D016C" w:rsidP="000D016C">
      <w:pPr>
        <w:rPr>
          <w:lang w:val="es-ES_tradnl"/>
        </w:rPr>
      </w:pPr>
    </w:p>
    <w:p w:rsidR="00C9036C" w:rsidRDefault="00C9036C">
      <w:pPr>
        <w:rPr>
          <w:lang w:val="es-ES_tradnl"/>
        </w:rPr>
      </w:pPr>
    </w:p>
    <w:p w:rsidR="000D016C" w:rsidRDefault="000D016C">
      <w:pPr>
        <w:rPr>
          <w:lang w:val="es-ES_tradnl"/>
        </w:rPr>
      </w:pPr>
    </w:p>
    <w:p w:rsidR="000D016C" w:rsidRDefault="000D016C">
      <w:pPr>
        <w:rPr>
          <w:lang w:val="es-ES_tradnl"/>
        </w:rPr>
      </w:pPr>
    </w:p>
    <w:p w:rsidR="000D016C" w:rsidRDefault="000D016C">
      <w:pPr>
        <w:rPr>
          <w:lang w:val="es-ES_tradnl"/>
        </w:rPr>
      </w:pPr>
    </w:p>
    <w:p w:rsidR="000D016C" w:rsidRDefault="000D016C">
      <w:pPr>
        <w:rPr>
          <w:lang w:val="es-ES_tradnl"/>
        </w:rPr>
      </w:pPr>
    </w:p>
    <w:p w:rsidR="000D016C" w:rsidRDefault="000D016C">
      <w:pPr>
        <w:rPr>
          <w:lang w:val="es-ES_tradnl"/>
        </w:rPr>
      </w:pPr>
    </w:p>
    <w:p w:rsidR="000D016C" w:rsidRDefault="000D016C">
      <w:pPr>
        <w:rPr>
          <w:lang w:val="es-ES_tradnl"/>
        </w:rPr>
      </w:pPr>
    </w:p>
    <w:p w:rsidR="000D016C" w:rsidRDefault="000D016C">
      <w:pPr>
        <w:rPr>
          <w:lang w:val="es-ES_tradnl"/>
        </w:rPr>
      </w:pPr>
    </w:p>
    <w:p w:rsidR="000D016C" w:rsidRDefault="000D016C">
      <w:pPr>
        <w:rPr>
          <w:lang w:val="es-ES_tradnl"/>
        </w:rPr>
      </w:pPr>
    </w:p>
    <w:p w:rsidR="000D016C" w:rsidRDefault="000D016C">
      <w:pPr>
        <w:rPr>
          <w:lang w:val="es-ES_tradnl"/>
        </w:rPr>
      </w:pPr>
    </w:p>
    <w:p w:rsidR="000D016C" w:rsidRPr="000D016C" w:rsidRDefault="000D016C" w:rsidP="000D016C"/>
    <w:sectPr w:rsidR="000D016C" w:rsidRPr="000D016C" w:rsidSect="00C03E1E">
      <w:headerReference w:type="default" r:id="rId9"/>
      <w:footerReference w:type="default" r:id="rId10"/>
      <w:pgSz w:w="12240" w:h="15840"/>
      <w:pgMar w:top="1417" w:right="1325"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33C" w:rsidRDefault="00C3033C">
      <w:pPr>
        <w:spacing w:after="0" w:line="240" w:lineRule="auto"/>
      </w:pPr>
      <w:r>
        <w:separator/>
      </w:r>
    </w:p>
  </w:endnote>
  <w:endnote w:type="continuationSeparator" w:id="0">
    <w:p w:rsidR="00C3033C" w:rsidRDefault="00C3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0D016C"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0D016C"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0D016C"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0D016C" w:rsidP="00B05C30">
    <w:pPr>
      <w:pStyle w:val="Piedepgina"/>
    </w:pPr>
    <w:r w:rsidRPr="00186C89">
      <w:rPr>
        <w:noProof/>
        <w:lang w:eastAsia="es-SV"/>
      </w:rPr>
      <w:drawing>
        <wp:anchor distT="0" distB="0" distL="114300" distR="114300" simplePos="0" relativeHeight="251659264" behindDoc="0" locked="0" layoutInCell="1" allowOverlap="1" wp14:anchorId="23CF644C" wp14:editId="664786E2">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FA5D84" w:rsidP="00B05C30">
    <w:pPr>
      <w:pStyle w:val="Piedepgina"/>
    </w:pPr>
  </w:p>
  <w:p w:rsidR="00B05C30" w:rsidRPr="00523838" w:rsidRDefault="00FA5D84" w:rsidP="00B05C30">
    <w:pPr>
      <w:pStyle w:val="Piedepgina"/>
    </w:pPr>
  </w:p>
  <w:p w:rsidR="007D4A17" w:rsidRDefault="00FA5D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33C" w:rsidRDefault="00C3033C">
      <w:pPr>
        <w:spacing w:after="0" w:line="240" w:lineRule="auto"/>
      </w:pPr>
      <w:r>
        <w:separator/>
      </w:r>
    </w:p>
  </w:footnote>
  <w:footnote w:type="continuationSeparator" w:id="0">
    <w:p w:rsidR="00C3033C" w:rsidRDefault="00C30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9FB" w:rsidRPr="00D879FB" w:rsidRDefault="00D879FB">
    <w:pPr>
      <w:pStyle w:val="Encabezado"/>
      <w:rPr>
        <w:color w:val="FF0000"/>
      </w:rPr>
    </w:pPr>
    <w:r w:rsidRPr="00D879FB">
      <w:rPr>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856AE"/>
    <w:multiLevelType w:val="hybridMultilevel"/>
    <w:tmpl w:val="4F40E4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6C"/>
    <w:rsid w:val="000D016C"/>
    <w:rsid w:val="009A25DA"/>
    <w:rsid w:val="00B13D93"/>
    <w:rsid w:val="00B60E6B"/>
    <w:rsid w:val="00C3033C"/>
    <w:rsid w:val="00C9036C"/>
    <w:rsid w:val="00D879FB"/>
    <w:rsid w:val="00FA5D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1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D01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16C"/>
  </w:style>
  <w:style w:type="paragraph" w:styleId="Prrafodelista">
    <w:name w:val="List Paragraph"/>
    <w:basedOn w:val="Normal"/>
    <w:uiPriority w:val="34"/>
    <w:qFormat/>
    <w:rsid w:val="000D016C"/>
    <w:pPr>
      <w:ind w:left="720"/>
      <w:contextualSpacing/>
    </w:pPr>
  </w:style>
  <w:style w:type="paragraph" w:styleId="Textodeglobo">
    <w:name w:val="Balloon Text"/>
    <w:basedOn w:val="Normal"/>
    <w:link w:val="TextodegloboCar"/>
    <w:uiPriority w:val="99"/>
    <w:semiHidden/>
    <w:unhideWhenUsed/>
    <w:rsid w:val="009A25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25DA"/>
    <w:rPr>
      <w:rFonts w:ascii="Tahoma" w:hAnsi="Tahoma" w:cs="Tahoma"/>
      <w:sz w:val="16"/>
      <w:szCs w:val="16"/>
    </w:rPr>
  </w:style>
  <w:style w:type="paragraph" w:styleId="Encabezado">
    <w:name w:val="header"/>
    <w:basedOn w:val="Normal"/>
    <w:link w:val="EncabezadoCar"/>
    <w:uiPriority w:val="99"/>
    <w:unhideWhenUsed/>
    <w:rsid w:val="00D879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7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1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D01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016C"/>
  </w:style>
  <w:style w:type="paragraph" w:styleId="Prrafodelista">
    <w:name w:val="List Paragraph"/>
    <w:basedOn w:val="Normal"/>
    <w:uiPriority w:val="34"/>
    <w:qFormat/>
    <w:rsid w:val="000D016C"/>
    <w:pPr>
      <w:ind w:left="720"/>
      <w:contextualSpacing/>
    </w:pPr>
  </w:style>
  <w:style w:type="paragraph" w:styleId="Textodeglobo">
    <w:name w:val="Balloon Text"/>
    <w:basedOn w:val="Normal"/>
    <w:link w:val="TextodegloboCar"/>
    <w:uiPriority w:val="99"/>
    <w:semiHidden/>
    <w:unhideWhenUsed/>
    <w:rsid w:val="009A25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25DA"/>
    <w:rPr>
      <w:rFonts w:ascii="Tahoma" w:hAnsi="Tahoma" w:cs="Tahoma"/>
      <w:sz w:val="16"/>
      <w:szCs w:val="16"/>
    </w:rPr>
  </w:style>
  <w:style w:type="paragraph" w:styleId="Encabezado">
    <w:name w:val="header"/>
    <w:basedOn w:val="Normal"/>
    <w:link w:val="EncabezadoCar"/>
    <w:uiPriority w:val="99"/>
    <w:unhideWhenUsed/>
    <w:rsid w:val="00D879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9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Jenni Quintanilla</cp:lastModifiedBy>
  <cp:revision>2</cp:revision>
  <cp:lastPrinted>2018-01-18T22:48:00Z</cp:lastPrinted>
  <dcterms:created xsi:type="dcterms:W3CDTF">2018-06-13T21:19:00Z</dcterms:created>
  <dcterms:modified xsi:type="dcterms:W3CDTF">2018-06-13T21:19:00Z</dcterms:modified>
</cp:coreProperties>
</file>