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2881"/>
        <w:gridCol w:w="3216"/>
        <w:gridCol w:w="2882"/>
      </w:tblGrid>
      <w:tr w:rsidR="00B97BAD" w:rsidTr="00A25346">
        <w:tc>
          <w:tcPr>
            <w:tcW w:w="2881" w:type="dxa"/>
            <w:hideMark/>
          </w:tcPr>
          <w:p w:rsidR="00B97BAD" w:rsidRDefault="00B97BAD" w:rsidP="00A25346">
            <w:pPr>
              <w:rPr>
                <w:rFonts w:cs="Times New Roman"/>
              </w:rPr>
            </w:pPr>
            <w:bookmarkStart w:id="0" w:name="_GoBack" w:colFirst="0" w:colLast="0"/>
          </w:p>
        </w:tc>
        <w:tc>
          <w:tcPr>
            <w:tcW w:w="2881" w:type="dxa"/>
            <w:hideMark/>
          </w:tcPr>
          <w:p w:rsidR="00B97BAD" w:rsidRDefault="00B97BAD" w:rsidP="00A25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>
              <w:rPr>
                <w:noProof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5E658379" wp14:editId="7771A633">
                  <wp:simplePos x="0" y="0"/>
                  <wp:positionH relativeFrom="margin">
                    <wp:posOffset>1270</wp:posOffset>
                  </wp:positionH>
                  <wp:positionV relativeFrom="margin">
                    <wp:posOffset>25400</wp:posOffset>
                  </wp:positionV>
                  <wp:extent cx="1901825" cy="1118870"/>
                  <wp:effectExtent l="0" t="0" r="3175" b="5080"/>
                  <wp:wrapSquare wrapText="bothSides"/>
                  <wp:docPr id="1" name="Imagen 1" descr="MDGDT 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MDGDT 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1825" cy="11188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82" w:type="dxa"/>
            <w:hideMark/>
          </w:tcPr>
          <w:p w:rsidR="00B97BAD" w:rsidRDefault="00B97BAD" w:rsidP="00A25346">
            <w:pPr>
              <w:spacing w:after="0"/>
              <w:rPr>
                <w:rFonts w:cs="Times New Roman"/>
              </w:rPr>
            </w:pPr>
          </w:p>
        </w:tc>
      </w:tr>
      <w:tr w:rsidR="00B97BAD" w:rsidRPr="00B97BAD" w:rsidTr="00A25346">
        <w:tc>
          <w:tcPr>
            <w:tcW w:w="8644" w:type="dxa"/>
            <w:gridSpan w:val="3"/>
            <w:hideMark/>
          </w:tcPr>
          <w:p w:rsidR="00B97BAD" w:rsidRPr="00B97BAD" w:rsidRDefault="00B97BAD" w:rsidP="00A25346">
            <w:pPr>
              <w:spacing w:after="0" w:line="240" w:lineRule="auto"/>
              <w:ind w:right="-361"/>
              <w:jc w:val="center"/>
              <w:rPr>
                <w:rFonts w:ascii="Book Antiqua" w:eastAsia="Times New Roman" w:hAnsi="Book Antiqua" w:cs="Arial"/>
                <w:b/>
                <w:noProof/>
                <w:sz w:val="24"/>
                <w:szCs w:val="24"/>
                <w:lang w:val="es-ES" w:eastAsia="es-ES"/>
              </w:rPr>
            </w:pPr>
            <w:r w:rsidRPr="00B97BAD">
              <w:rPr>
                <w:rFonts w:ascii="Book Antiqua" w:eastAsia="Times New Roman" w:hAnsi="Book Antiqua" w:cs="Arial"/>
                <w:b/>
                <w:noProof/>
                <w:sz w:val="24"/>
                <w:szCs w:val="24"/>
                <w:lang w:val="es-ES" w:eastAsia="es-ES"/>
              </w:rPr>
              <w:t>MINISTERIO DE GOBERNACIÓN Y DESARROLLO TERRITORIAL</w:t>
            </w:r>
          </w:p>
          <w:p w:rsidR="00B97BAD" w:rsidRPr="00B97BAD" w:rsidRDefault="00B97BAD" w:rsidP="00A25346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noProof/>
                <w:sz w:val="25"/>
                <w:szCs w:val="25"/>
                <w:lang w:val="es-ES" w:eastAsia="es-ES"/>
              </w:rPr>
            </w:pPr>
            <w:r w:rsidRPr="00B97BAD">
              <w:rPr>
                <w:rFonts w:ascii="Book Antiqua" w:eastAsia="Times New Roman" w:hAnsi="Book Antiqua" w:cs="Arial"/>
                <w:b/>
                <w:noProof/>
                <w:sz w:val="24"/>
                <w:szCs w:val="24"/>
                <w:lang w:val="es-ES" w:eastAsia="es-ES"/>
              </w:rPr>
              <w:t>REPÚBLICA DE EL SALVADOR, AMÉRICA CENTRAL</w:t>
            </w:r>
          </w:p>
        </w:tc>
      </w:tr>
      <w:bookmarkEnd w:id="0"/>
    </w:tbl>
    <w:p w:rsidR="00B97BAD" w:rsidRPr="00B97BAD" w:rsidRDefault="00B97BAD" w:rsidP="00B97BAD">
      <w:pPr>
        <w:spacing w:after="0" w:line="240" w:lineRule="auto"/>
        <w:ind w:right="20"/>
        <w:jc w:val="both"/>
        <w:rPr>
          <w:rFonts w:ascii="Book Antiqua" w:eastAsia="Times New Roman" w:hAnsi="Book Antiqua" w:cs="Arial"/>
          <w:b/>
          <w:sz w:val="25"/>
          <w:szCs w:val="25"/>
          <w:lang w:val="es-ES" w:eastAsia="es-ES"/>
        </w:rPr>
      </w:pPr>
    </w:p>
    <w:p w:rsidR="00531145" w:rsidRPr="00B97BAD" w:rsidRDefault="00B97BAD" w:rsidP="00B97BAD">
      <w:pPr>
        <w:jc w:val="both"/>
        <w:rPr>
          <w:rFonts w:ascii="Book Antiqua" w:eastAsia="Times New Roman" w:hAnsi="Book Antiqua" w:cs="Arial"/>
          <w:b/>
          <w:sz w:val="24"/>
          <w:szCs w:val="24"/>
          <w:lang w:val="es-ES" w:eastAsia="es-ES"/>
        </w:rPr>
      </w:pPr>
      <w:r w:rsidRPr="00B97BAD">
        <w:rPr>
          <w:rFonts w:ascii="Book Antiqua" w:eastAsia="Times New Roman" w:hAnsi="Book Antiqua" w:cs="Arial"/>
          <w:b/>
          <w:sz w:val="24"/>
          <w:szCs w:val="24"/>
          <w:lang w:val="es-ES" w:eastAsia="es-ES"/>
        </w:rPr>
        <w:t xml:space="preserve">RESOLUCIÓN NÚMERO CUATRO, NÚMERO CORRELATIVO </w:t>
      </w:r>
      <w:r w:rsidRPr="00B97BAD">
        <w:rPr>
          <w:rFonts w:ascii="Book Antiqua" w:hAnsi="Book Antiqua" w:cs="Arial"/>
          <w:b/>
          <w:sz w:val="24"/>
          <w:szCs w:val="24"/>
        </w:rPr>
        <w:t>MIGOBDT-2018-0001</w:t>
      </w:r>
      <w:r w:rsidRPr="00B97BAD">
        <w:rPr>
          <w:rFonts w:ascii="Book Antiqua" w:eastAsia="Times New Roman" w:hAnsi="Book Antiqua" w:cs="Arial"/>
          <w:b/>
          <w:sz w:val="24"/>
          <w:szCs w:val="24"/>
          <w:lang w:val="es-ES" w:eastAsia="es-ES"/>
        </w:rPr>
        <w:t xml:space="preserve">. UNIDAD DE ACCESO A LA INFORMACIÓN DEL MINISTERIO DE GOBERNACIÓN Y DESARROLLO TERRITORIAL. </w:t>
      </w:r>
      <w:r w:rsidRPr="00B97BAD">
        <w:rPr>
          <w:rFonts w:ascii="Book Antiqua" w:eastAsia="Times New Roman" w:hAnsi="Book Antiqua" w:cs="Arial"/>
          <w:sz w:val="24"/>
          <w:szCs w:val="24"/>
          <w:lang w:val="es-ES" w:eastAsia="es-ES"/>
        </w:rPr>
        <w:t xml:space="preserve">San Salvador, a las quince  horas con cinco minutos del doce de enero de dos mil dieciocho. </w:t>
      </w:r>
      <w:r w:rsidRPr="00B97BAD">
        <w:rPr>
          <w:rFonts w:ascii="Book Antiqua" w:eastAsia="Times New Roman" w:hAnsi="Book Antiqua" w:cs="Arial"/>
          <w:b/>
          <w:sz w:val="24"/>
          <w:szCs w:val="24"/>
          <w:lang w:val="es-ES" w:eastAsia="es-ES"/>
        </w:rPr>
        <w:t>CONSIDERANDO:</w:t>
      </w:r>
      <w:r w:rsidRPr="00B97BAD">
        <w:rPr>
          <w:rFonts w:ascii="Book Antiqua" w:eastAsia="Times New Roman" w:hAnsi="Book Antiqua" w:cs="Arial"/>
          <w:sz w:val="24"/>
          <w:szCs w:val="24"/>
          <w:lang w:val="es-ES" w:eastAsia="es-ES"/>
        </w:rPr>
        <w:t xml:space="preserve"> </w:t>
      </w:r>
      <w:r w:rsidRPr="00B97BAD">
        <w:rPr>
          <w:rFonts w:ascii="Book Antiqua" w:eastAsia="Times New Roman" w:hAnsi="Book Antiqua" w:cs="Arial"/>
          <w:b/>
          <w:sz w:val="24"/>
          <w:szCs w:val="24"/>
          <w:lang w:val="es-ES" w:eastAsia="es-ES"/>
        </w:rPr>
        <w:t>I.</w:t>
      </w:r>
      <w:r w:rsidRPr="00B97BAD">
        <w:rPr>
          <w:rFonts w:ascii="Book Antiqua" w:eastAsia="Times New Roman" w:hAnsi="Book Antiqua" w:cs="Arial"/>
          <w:sz w:val="24"/>
          <w:szCs w:val="24"/>
          <w:lang w:val="es-ES" w:eastAsia="es-ES"/>
        </w:rPr>
        <w:t xml:space="preserve"> Que habiéndose presentado solicitud a la  Unidad de Acceso a la Información  de esta Secretaria de Estado por: </w:t>
      </w:r>
      <w:r w:rsidR="006B7DAA">
        <w:rPr>
          <w:rFonts w:ascii="Book Antiqua" w:hAnsi="Book Antiqua"/>
          <w:b/>
          <w:sz w:val="24"/>
          <w:szCs w:val="24"/>
        </w:rPr>
        <w:t>-------------------</w:t>
      </w:r>
      <w:r w:rsidRPr="00B97BAD">
        <w:rPr>
          <w:rFonts w:ascii="Book Antiqua" w:hAnsi="Book Antiqua"/>
          <w:b/>
          <w:sz w:val="24"/>
          <w:szCs w:val="24"/>
        </w:rPr>
        <w:t xml:space="preserve">,  </w:t>
      </w:r>
      <w:r w:rsidRPr="00B97BAD">
        <w:rPr>
          <w:rFonts w:ascii="Book Antiqua" w:hAnsi="Book Antiqua"/>
          <w:sz w:val="24"/>
          <w:szCs w:val="24"/>
        </w:rPr>
        <w:t xml:space="preserve">presentada el tres de enero de dos mil dieciocho. </w:t>
      </w:r>
      <w:r w:rsidRPr="00B97BAD">
        <w:rPr>
          <w:rFonts w:ascii="Book Antiqua" w:eastAsia="Times New Roman" w:hAnsi="Book Antiqua" w:cs="Arial"/>
          <w:sz w:val="24"/>
          <w:szCs w:val="24"/>
          <w:lang w:val="es-ES" w:eastAsia="es-ES"/>
        </w:rPr>
        <w:t>En la cual requiere:</w:t>
      </w:r>
      <w:r w:rsidRPr="00B97BAD">
        <w:rPr>
          <w:rFonts w:ascii="Book Antiqua" w:eastAsia="Times New Roman" w:hAnsi="Book Antiqua" w:cs="Arial"/>
          <w:sz w:val="24"/>
          <w:szCs w:val="24"/>
          <w:lang w:eastAsia="es-ES"/>
        </w:rPr>
        <w:t xml:space="preserve"> </w:t>
      </w:r>
      <w:r w:rsidRPr="00B97BAD">
        <w:rPr>
          <w:rFonts w:ascii="Book Antiqua" w:hAnsi="Book Antiqua"/>
          <w:sz w:val="24"/>
          <w:szCs w:val="24"/>
        </w:rPr>
        <w:t>Copia simple del expediente de la Asociación de Abogados de Nueva San Salvador.</w:t>
      </w:r>
      <w:r w:rsidRPr="00B97BAD">
        <w:rPr>
          <w:rFonts w:ascii="Book Antiqua" w:eastAsia="Times New Roman" w:hAnsi="Book Antiqua" w:cs="Arial"/>
          <w:sz w:val="24"/>
          <w:szCs w:val="24"/>
          <w:lang w:eastAsia="es-ES"/>
        </w:rPr>
        <w:t xml:space="preserve"> </w:t>
      </w:r>
      <w:r w:rsidRPr="00B97BAD">
        <w:rPr>
          <w:rFonts w:ascii="Book Antiqua" w:eastAsia="Times New Roman" w:hAnsi="Book Antiqua" w:cs="Arial"/>
          <w:b/>
          <w:sz w:val="24"/>
          <w:szCs w:val="24"/>
          <w:lang w:eastAsia="es-ES"/>
        </w:rPr>
        <w:t>II</w:t>
      </w:r>
      <w:r w:rsidRPr="00B97BAD">
        <w:rPr>
          <w:rFonts w:ascii="Book Antiqua" w:eastAsia="Times New Roman" w:hAnsi="Book Antiqua" w:cs="Arial"/>
          <w:sz w:val="24"/>
          <w:szCs w:val="24"/>
          <w:lang w:eastAsia="es-ES"/>
        </w:rPr>
        <w:t xml:space="preserve">. </w:t>
      </w:r>
      <w:r w:rsidRPr="00B97BAD">
        <w:rPr>
          <w:rFonts w:ascii="Book Antiqua" w:eastAsia="Times New Roman" w:hAnsi="Book Antiqua" w:cs="Arial"/>
          <w:sz w:val="24"/>
          <w:szCs w:val="24"/>
          <w:lang w:val="es-ES" w:eastAsia="es-ES"/>
        </w:rPr>
        <w:t>Que la referida solicitud cumple con todos los requisitos establecidos en el artículo 66 de la Ley de Acceso a la Información Pública (LAIP) y  el artículo 50 del Reglamento de la Ley antes citada, asimismo, la información solicitada no se encuentra entre las excepciones enumeradas en los artículos 19 y 24 de la Ley y 19 de su Reglamento.</w:t>
      </w:r>
      <w:r w:rsidRPr="00B97BAD">
        <w:rPr>
          <w:rFonts w:ascii="Book Antiqua" w:eastAsia="Times New Roman" w:hAnsi="Book Antiqua" w:cs="Arial"/>
          <w:sz w:val="24"/>
          <w:szCs w:val="24"/>
          <w:lang w:eastAsia="es-ES"/>
        </w:rPr>
        <w:t xml:space="preserve"> </w:t>
      </w:r>
      <w:r w:rsidRPr="00B97BAD">
        <w:rPr>
          <w:rFonts w:ascii="Book Antiqua" w:eastAsia="Times New Roman" w:hAnsi="Book Antiqua" w:cs="Arial"/>
          <w:b/>
          <w:sz w:val="24"/>
          <w:szCs w:val="24"/>
          <w:lang w:eastAsia="es-ES"/>
        </w:rPr>
        <w:t>III.</w:t>
      </w:r>
      <w:r w:rsidRPr="00B97BAD">
        <w:rPr>
          <w:rFonts w:ascii="Book Antiqua" w:eastAsia="Times New Roman" w:hAnsi="Book Antiqua" w:cs="Arial"/>
          <w:sz w:val="24"/>
          <w:szCs w:val="24"/>
          <w:lang w:eastAsia="es-ES"/>
        </w:rPr>
        <w:t xml:space="preserve"> Conforme artículo 70 de la LAIP, se trasladó la solicitud al Registro de Asociaciones y Fundaciones Sin Fines de Lucro, remitiendo en formato digital la versión pública del expediente requerido, del cual se entregará copia simple al solicitante.  </w:t>
      </w:r>
      <w:r w:rsidRPr="00B97BAD">
        <w:rPr>
          <w:rFonts w:ascii="Book Antiqua" w:eastAsia="Times New Roman" w:hAnsi="Book Antiqua" w:cs="Arial"/>
          <w:b/>
          <w:sz w:val="24"/>
          <w:szCs w:val="24"/>
          <w:lang w:val="es-ES" w:eastAsia="es-ES"/>
        </w:rPr>
        <w:t xml:space="preserve">POR TANTO, </w:t>
      </w:r>
      <w:r w:rsidRPr="00B97BAD">
        <w:rPr>
          <w:rFonts w:ascii="Book Antiqua" w:eastAsia="Times New Roman" w:hAnsi="Book Antiqua" w:cs="Arial"/>
          <w:sz w:val="24"/>
          <w:szCs w:val="24"/>
          <w:lang w:val="es-ES" w:eastAsia="es-ES"/>
        </w:rPr>
        <w:t>conforme a los Art. 86 inc. 3° de la Constitución,  y Arts. 2,  7, 9, 50, 62 y 72 de la Ley de Acceso a la Información Pública, esta dependencia</w:t>
      </w:r>
      <w:r w:rsidRPr="00B97BAD">
        <w:rPr>
          <w:rFonts w:ascii="Book Antiqua" w:eastAsia="Times New Roman" w:hAnsi="Book Antiqua" w:cs="Arial"/>
          <w:b/>
          <w:sz w:val="24"/>
          <w:szCs w:val="24"/>
          <w:lang w:val="es-ES" w:eastAsia="es-ES"/>
        </w:rPr>
        <w:t xml:space="preserve">, RESUELVE: 1° CONCEDER </w:t>
      </w:r>
      <w:r w:rsidRPr="00B97BAD">
        <w:rPr>
          <w:rFonts w:ascii="Book Antiqua" w:eastAsia="Times New Roman" w:hAnsi="Book Antiqua" w:cs="Arial"/>
          <w:sz w:val="24"/>
          <w:szCs w:val="24"/>
          <w:lang w:val="es-ES" w:eastAsia="es-ES"/>
        </w:rPr>
        <w:t xml:space="preserve">el acceso a la información solicitada. 2° La información se entregara personalmente al solicitante. </w:t>
      </w:r>
      <w:r w:rsidRPr="00B97BAD">
        <w:rPr>
          <w:rFonts w:ascii="Book Antiqua" w:eastAsia="Times New Roman" w:hAnsi="Book Antiqua" w:cs="Arial"/>
          <w:b/>
          <w:sz w:val="24"/>
          <w:szCs w:val="24"/>
          <w:lang w:val="es-ES" w:eastAsia="es-ES"/>
        </w:rPr>
        <w:t>NOTIFÍQUESE</w:t>
      </w:r>
    </w:p>
    <w:p w:rsidR="00B97BAD" w:rsidRPr="00B97BAD" w:rsidRDefault="00B97BAD" w:rsidP="00B97BAD">
      <w:pPr>
        <w:jc w:val="both"/>
        <w:rPr>
          <w:rFonts w:ascii="Book Antiqua" w:eastAsia="Times New Roman" w:hAnsi="Book Antiqua" w:cs="Arial"/>
          <w:b/>
          <w:sz w:val="24"/>
          <w:szCs w:val="24"/>
          <w:lang w:val="es-ES" w:eastAsia="es-ES"/>
        </w:rPr>
      </w:pPr>
    </w:p>
    <w:p w:rsidR="00B97BAD" w:rsidRPr="00B97BAD" w:rsidRDefault="00B97BAD" w:rsidP="00B97BAD">
      <w:pPr>
        <w:jc w:val="both"/>
        <w:rPr>
          <w:rFonts w:ascii="Book Antiqua" w:eastAsia="Times New Roman" w:hAnsi="Book Antiqua" w:cs="Arial"/>
          <w:b/>
          <w:sz w:val="24"/>
          <w:szCs w:val="24"/>
          <w:lang w:val="es-ES" w:eastAsia="es-ES"/>
        </w:rPr>
      </w:pPr>
    </w:p>
    <w:p w:rsidR="00B97BAD" w:rsidRPr="00B97BAD" w:rsidRDefault="00B97BAD" w:rsidP="00B97BAD">
      <w:pPr>
        <w:spacing w:after="0" w:line="240" w:lineRule="auto"/>
        <w:jc w:val="center"/>
        <w:rPr>
          <w:rFonts w:ascii="Book Antiqua" w:eastAsia="Times New Roman" w:hAnsi="Book Antiqua" w:cs="Arial"/>
          <w:b/>
          <w:sz w:val="24"/>
          <w:szCs w:val="24"/>
          <w:lang w:val="es-ES" w:eastAsia="es-ES"/>
        </w:rPr>
      </w:pPr>
      <w:r w:rsidRPr="00B97BAD">
        <w:rPr>
          <w:rFonts w:ascii="Book Antiqua" w:eastAsia="Times New Roman" w:hAnsi="Book Antiqua" w:cs="Arial"/>
          <w:b/>
          <w:sz w:val="24"/>
          <w:szCs w:val="24"/>
          <w:lang w:val="es-ES" w:eastAsia="es-ES"/>
        </w:rPr>
        <w:t>JENNI VANESSA QUINTANILLA GARCIA</w:t>
      </w:r>
    </w:p>
    <w:p w:rsidR="00B97BAD" w:rsidRPr="00B97BAD" w:rsidRDefault="00B97BAD" w:rsidP="00B97BAD">
      <w:pPr>
        <w:spacing w:after="0" w:line="240" w:lineRule="auto"/>
        <w:jc w:val="center"/>
        <w:rPr>
          <w:rFonts w:ascii="Book Antiqua" w:eastAsia="Times New Roman" w:hAnsi="Book Antiqua" w:cs="Arial"/>
          <w:sz w:val="24"/>
          <w:szCs w:val="24"/>
          <w:lang w:eastAsia="es-ES"/>
        </w:rPr>
      </w:pPr>
      <w:r w:rsidRPr="00B97BAD">
        <w:rPr>
          <w:rFonts w:ascii="Book Antiqua" w:eastAsia="Times New Roman" w:hAnsi="Book Antiqua" w:cs="Arial"/>
          <w:b/>
          <w:sz w:val="24"/>
          <w:szCs w:val="24"/>
          <w:lang w:val="es-ES" w:eastAsia="es-ES"/>
        </w:rPr>
        <w:t xml:space="preserve">OFICIAL DE INFORMACIÓN AD HONOREM </w:t>
      </w:r>
    </w:p>
    <w:sectPr w:rsidR="00B97BAD" w:rsidRPr="00B97BA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7DAA" w:rsidRDefault="006B7DAA" w:rsidP="006B7DAA">
      <w:pPr>
        <w:spacing w:after="0" w:line="240" w:lineRule="auto"/>
      </w:pPr>
      <w:r>
        <w:separator/>
      </w:r>
    </w:p>
  </w:endnote>
  <w:endnote w:type="continuationSeparator" w:id="0">
    <w:p w:rsidR="006B7DAA" w:rsidRDefault="006B7DAA" w:rsidP="006B7D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7DAA" w:rsidRDefault="006B7DAA" w:rsidP="006B7DAA">
      <w:pPr>
        <w:spacing w:after="0" w:line="240" w:lineRule="auto"/>
      </w:pPr>
      <w:r>
        <w:separator/>
      </w:r>
    </w:p>
  </w:footnote>
  <w:footnote w:type="continuationSeparator" w:id="0">
    <w:p w:rsidR="006B7DAA" w:rsidRDefault="006B7DAA" w:rsidP="006B7D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7DAA" w:rsidRPr="006B7DAA" w:rsidRDefault="006B7DAA">
    <w:pPr>
      <w:pStyle w:val="Encabezado"/>
      <w:rPr>
        <w:color w:val="FF0000"/>
      </w:rPr>
    </w:pPr>
    <w:r w:rsidRPr="006B7DAA">
      <w:rPr>
        <w:color w:val="FF0000"/>
      </w:rPr>
      <w:t>Versión pública de acuerdo a lo dispuesto en el Art. 30 de la LAIP, se elimina el nombre por ser dato personal Art. 6 literal “a”; información confidencial Art. 6 literal “f”; y Art 19, todos de la LAIP, el dato se ubicaba en la parte intermedia de la presente resolución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BAD"/>
    <w:rsid w:val="00531145"/>
    <w:rsid w:val="006B7DAA"/>
    <w:rsid w:val="00A86630"/>
    <w:rsid w:val="00B9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BA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B7DA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B7DAA"/>
  </w:style>
  <w:style w:type="paragraph" w:styleId="Piedepgina">
    <w:name w:val="footer"/>
    <w:basedOn w:val="Normal"/>
    <w:link w:val="PiedepginaCar"/>
    <w:uiPriority w:val="99"/>
    <w:unhideWhenUsed/>
    <w:rsid w:val="006B7DA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B7D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BA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B7DA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B7DAA"/>
  </w:style>
  <w:style w:type="paragraph" w:styleId="Piedepgina">
    <w:name w:val="footer"/>
    <w:basedOn w:val="Normal"/>
    <w:link w:val="PiedepginaCar"/>
    <w:uiPriority w:val="99"/>
    <w:unhideWhenUsed/>
    <w:rsid w:val="006B7DA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B7D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246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 Quintanilla</dc:creator>
  <cp:lastModifiedBy>Oir MIGOB</cp:lastModifiedBy>
  <cp:revision>3</cp:revision>
  <cp:lastPrinted>2018-01-12T21:07:00Z</cp:lastPrinted>
  <dcterms:created xsi:type="dcterms:W3CDTF">2018-01-12T21:02:00Z</dcterms:created>
  <dcterms:modified xsi:type="dcterms:W3CDTF">2018-06-07T20:49:00Z</dcterms:modified>
</cp:coreProperties>
</file>