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396"/>
        <w:gridCol w:w="2882"/>
      </w:tblGrid>
      <w:tr w:rsidR="00E114AD" w:rsidRPr="00CC6980" w:rsidTr="004C605D">
        <w:tc>
          <w:tcPr>
            <w:tcW w:w="2881" w:type="dxa"/>
            <w:hideMark/>
          </w:tcPr>
          <w:p w:rsidR="00E114AD" w:rsidRPr="00CC6980" w:rsidRDefault="00E114AD" w:rsidP="004C605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E114AD" w:rsidRPr="00CC6980" w:rsidRDefault="00E114AD" w:rsidP="004C605D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CC6980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DF4CB3" wp14:editId="388E6198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514350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114AD" w:rsidRPr="00CC6980" w:rsidRDefault="00E114AD" w:rsidP="004C605D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114AD" w:rsidRPr="00CC6980" w:rsidTr="004C605D">
        <w:tc>
          <w:tcPr>
            <w:tcW w:w="8644" w:type="dxa"/>
            <w:gridSpan w:val="3"/>
            <w:hideMark/>
          </w:tcPr>
          <w:p w:rsidR="00E114AD" w:rsidRPr="00CC6980" w:rsidRDefault="00E114AD" w:rsidP="004C605D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CC698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E114AD" w:rsidRPr="00CC6980" w:rsidRDefault="00E114AD" w:rsidP="004C60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CC698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E114AD" w:rsidRPr="00CC6980" w:rsidRDefault="00E114AD" w:rsidP="00E114AD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E114AD" w:rsidRPr="00CC6980" w:rsidRDefault="00E114AD" w:rsidP="00CC6980">
      <w:pPr>
        <w:spacing w:after="0" w:line="360" w:lineRule="auto"/>
        <w:jc w:val="both"/>
        <w:rPr>
          <w:rFonts w:ascii="Book Antiqua" w:eastAsia="Times New Roman" w:hAnsi="Book Antiqua"/>
          <w:sz w:val="24"/>
          <w:szCs w:val="24"/>
          <w:lang w:eastAsia="es-ES"/>
        </w:rPr>
      </w:pPr>
      <w:r w:rsidRPr="00CC6980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RESOLUCIÓN NÚMERO CIENTO OCHENTA Y TRES, NÚMERO CORRELATIVO </w:t>
      </w:r>
      <w:r w:rsidRPr="00CC6980">
        <w:rPr>
          <w:rFonts w:ascii="Book Antiqua" w:hAnsi="Book Antiqua"/>
          <w:b/>
          <w:sz w:val="24"/>
          <w:szCs w:val="24"/>
        </w:rPr>
        <w:t>MIGOB-2017-0184</w:t>
      </w:r>
      <w:r w:rsidRPr="00CC6980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CC6980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San Salvador a las diez  horas con cuarenta minutos del día 05 de diciembre de dos mil diecisiete. </w:t>
      </w:r>
      <w:r w:rsidRPr="00CC6980">
        <w:rPr>
          <w:rFonts w:ascii="Book Antiqua" w:eastAsia="Times New Roman" w:hAnsi="Book Antiqua"/>
          <w:b/>
          <w:sz w:val="24"/>
          <w:szCs w:val="24"/>
          <w:lang w:val="es-ES" w:eastAsia="es-ES"/>
        </w:rPr>
        <w:t>CONSIDERANDO:</w:t>
      </w:r>
      <w:r w:rsidRPr="00CC6980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</w:t>
      </w:r>
      <w:r w:rsidRPr="00CC6980">
        <w:rPr>
          <w:rFonts w:ascii="Book Antiqua" w:eastAsia="Times New Roman" w:hAnsi="Book Antiqua"/>
          <w:b/>
          <w:sz w:val="24"/>
          <w:szCs w:val="24"/>
          <w:lang w:val="es-ES" w:eastAsia="es-ES"/>
        </w:rPr>
        <w:t>I.</w:t>
      </w:r>
      <w:r w:rsidRPr="00CC6980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CC6980">
        <w:rPr>
          <w:rFonts w:ascii="Book Antiqua" w:hAnsi="Book Antiqua"/>
          <w:sz w:val="24"/>
          <w:szCs w:val="24"/>
          <w:lang w:val="es-ES"/>
        </w:rPr>
        <w:t xml:space="preserve"> </w:t>
      </w:r>
      <w:r w:rsidR="00CC6980">
        <w:rPr>
          <w:rFonts w:ascii="Book Antiqua" w:hAnsi="Book Antiqua"/>
          <w:b/>
          <w:sz w:val="24"/>
          <w:szCs w:val="24"/>
        </w:rPr>
        <w:t>XXXXXXXXXXXXXXXXX</w:t>
      </w:r>
      <w:bookmarkStart w:id="0" w:name="_GoBack"/>
      <w:bookmarkEnd w:id="0"/>
      <w:r w:rsidRPr="00CC6980">
        <w:rPr>
          <w:rFonts w:ascii="Book Antiqua" w:hAnsi="Book Antiqua"/>
          <w:b/>
          <w:sz w:val="24"/>
          <w:szCs w:val="24"/>
        </w:rPr>
        <w:t xml:space="preserve">, </w:t>
      </w:r>
      <w:r w:rsidRPr="00CC6980">
        <w:rPr>
          <w:rFonts w:ascii="Book Antiqua" w:hAnsi="Book Antiqua"/>
          <w:sz w:val="24"/>
          <w:szCs w:val="24"/>
        </w:rPr>
        <w:t xml:space="preserve">el día 29 de noviembre </w:t>
      </w:r>
      <w:r w:rsidRPr="00CC6980">
        <w:rPr>
          <w:rFonts w:ascii="Book Antiqua" w:eastAsia="Times New Roman" w:hAnsi="Book Antiqua"/>
          <w:bCs/>
          <w:sz w:val="24"/>
          <w:szCs w:val="24"/>
          <w:lang w:val="es-ES" w:eastAsia="es-ES"/>
        </w:rPr>
        <w:t>del año 2017</w:t>
      </w:r>
      <w:r w:rsidRPr="00CC6980">
        <w:rPr>
          <w:rFonts w:ascii="Book Antiqua" w:eastAsia="Times New Roman" w:hAnsi="Book Antiqua"/>
          <w:sz w:val="24"/>
          <w:szCs w:val="24"/>
          <w:lang w:val="es-ES" w:eastAsia="es-ES"/>
        </w:rPr>
        <w:t>. En la cual requiere:</w:t>
      </w:r>
      <w:r w:rsidRPr="00CC6980">
        <w:rPr>
          <w:rFonts w:ascii="Book Antiqua" w:eastAsia="Times New Roman" w:hAnsi="Book Antiqua"/>
          <w:sz w:val="24"/>
          <w:szCs w:val="24"/>
          <w:lang w:eastAsia="es-ES"/>
        </w:rPr>
        <w:t xml:space="preserve"> “Con el debido respeto solicitó a ustedes me pueden proporcionar la siguiente información: 1- el número total de empleados que laboran para el Ministerio de Gobernación y Desarrollo Territorial. 2- El número total de empleados que laboran para el Ministerio de Gobernación y Desarrollo Territorial, que presentan alguna discapacidad sus nombres completos y la discapacidad que cada uno presenta</w:t>
      </w:r>
      <w:r w:rsidR="00CC6980">
        <w:rPr>
          <w:rFonts w:ascii="Book Antiqua" w:eastAsia="Times New Roman" w:hAnsi="Book Antiqua"/>
          <w:sz w:val="24"/>
          <w:szCs w:val="24"/>
          <w:lang w:eastAsia="es-ES"/>
        </w:rPr>
        <w:t>…</w:t>
      </w:r>
      <w:r w:rsidRPr="00CC6980">
        <w:rPr>
          <w:rFonts w:ascii="Book Antiqua" w:eastAsia="Times New Roman" w:hAnsi="Book Antiqua"/>
          <w:sz w:val="24"/>
          <w:szCs w:val="24"/>
          <w:lang w:eastAsia="es-ES"/>
        </w:rPr>
        <w:t xml:space="preserve">” </w:t>
      </w:r>
      <w:r w:rsidRPr="00CC6980">
        <w:rPr>
          <w:rFonts w:ascii="Book Antiqua" w:eastAsia="Times New Roman" w:hAnsi="Book Antiqua"/>
          <w:b/>
          <w:sz w:val="24"/>
          <w:szCs w:val="24"/>
          <w:lang w:eastAsia="es-ES"/>
        </w:rPr>
        <w:t>II</w:t>
      </w:r>
      <w:r w:rsidRPr="00CC6980">
        <w:rPr>
          <w:rFonts w:ascii="Book Antiqua" w:eastAsia="Times New Roman" w:hAnsi="Book Antiqua"/>
          <w:sz w:val="24"/>
          <w:szCs w:val="24"/>
          <w:lang w:eastAsia="es-ES"/>
        </w:rPr>
        <w:t xml:space="preserve">. </w:t>
      </w:r>
      <w:r w:rsidRPr="00CC6980">
        <w:rPr>
          <w:rFonts w:ascii="Book Antiqua" w:eastAsia="Times New Roman" w:hAnsi="Book Antiqua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CC6980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Pr="00CC6980">
        <w:rPr>
          <w:rFonts w:ascii="Book Antiqua" w:eastAsia="Times New Roman" w:hAnsi="Book Antiqua"/>
          <w:b/>
          <w:sz w:val="24"/>
          <w:szCs w:val="24"/>
          <w:lang w:eastAsia="es-ES"/>
        </w:rPr>
        <w:t>III.</w:t>
      </w:r>
      <w:r w:rsidRPr="00CC6980">
        <w:rPr>
          <w:rFonts w:ascii="Book Antiqua" w:eastAsia="Times New Roman" w:hAnsi="Book Antiqua"/>
          <w:sz w:val="24"/>
          <w:szCs w:val="24"/>
          <w:lang w:eastAsia="es-ES"/>
        </w:rPr>
        <w:t xml:space="preserve"> Conforme artículo 70 de la LAIP, se trasladó la solicitud a la Dirección de Recursos Humanos, informando lo siguiente al respecto: </w:t>
      </w:r>
    </w:p>
    <w:p w:rsidR="00CC6980" w:rsidRDefault="00CC6980" w:rsidP="00CC6980">
      <w:pPr>
        <w:spacing w:after="0" w:line="360" w:lineRule="auto"/>
        <w:ind w:left="220" w:right="180"/>
        <w:rPr>
          <w:rFonts w:ascii="Book Antiqua" w:eastAsia="Arial Unicode MS" w:hAnsi="Book Antiqua" w:cs="Arial Unicode MS"/>
          <w:b/>
          <w:bCs/>
          <w:sz w:val="24"/>
          <w:szCs w:val="24"/>
          <w:lang w:val="es-ES_tradnl" w:eastAsia="es-ES_tradnl"/>
        </w:rPr>
      </w:pPr>
    </w:p>
    <w:p w:rsidR="00CC6980" w:rsidRDefault="00CC6980" w:rsidP="00CC6980">
      <w:pPr>
        <w:spacing w:after="0" w:line="360" w:lineRule="auto"/>
        <w:ind w:left="220" w:right="180"/>
        <w:rPr>
          <w:rFonts w:ascii="Book Antiqua" w:eastAsia="Arial Unicode MS" w:hAnsi="Book Antiqua" w:cs="Arial Unicode MS"/>
          <w:b/>
          <w:bCs/>
          <w:sz w:val="24"/>
          <w:szCs w:val="24"/>
          <w:lang w:val="es-ES_tradnl" w:eastAsia="es-ES_tradnl"/>
        </w:rPr>
      </w:pPr>
    </w:p>
    <w:p w:rsidR="00E114AD" w:rsidRPr="00CC6980" w:rsidRDefault="00E114AD" w:rsidP="00CC6980">
      <w:pPr>
        <w:spacing w:after="0" w:line="360" w:lineRule="auto"/>
        <w:ind w:left="220" w:right="180"/>
        <w:rPr>
          <w:rFonts w:ascii="Book Antiqua" w:eastAsia="Arial Unicode MS" w:hAnsi="Book Antiqua" w:cs="Arial Unicode MS"/>
          <w:b/>
          <w:bCs/>
          <w:sz w:val="24"/>
          <w:szCs w:val="24"/>
          <w:lang w:val="de-DE" w:eastAsia="de-DE"/>
        </w:rPr>
      </w:pPr>
      <w:r w:rsidRPr="00CC6980">
        <w:rPr>
          <w:rFonts w:ascii="Book Antiqua" w:eastAsia="Arial Unicode MS" w:hAnsi="Book Antiqua" w:cs="Arial Unicode MS"/>
          <w:b/>
          <w:bCs/>
          <w:sz w:val="24"/>
          <w:szCs w:val="24"/>
          <w:lang w:val="es-ES_tradnl" w:eastAsia="es-ES_tradnl"/>
        </w:rPr>
        <w:lastRenderedPageBreak/>
        <w:t xml:space="preserve">Numeral </w:t>
      </w:r>
      <w:r w:rsidRPr="00CC6980">
        <w:rPr>
          <w:rFonts w:ascii="Book Antiqua" w:eastAsia="Arial Unicode MS" w:hAnsi="Book Antiqua" w:cs="Arial Unicode MS"/>
          <w:b/>
          <w:bCs/>
          <w:sz w:val="24"/>
          <w:szCs w:val="24"/>
          <w:lang w:val="de-DE" w:eastAsia="de-DE"/>
        </w:rPr>
        <w:t>1:</w:t>
      </w:r>
    </w:p>
    <w:tbl>
      <w:tblPr>
        <w:tblStyle w:val="Listaclara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</w:tblGrid>
      <w:tr w:rsidR="00E114AD" w:rsidRPr="00CC6980" w:rsidTr="00CC6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E114AD" w:rsidRPr="00CC6980" w:rsidRDefault="00E114AD" w:rsidP="00CC6980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es-ES_tradnl" w:eastAsia="es-ES_tradnl"/>
              </w:rPr>
              <w:t>ESTRUCTURA</w:t>
            </w:r>
          </w:p>
        </w:tc>
        <w:tc>
          <w:tcPr>
            <w:tcW w:w="2552" w:type="dxa"/>
          </w:tcPr>
          <w:p w:rsidR="00E114AD" w:rsidRPr="00CC6980" w:rsidRDefault="00E114AD" w:rsidP="00CC69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es-ES_tradnl" w:eastAsia="es-ES_tradnl"/>
              </w:rPr>
              <w:t>N° DE EMPLEADOS</w:t>
            </w:r>
          </w:p>
        </w:tc>
      </w:tr>
      <w:tr w:rsidR="00E114AD" w:rsidRPr="00CC6980" w:rsidTr="00CC6980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E114AD" w:rsidRPr="00CC6980" w:rsidRDefault="00E114AD" w:rsidP="00CC6980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sz w:val="24"/>
                <w:szCs w:val="24"/>
                <w:lang w:val="es-ES_tradnl" w:eastAsia="es-ES_tradnl"/>
              </w:rPr>
              <w:t>SECRETARIA</w:t>
            </w:r>
          </w:p>
        </w:tc>
        <w:tc>
          <w:tcPr>
            <w:tcW w:w="2552" w:type="dxa"/>
          </w:tcPr>
          <w:p w:rsidR="00E114AD" w:rsidRPr="00CC6980" w:rsidRDefault="00E114AD" w:rsidP="00CC698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de-DE" w:eastAsia="de-DE"/>
              </w:rPr>
              <w:t>787</w:t>
            </w:r>
          </w:p>
        </w:tc>
      </w:tr>
      <w:tr w:rsidR="00E114AD" w:rsidRPr="00CC6980" w:rsidTr="00CC6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E114AD" w:rsidRPr="00CC6980" w:rsidRDefault="00E114AD" w:rsidP="00CC6980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sz w:val="24"/>
                <w:szCs w:val="24"/>
                <w:lang w:val="es-ES_tradnl" w:eastAsia="es-ES_tradnl"/>
              </w:rPr>
              <w:t>CORREOS</w:t>
            </w:r>
          </w:p>
        </w:tc>
        <w:tc>
          <w:tcPr>
            <w:tcW w:w="2552" w:type="dxa"/>
          </w:tcPr>
          <w:p w:rsidR="00E114AD" w:rsidRPr="00CC6980" w:rsidRDefault="00E114AD" w:rsidP="00CC69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de-DE" w:eastAsia="de-DE"/>
              </w:rPr>
              <w:t>1075</w:t>
            </w:r>
          </w:p>
        </w:tc>
      </w:tr>
      <w:tr w:rsidR="00E114AD" w:rsidRPr="00CC6980" w:rsidTr="00CC6980">
        <w:trPr>
          <w:trHeight w:val="4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E114AD" w:rsidRPr="00CC6980" w:rsidRDefault="00E114AD" w:rsidP="00CC6980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sz w:val="24"/>
                <w:szCs w:val="24"/>
                <w:lang w:val="es-ES_tradnl" w:eastAsia="es-ES_tradnl"/>
              </w:rPr>
              <w:t>BOMBEROS</w:t>
            </w:r>
          </w:p>
        </w:tc>
        <w:tc>
          <w:tcPr>
            <w:tcW w:w="2552" w:type="dxa"/>
          </w:tcPr>
          <w:p w:rsidR="00E114AD" w:rsidRPr="00CC6980" w:rsidRDefault="00E114AD" w:rsidP="00CC698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de-DE" w:eastAsia="de-DE"/>
              </w:rPr>
              <w:t>436</w:t>
            </w:r>
          </w:p>
        </w:tc>
      </w:tr>
      <w:tr w:rsidR="00E114AD" w:rsidRPr="00CC6980" w:rsidTr="00CC6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E114AD" w:rsidRPr="00CC6980" w:rsidRDefault="00E114AD" w:rsidP="00CC6980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sz w:val="24"/>
                <w:szCs w:val="24"/>
                <w:lang w:val="es-ES_tradnl" w:eastAsia="es-ES_tradnl"/>
              </w:rPr>
              <w:t>IMPRENTA</w:t>
            </w:r>
          </w:p>
        </w:tc>
        <w:tc>
          <w:tcPr>
            <w:tcW w:w="2552" w:type="dxa"/>
          </w:tcPr>
          <w:p w:rsidR="00E114AD" w:rsidRPr="00CC6980" w:rsidRDefault="00E114AD" w:rsidP="00CC69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CC6980"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de-DE" w:eastAsia="de-DE"/>
              </w:rPr>
              <w:t>144</w:t>
            </w:r>
          </w:p>
        </w:tc>
      </w:tr>
      <w:tr w:rsidR="00CC6980" w:rsidRPr="00CC6980" w:rsidTr="00CC6980">
        <w:trPr>
          <w:trHeight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CC6980" w:rsidRPr="00CC6980" w:rsidRDefault="00CC6980" w:rsidP="00CC6980">
            <w:pPr>
              <w:spacing w:line="360" w:lineRule="auto"/>
              <w:rPr>
                <w:rFonts w:ascii="Book Antiqua" w:eastAsia="Arial Unicode MS" w:hAnsi="Book Antiqua" w:cs="Arial Unicode MS"/>
                <w:sz w:val="24"/>
                <w:szCs w:val="24"/>
                <w:lang w:val="es-ES_tradnl" w:eastAsia="es-ES_tradnl"/>
              </w:rPr>
            </w:pPr>
            <w:r w:rsidRPr="00CC6980">
              <w:rPr>
                <w:rFonts w:ascii="Book Antiqua" w:eastAsia="Arial Unicode MS" w:hAnsi="Book Antiqua" w:cs="Arial Unicode MS"/>
                <w:sz w:val="24"/>
                <w:szCs w:val="24"/>
                <w:lang w:val="es-ES_tradnl" w:eastAsia="es-ES_tradnl"/>
              </w:rPr>
              <w:t>TOTAL</w:t>
            </w:r>
          </w:p>
        </w:tc>
        <w:tc>
          <w:tcPr>
            <w:tcW w:w="2552" w:type="dxa"/>
          </w:tcPr>
          <w:p w:rsidR="00CC6980" w:rsidRPr="00CC6980" w:rsidRDefault="00CC6980" w:rsidP="00CC698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Arial Unicode MS" w:hAnsi="Book Antiqua" w:cs="Arial Unicode MS"/>
                <w:b/>
                <w:bCs/>
                <w:sz w:val="24"/>
                <w:szCs w:val="24"/>
                <w:lang w:val="de-DE" w:eastAsia="de-DE"/>
              </w:rPr>
            </w:pPr>
            <w:r w:rsidRPr="00CC6980">
              <w:rPr>
                <w:rFonts w:ascii="Book Antiqua" w:eastAsia="Arial Unicode MS" w:hAnsi="Book Antiqua" w:cs="Arial Unicode MS"/>
                <w:sz w:val="24"/>
                <w:szCs w:val="24"/>
                <w:lang w:val="de-DE" w:eastAsia="de-DE"/>
              </w:rPr>
              <w:t>2442</w:t>
            </w:r>
          </w:p>
        </w:tc>
      </w:tr>
    </w:tbl>
    <w:p w:rsidR="00E114AD" w:rsidRPr="00CC6980" w:rsidRDefault="00E114AD" w:rsidP="00CC6980">
      <w:pPr>
        <w:spacing w:after="0" w:line="360" w:lineRule="auto"/>
        <w:jc w:val="both"/>
        <w:rPr>
          <w:rFonts w:ascii="Book Antiqua" w:eastAsia="Times New Roman" w:hAnsi="Book Antiqua"/>
          <w:sz w:val="24"/>
          <w:szCs w:val="24"/>
          <w:lang w:eastAsia="es-ES"/>
        </w:rPr>
      </w:pPr>
    </w:p>
    <w:p w:rsidR="00A70C51" w:rsidRDefault="00A70C51" w:rsidP="00CC6980">
      <w:pPr>
        <w:keepNext/>
        <w:keepLines/>
        <w:spacing w:after="0" w:line="360" w:lineRule="auto"/>
        <w:outlineLvl w:val="2"/>
        <w:rPr>
          <w:rFonts w:ascii="Book Antiqua" w:eastAsia="Arial Unicode MS" w:hAnsi="Book Antiqua" w:cs="Arial Unicode MS"/>
          <w:b/>
          <w:bCs/>
          <w:sz w:val="24"/>
          <w:szCs w:val="24"/>
        </w:rPr>
      </w:pPr>
      <w:bookmarkStart w:id="1" w:name="bookmark0"/>
      <w:r w:rsidRPr="00CC6980">
        <w:rPr>
          <w:rFonts w:ascii="Book Antiqua" w:eastAsia="Arial Unicode MS" w:hAnsi="Book Antiqua" w:cs="Arial Unicode MS"/>
          <w:b/>
          <w:bCs/>
          <w:sz w:val="24"/>
          <w:szCs w:val="24"/>
          <w:lang w:val="es-ES_tradnl" w:eastAsia="es-ES_tradnl"/>
        </w:rPr>
        <w:t xml:space="preserve">Numeral </w:t>
      </w:r>
      <w:r w:rsidRPr="00CC6980">
        <w:rPr>
          <w:rFonts w:ascii="Book Antiqua" w:eastAsia="Arial Unicode MS" w:hAnsi="Book Antiqua" w:cs="Arial Unicode MS"/>
          <w:b/>
          <w:bCs/>
          <w:sz w:val="24"/>
          <w:szCs w:val="24"/>
        </w:rPr>
        <w:t>2</w:t>
      </w:r>
      <w:bookmarkEnd w:id="1"/>
      <w:r w:rsidR="0002147F" w:rsidRPr="00CC6980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: la respuesta  se remite en formato </w:t>
      </w:r>
      <w:r w:rsidR="00CC6980">
        <w:rPr>
          <w:rFonts w:ascii="Book Antiqua" w:eastAsia="Arial Unicode MS" w:hAnsi="Book Antiqua" w:cs="Arial Unicode MS"/>
          <w:b/>
          <w:bCs/>
          <w:sz w:val="24"/>
          <w:szCs w:val="24"/>
        </w:rPr>
        <w:t>E</w:t>
      </w:r>
      <w:r w:rsidR="0002147F" w:rsidRPr="00CC6980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xcel.  </w:t>
      </w:r>
    </w:p>
    <w:p w:rsidR="00CC6980" w:rsidRPr="00CC6980" w:rsidRDefault="00CC6980" w:rsidP="00CC6980">
      <w:pPr>
        <w:keepNext/>
        <w:keepLines/>
        <w:spacing w:after="0" w:line="360" w:lineRule="auto"/>
        <w:outlineLvl w:val="2"/>
        <w:rPr>
          <w:rFonts w:ascii="Book Antiqua" w:eastAsia="Times New Roman" w:hAnsi="Book Antiqua" w:cs="Times New Roman"/>
          <w:sz w:val="24"/>
          <w:szCs w:val="24"/>
          <w:lang w:val="es-ES_tradnl" w:eastAsia="es-SV"/>
        </w:rPr>
      </w:pPr>
    </w:p>
    <w:p w:rsidR="00E114AD" w:rsidRPr="00CC6980" w:rsidRDefault="00E114AD" w:rsidP="00CC6980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CC698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inc. 3</w:t>
      </w:r>
      <w:r w:rsidR="0002147F"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° 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la Constitución, </w:t>
      </w:r>
      <w:r w:rsidR="0002147F"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</w:t>
      </w:r>
      <w:r w:rsidR="0002147F"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2, 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CC698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 CONCEDER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acceso a la información solicitada. </w:t>
      </w:r>
      <w:r w:rsidRPr="00CC698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° </w:t>
      </w:r>
      <w:r w:rsidR="003D6324"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relación a los nombres de las personas discapacitadas no se podrán proporcionar ya que es información confidencial según art. 24 literal “c” de la LAIP: “Los datos personales que requieran el consentimiento de los individuos para su difusión.” </w:t>
      </w:r>
      <w:r w:rsidR="00677B9B" w:rsidRPr="00CC698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3°</w:t>
      </w:r>
      <w:r w:rsidR="00677B9B"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Remítase la presente por medio señalada para tal efecto. </w:t>
      </w:r>
      <w:r w:rsidRPr="00CC698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Pr="00CC698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E114AD" w:rsidRDefault="00E114AD" w:rsidP="00E114AD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CC6980" w:rsidRDefault="00CC6980" w:rsidP="00E114AD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CC6980" w:rsidRPr="00CC6980" w:rsidRDefault="00CC6980" w:rsidP="00E114AD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E114AD" w:rsidRPr="00CC6980" w:rsidRDefault="00E114AD" w:rsidP="00E114AD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CC698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E114AD" w:rsidRPr="00CC6980" w:rsidRDefault="00E114AD" w:rsidP="00E114AD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CC698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E114AD" w:rsidRPr="00CC6980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07" w:rsidRDefault="001E3107">
      <w:pPr>
        <w:spacing w:after="0" w:line="240" w:lineRule="auto"/>
      </w:pPr>
      <w:r>
        <w:separator/>
      </w:r>
    </w:p>
  </w:endnote>
  <w:endnote w:type="continuationSeparator" w:id="0">
    <w:p w:rsidR="001E3107" w:rsidRDefault="001E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3D6324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3D6324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3D6324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3D6324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4E49C7A" wp14:editId="1153D36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1E3107" w:rsidP="00B05C30">
    <w:pPr>
      <w:pStyle w:val="Piedepgina"/>
    </w:pPr>
  </w:p>
  <w:p w:rsidR="00B05C30" w:rsidRPr="00523838" w:rsidRDefault="001E3107" w:rsidP="00B05C30">
    <w:pPr>
      <w:pStyle w:val="Piedepgina"/>
    </w:pPr>
  </w:p>
  <w:p w:rsidR="007D4A17" w:rsidRDefault="001E31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07" w:rsidRDefault="001E3107">
      <w:pPr>
        <w:spacing w:after="0" w:line="240" w:lineRule="auto"/>
      </w:pPr>
      <w:r>
        <w:separator/>
      </w:r>
    </w:p>
  </w:footnote>
  <w:footnote w:type="continuationSeparator" w:id="0">
    <w:p w:rsidR="001E3107" w:rsidRDefault="001E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80" w:rsidRDefault="00CC6980" w:rsidP="00CC6980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CC6980" w:rsidRDefault="00CC69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AD"/>
    <w:rsid w:val="0002147F"/>
    <w:rsid w:val="001E3107"/>
    <w:rsid w:val="00361B7F"/>
    <w:rsid w:val="003D6324"/>
    <w:rsid w:val="00677B9B"/>
    <w:rsid w:val="00A70C51"/>
    <w:rsid w:val="00C012D9"/>
    <w:rsid w:val="00CC6980"/>
    <w:rsid w:val="00E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14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4AD"/>
  </w:style>
  <w:style w:type="table" w:styleId="Listaclara">
    <w:name w:val="Light List"/>
    <w:basedOn w:val="Tablanormal"/>
    <w:uiPriority w:val="61"/>
    <w:rsid w:val="00A70C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6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14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4AD"/>
  </w:style>
  <w:style w:type="table" w:styleId="Listaclara">
    <w:name w:val="Light List"/>
    <w:basedOn w:val="Tablanormal"/>
    <w:uiPriority w:val="61"/>
    <w:rsid w:val="00A70C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6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dcterms:created xsi:type="dcterms:W3CDTF">2018-06-11T20:31:00Z</dcterms:created>
  <dcterms:modified xsi:type="dcterms:W3CDTF">2018-06-11T20:31:00Z</dcterms:modified>
</cp:coreProperties>
</file>