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410"/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877C03" w:rsidRPr="005D5023" w:rsidTr="00E74446">
        <w:tc>
          <w:tcPr>
            <w:tcW w:w="2881" w:type="dxa"/>
            <w:hideMark/>
          </w:tcPr>
          <w:p w:rsidR="00877C03" w:rsidRPr="005D5023" w:rsidRDefault="00877C03" w:rsidP="005D5023">
            <w:pPr>
              <w:spacing w:after="0" w:line="360" w:lineRule="auto"/>
              <w:rPr>
                <w:rFonts w:ascii="Book Antiqua" w:hAnsi="Book Antiqua" w:cs="Times New Roman"/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3096" w:type="dxa"/>
            <w:hideMark/>
          </w:tcPr>
          <w:p w:rsidR="00877C03" w:rsidRPr="005D5023" w:rsidRDefault="00877C03" w:rsidP="005D5023">
            <w:pPr>
              <w:spacing w:after="0"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val="es-ES" w:eastAsia="es-ES"/>
              </w:rPr>
            </w:pPr>
            <w:r w:rsidRPr="005D5023">
              <w:rPr>
                <w:rFonts w:ascii="Book Antiqua" w:hAnsi="Book Antiqua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FFCA5E4" wp14:editId="1A750C73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771525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877C03" w:rsidRPr="005D5023" w:rsidRDefault="00877C03" w:rsidP="005D5023">
            <w:pPr>
              <w:spacing w:after="0" w:line="36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bookmarkEnd w:id="0"/>
      <w:tr w:rsidR="00877C03" w:rsidRPr="005D5023" w:rsidTr="00E74446">
        <w:tc>
          <w:tcPr>
            <w:tcW w:w="8859" w:type="dxa"/>
            <w:gridSpan w:val="3"/>
            <w:hideMark/>
          </w:tcPr>
          <w:p w:rsidR="00877C03" w:rsidRPr="005D5023" w:rsidRDefault="00877C03" w:rsidP="008917B4">
            <w:pPr>
              <w:spacing w:after="0" w:line="240" w:lineRule="auto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5D5023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877C03" w:rsidRPr="005D5023" w:rsidRDefault="00877C03" w:rsidP="008917B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/>
                <w:sz w:val="24"/>
                <w:szCs w:val="24"/>
                <w:lang w:val="es-ES" w:eastAsia="es-ES"/>
              </w:rPr>
            </w:pPr>
            <w:r w:rsidRPr="005D5023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877C03" w:rsidRPr="005D5023" w:rsidRDefault="00877C03" w:rsidP="005D5023">
      <w:pPr>
        <w:spacing w:after="0" w:line="360" w:lineRule="auto"/>
        <w:ind w:right="20"/>
        <w:jc w:val="both"/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</w:pPr>
    </w:p>
    <w:p w:rsidR="00877C03" w:rsidRPr="005D5023" w:rsidRDefault="009F6977" w:rsidP="005D5023">
      <w:pPr>
        <w:spacing w:after="0" w:line="360" w:lineRule="auto"/>
        <w:jc w:val="both"/>
        <w:rPr>
          <w:rFonts w:ascii="Book Antiqua" w:hAnsi="Book Antiqua" w:cs="Calibri"/>
          <w:color w:val="1F497D"/>
          <w:sz w:val="24"/>
          <w:szCs w:val="24"/>
          <w:lang w:val="es-ES"/>
        </w:rPr>
      </w:pPr>
      <w:r w:rsidRPr="005D5023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RESOLUCIÓN NÚMERO CIENTO </w:t>
      </w:r>
      <w:r w:rsidR="00672180" w:rsidRPr="005D5023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CINCUENTA Y </w:t>
      </w:r>
      <w:r w:rsidR="00E74446" w:rsidRPr="005D5023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DOS</w:t>
      </w:r>
      <w:r w:rsidR="00877C03" w:rsidRPr="005D5023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, NÚMERO CORRELATIVO </w:t>
      </w:r>
      <w:r w:rsidR="00877C03" w:rsidRPr="005D5023">
        <w:rPr>
          <w:rFonts w:ascii="Book Antiqua" w:hAnsi="Book Antiqua" w:cs="Times New Roman"/>
          <w:b/>
          <w:sz w:val="24"/>
          <w:szCs w:val="24"/>
        </w:rPr>
        <w:t>MIGOB-2017-0153</w:t>
      </w:r>
      <w:r w:rsidR="00877C03" w:rsidRPr="005D5023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. UNIDAD DE ACCESO A LA INFORMACIÓN DEL MINISTERIO DE GOBERNACIÓN Y DESARROLLO TERRITORIAL. </w:t>
      </w:r>
      <w:r w:rsidR="00877C03" w:rsidRPr="005D5023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San Salvador, a las nueve horas con cincuenta minutos del día cuatro de octubre de dos mil diecisiete. </w:t>
      </w:r>
      <w:r w:rsidR="00877C03" w:rsidRPr="005D5023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CONSIDERANDO:</w:t>
      </w:r>
      <w:r w:rsidR="00877C03" w:rsidRPr="005D5023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</w:t>
      </w:r>
      <w:r w:rsidR="00877C03" w:rsidRPr="005D5023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I.</w:t>
      </w:r>
      <w:r w:rsidR="00877C03" w:rsidRPr="005D5023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Que habiéndose presentado solicitud a la  Unidad de Acceso a la Información  de esta Secretaria de Estado por:</w:t>
      </w:r>
      <w:r w:rsidR="00877C03" w:rsidRPr="005D5023">
        <w:rPr>
          <w:rFonts w:ascii="Book Antiqua" w:hAnsi="Book Antiqua"/>
          <w:sz w:val="24"/>
          <w:szCs w:val="24"/>
          <w:lang w:val="es-ES"/>
        </w:rPr>
        <w:t xml:space="preserve"> </w:t>
      </w:r>
      <w:r w:rsidR="005D5023">
        <w:rPr>
          <w:rFonts w:ascii="Book Antiqua" w:hAnsi="Book Antiqua" w:cs="Times New Roman"/>
          <w:b/>
          <w:sz w:val="24"/>
          <w:szCs w:val="24"/>
        </w:rPr>
        <w:t>XXXXXXXXXXXXXXX</w:t>
      </w:r>
      <w:r w:rsidRPr="005D5023">
        <w:rPr>
          <w:rFonts w:ascii="Book Antiqua" w:hAnsi="Book Antiqua" w:cs="Times New Roman"/>
          <w:sz w:val="24"/>
          <w:szCs w:val="24"/>
        </w:rPr>
        <w:t xml:space="preserve">, el día </w:t>
      </w:r>
      <w:r w:rsidR="00877C03" w:rsidRPr="005D5023">
        <w:rPr>
          <w:rFonts w:ascii="Book Antiqua" w:hAnsi="Book Antiqua" w:cs="Times New Roman"/>
          <w:sz w:val="24"/>
          <w:szCs w:val="24"/>
        </w:rPr>
        <w:t xml:space="preserve">2 de octubre </w:t>
      </w:r>
      <w:r w:rsidR="00877C03" w:rsidRPr="005D5023">
        <w:rPr>
          <w:rFonts w:ascii="Book Antiqua" w:eastAsia="Times New Roman" w:hAnsi="Book Antiqua" w:cs="Times New Roman"/>
          <w:bCs/>
          <w:sz w:val="24"/>
          <w:szCs w:val="24"/>
          <w:lang w:val="es-ES" w:eastAsia="es-ES"/>
        </w:rPr>
        <w:t>del año 2017</w:t>
      </w:r>
      <w:r w:rsidR="00877C03" w:rsidRPr="005D5023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. En la cual requiere:</w:t>
      </w:r>
      <w:r w:rsidRPr="005D5023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“</w:t>
      </w:r>
      <w:r w:rsidR="00877C03" w:rsidRPr="005D5023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Si la corporación SOCIEDAD DENTAL DE EL SALVADOR, ubicada en Avenida Olímpica y 49 Av. Sur, San Salvador, se encuentra en el Registro de Asociaciones y Fundaciones sin Fines de Lucro. -De estar en el Registro de Asociaciones y Fundaciones sin Fines de lucro, solicito saber si dichos estatutos están debidamente reformados y armonizados según lo dispuesto en el Artículo 97 de la Ley de Asociaciones y Fundaciones sin Fines de Lucro y su reglamento. -Si dicha corporación es de interés privado o de utilidad pública.” </w:t>
      </w:r>
      <w:r w:rsidR="00877C03" w:rsidRPr="005D5023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>II</w:t>
      </w:r>
      <w:r w:rsidR="00877C03" w:rsidRPr="005D5023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. </w:t>
      </w:r>
      <w:r w:rsidR="00877C03" w:rsidRPr="005D5023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="00877C03" w:rsidRPr="005D5023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</w:t>
      </w:r>
      <w:r w:rsidR="00877C03" w:rsidRPr="005D5023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>III.</w:t>
      </w:r>
      <w:r w:rsidR="00877C03" w:rsidRPr="005D5023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Conforme artículo 70 de la LAIP, se trasladó la solicitud al Registro de Asociaciones y Fundaciones Sin Fines de Lucro, informando lo siguiente: “Sobre el particular le </w:t>
      </w:r>
      <w:r w:rsidR="00877C03" w:rsidRPr="005D5023">
        <w:rPr>
          <w:rFonts w:ascii="Book Antiqua" w:eastAsia="Times New Roman" w:hAnsi="Book Antiqua" w:cs="Times New Roman"/>
          <w:sz w:val="24"/>
          <w:szCs w:val="24"/>
          <w:lang w:eastAsia="es-ES"/>
        </w:rPr>
        <w:lastRenderedPageBreak/>
        <w:t>informo que la SOCIEDAD DENTAL DE EL SALVADOR, obtuvo su personalidad jurídica por medio del Acuerdo Ejecutivo número 1473 de fecha 14 de julio de 1964, con posteriores reformas a sus estatutos en los años 1974 y 1996, la cual a la fecha no ha cumplido con lo señalado en el Art. 97 de la Ley de Asociaciones y Fundaciones sin Fines de Lucro en cuanto a ref</w:t>
      </w:r>
      <w:r w:rsidRPr="005D5023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ormar y armonizar sus estatutos. </w:t>
      </w:r>
      <w:r w:rsidR="00877C03" w:rsidRPr="005D5023">
        <w:rPr>
          <w:rFonts w:ascii="Book Antiqua" w:eastAsia="Times New Roman" w:hAnsi="Book Antiqua" w:cs="Times New Roman"/>
          <w:sz w:val="24"/>
          <w:szCs w:val="24"/>
          <w:lang w:eastAsia="es-ES"/>
        </w:rPr>
        <w:t>Asimismo, la entidad, siendo una gremial, es de interés particular.</w:t>
      </w:r>
      <w:r w:rsidR="00D013F9" w:rsidRPr="005D5023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Por lo que sus estatutos </w:t>
      </w:r>
      <w:r w:rsidRPr="005D5023">
        <w:rPr>
          <w:rFonts w:ascii="Book Antiqua" w:eastAsia="Times New Roman" w:hAnsi="Book Antiqua" w:cs="Times New Roman"/>
          <w:sz w:val="24"/>
          <w:szCs w:val="24"/>
          <w:lang w:eastAsia="es-ES"/>
        </w:rPr>
        <w:t>aún no están adecuados a la Ley” (…) “</w:t>
      </w:r>
      <w:r w:rsidRPr="005D5023">
        <w:rPr>
          <w:rFonts w:ascii="Book Antiqua" w:hAnsi="Book Antiqua" w:cs="Times New Roman"/>
          <w:sz w:val="24"/>
          <w:szCs w:val="24"/>
          <w:lang w:val="es-ES"/>
        </w:rPr>
        <w:t>si bien sus estatutos aún no están adecuados a la Ley, si tiene actualmente el trámite, iniciado en octubre de 2016, para la aprobación de los nuevos estatutos (adecuación a la ley) y cambio de denominación.”</w:t>
      </w:r>
      <w:r w:rsidRPr="005D5023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 </w:t>
      </w:r>
      <w:r w:rsidR="00877C03" w:rsidRPr="005D5023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POR TANTO, </w:t>
      </w:r>
      <w:r w:rsidR="00877C03" w:rsidRPr="005D5023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conforme a los Art. 86 inc. 3</w:t>
      </w:r>
      <w:r w:rsidR="00E74446" w:rsidRPr="005D5023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°</w:t>
      </w:r>
      <w:r w:rsidR="00877C03" w:rsidRPr="005D5023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de la Constitución</w:t>
      </w:r>
      <w:r w:rsidR="00E74446" w:rsidRPr="005D5023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de Republica,  y los </w:t>
      </w:r>
      <w:r w:rsidR="00877C03" w:rsidRPr="005D5023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Arts.</w:t>
      </w:r>
      <w:r w:rsidR="00E74446" w:rsidRPr="005D5023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2,</w:t>
      </w:r>
      <w:r w:rsidR="00877C03" w:rsidRPr="005D5023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7, 9, 50, 62 y 72 de la Ley de Acceso a la Información Pública, esta dependencia</w:t>
      </w:r>
      <w:r w:rsidR="00877C03" w:rsidRPr="005D5023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, RESUELVE: 1° CONCEDER </w:t>
      </w:r>
      <w:r w:rsidR="00877C03" w:rsidRPr="005D5023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el acceso a la información solicitada. 2° Remítase la presente por medio señalada para tal efecto. </w:t>
      </w:r>
      <w:r w:rsidR="00877C03" w:rsidRPr="005D5023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NOTIFÍQUESE</w:t>
      </w:r>
      <w:r w:rsidR="00877C03" w:rsidRPr="005D5023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.</w:t>
      </w:r>
    </w:p>
    <w:p w:rsidR="00877C03" w:rsidRDefault="00877C03" w:rsidP="005D5023">
      <w:pPr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5D5023" w:rsidRDefault="005D5023" w:rsidP="005D5023">
      <w:pPr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5D5023" w:rsidRDefault="005D5023" w:rsidP="005D5023">
      <w:pPr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5D5023" w:rsidRPr="005D5023" w:rsidRDefault="005D5023" w:rsidP="005D5023">
      <w:pPr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877C03" w:rsidRPr="005D5023" w:rsidRDefault="00877C03" w:rsidP="008917B4">
      <w:pPr>
        <w:tabs>
          <w:tab w:val="left" w:pos="3418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5D5023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877C03" w:rsidRPr="005D5023" w:rsidRDefault="00877C03" w:rsidP="008917B4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5D5023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OFICIAL DE INFORMACIÓN AD-HONOREM</w:t>
      </w:r>
    </w:p>
    <w:sectPr w:rsidR="00877C03" w:rsidRPr="005D5023" w:rsidSect="00C47CD0">
      <w:headerReference w:type="default" r:id="rId8"/>
      <w:footerReference w:type="default" r:id="rId9"/>
      <w:pgSz w:w="12240" w:h="15840"/>
      <w:pgMar w:top="1417" w:right="1467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280" w:rsidRDefault="00695280">
      <w:pPr>
        <w:spacing w:after="0" w:line="240" w:lineRule="auto"/>
      </w:pPr>
      <w:r>
        <w:separator/>
      </w:r>
    </w:p>
  </w:endnote>
  <w:endnote w:type="continuationSeparator" w:id="0">
    <w:p w:rsidR="00695280" w:rsidRDefault="00695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C30" w:rsidRPr="001E74F9" w:rsidRDefault="00877C03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B05C30" w:rsidRPr="001E74F9" w:rsidRDefault="00877C03" w:rsidP="00B05C30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B05C30" w:rsidRPr="001E74F9" w:rsidRDefault="00877C03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B05C30" w:rsidRDefault="00877C03" w:rsidP="00B05C30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0D2D2E1" wp14:editId="62F0F8DF">
          <wp:simplePos x="0" y="0"/>
          <wp:positionH relativeFrom="column">
            <wp:posOffset>-24765</wp:posOffset>
          </wp:positionH>
          <wp:positionV relativeFrom="paragraph">
            <wp:posOffset>23495</wp:posOffset>
          </wp:positionV>
          <wp:extent cx="1675765" cy="318135"/>
          <wp:effectExtent l="0" t="0" r="635" b="571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167576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5C30" w:rsidRDefault="00695280" w:rsidP="00B05C30">
    <w:pPr>
      <w:pStyle w:val="Piedepgina"/>
    </w:pPr>
  </w:p>
  <w:p w:rsidR="00B05C30" w:rsidRPr="00523838" w:rsidRDefault="00695280" w:rsidP="00B05C30">
    <w:pPr>
      <w:pStyle w:val="Piedepgina"/>
    </w:pPr>
  </w:p>
  <w:p w:rsidR="007D4A17" w:rsidRDefault="0069528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280" w:rsidRDefault="00695280">
      <w:pPr>
        <w:spacing w:after="0" w:line="240" w:lineRule="auto"/>
      </w:pPr>
      <w:r>
        <w:separator/>
      </w:r>
    </w:p>
  </w:footnote>
  <w:footnote w:type="continuationSeparator" w:id="0">
    <w:p w:rsidR="00695280" w:rsidRDefault="00695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023" w:rsidRPr="007065B6" w:rsidRDefault="005D5023" w:rsidP="005D5023">
    <w:pPr>
      <w:spacing w:after="0"/>
      <w:jc w:val="both"/>
      <w:rPr>
        <w:rFonts w:ascii="Book Antiqua" w:eastAsia="Times New Roman" w:hAnsi="Book Antiqua" w:cs="Times New Roman"/>
        <w:b/>
        <w:color w:val="FF0000"/>
        <w:sz w:val="24"/>
        <w:szCs w:val="24"/>
        <w:lang w:val="es-ES_tradnl" w:eastAsia="es-ES_tradnl"/>
      </w:rPr>
    </w:pPr>
    <w:r w:rsidRPr="007065B6">
      <w:rPr>
        <w:rFonts w:ascii="Book Antiqua" w:hAnsi="Book Antiqua"/>
        <w:b/>
        <w:color w:val="FF0000"/>
      </w:rPr>
      <w:t>Versión Pública creada conforme al Art. 30</w:t>
    </w:r>
    <w:r>
      <w:rPr>
        <w:rFonts w:ascii="Book Antiqua" w:hAnsi="Book Antiqua"/>
        <w:b/>
        <w:color w:val="FF0000"/>
      </w:rPr>
      <w:t>, relacionado al Art. 6</w:t>
    </w:r>
    <w:r w:rsidRPr="007065B6">
      <w:rPr>
        <w:rFonts w:ascii="Book Antiqua" w:hAnsi="Book Antiqua"/>
        <w:b/>
        <w:color w:val="FF0000"/>
      </w:rPr>
      <w:t>, 24 y 31 de la Ley de Acceso a la Información Pública</w:t>
    </w:r>
    <w:r>
      <w:rPr>
        <w:rFonts w:ascii="Book Antiqua" w:hAnsi="Book Antiqua"/>
        <w:b/>
        <w:color w:val="FF0000"/>
      </w:rPr>
      <w:t>.</w:t>
    </w:r>
  </w:p>
  <w:p w:rsidR="005D5023" w:rsidRPr="005D5023" w:rsidRDefault="005D5023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C03"/>
    <w:rsid w:val="00422D1A"/>
    <w:rsid w:val="00491711"/>
    <w:rsid w:val="005D5023"/>
    <w:rsid w:val="00672180"/>
    <w:rsid w:val="00695280"/>
    <w:rsid w:val="00877C03"/>
    <w:rsid w:val="008917B4"/>
    <w:rsid w:val="009F6977"/>
    <w:rsid w:val="00BC0078"/>
    <w:rsid w:val="00BE7CF2"/>
    <w:rsid w:val="00C1022C"/>
    <w:rsid w:val="00D013F9"/>
    <w:rsid w:val="00DB1F5F"/>
    <w:rsid w:val="00E7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C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77C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7C03"/>
  </w:style>
  <w:style w:type="paragraph" w:styleId="Encabezado">
    <w:name w:val="header"/>
    <w:basedOn w:val="Normal"/>
    <w:link w:val="EncabezadoCar"/>
    <w:uiPriority w:val="99"/>
    <w:unhideWhenUsed/>
    <w:rsid w:val="005D50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50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C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77C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7C03"/>
  </w:style>
  <w:style w:type="paragraph" w:styleId="Encabezado">
    <w:name w:val="header"/>
    <w:basedOn w:val="Normal"/>
    <w:link w:val="EncabezadoCar"/>
    <w:uiPriority w:val="99"/>
    <w:unhideWhenUsed/>
    <w:rsid w:val="005D50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5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Graciela María Gómez Varela</cp:lastModifiedBy>
  <cp:revision>3</cp:revision>
  <cp:lastPrinted>2017-10-04T21:58:00Z</cp:lastPrinted>
  <dcterms:created xsi:type="dcterms:W3CDTF">2018-06-11T19:43:00Z</dcterms:created>
  <dcterms:modified xsi:type="dcterms:W3CDTF">2018-06-11T19:44:00Z</dcterms:modified>
</cp:coreProperties>
</file>