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408"/>
        <w:gridCol w:w="2882"/>
      </w:tblGrid>
      <w:tr w:rsidR="00C0285D" w:rsidRPr="00923929" w:rsidTr="00641AFF">
        <w:tc>
          <w:tcPr>
            <w:tcW w:w="2881" w:type="dxa"/>
            <w:hideMark/>
          </w:tcPr>
          <w:p w:rsidR="00C0285D" w:rsidRPr="00923929" w:rsidRDefault="00C0285D" w:rsidP="00641AFF">
            <w:pPr>
              <w:rPr>
                <w:rFonts w:ascii="Book Antiqua" w:hAnsi="Book Antiqua" w:cs="Times New Roman"/>
              </w:rPr>
            </w:pPr>
          </w:p>
        </w:tc>
        <w:tc>
          <w:tcPr>
            <w:tcW w:w="2881" w:type="dxa"/>
            <w:hideMark/>
          </w:tcPr>
          <w:p w:rsidR="00C0285D" w:rsidRPr="00923929" w:rsidRDefault="00C0285D" w:rsidP="00641AFF">
            <w:pPr>
              <w:spacing w:after="0" w:line="240" w:lineRule="auto"/>
              <w:rPr>
                <w:rFonts w:ascii="Book Antiqua" w:eastAsia="Times New Roman" w:hAnsi="Book Antiqua" w:cs="Times New Roman"/>
                <w:lang w:val="es-ES" w:eastAsia="es-ES"/>
              </w:rPr>
            </w:pPr>
            <w:r w:rsidRPr="00923929">
              <w:rPr>
                <w:rFonts w:ascii="Book Antiqua" w:hAnsi="Book Antiqua"/>
                <w:noProof/>
                <w:lang w:eastAsia="es-SV"/>
              </w:rPr>
              <w:drawing>
                <wp:anchor distT="0" distB="0" distL="114300" distR="114300" simplePos="0" relativeHeight="251659264" behindDoc="0" locked="0" layoutInCell="1" allowOverlap="1" wp14:anchorId="69746AE3" wp14:editId="32356C25">
                  <wp:simplePos x="0" y="0"/>
                  <wp:positionH relativeFrom="margin">
                    <wp:posOffset>5080</wp:posOffset>
                  </wp:positionH>
                  <wp:positionV relativeFrom="margin">
                    <wp:posOffset>-42545</wp:posOffset>
                  </wp:positionV>
                  <wp:extent cx="2026920" cy="1193165"/>
                  <wp:effectExtent l="0" t="0" r="0" b="6985"/>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6920" cy="119316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C0285D" w:rsidRPr="00923929" w:rsidRDefault="00C0285D" w:rsidP="00641AFF">
            <w:pPr>
              <w:spacing w:after="0"/>
              <w:rPr>
                <w:rFonts w:ascii="Book Antiqua" w:hAnsi="Book Antiqua" w:cs="Times New Roman"/>
              </w:rPr>
            </w:pPr>
          </w:p>
        </w:tc>
      </w:tr>
      <w:tr w:rsidR="00C0285D" w:rsidRPr="00923929" w:rsidTr="00641AFF">
        <w:tc>
          <w:tcPr>
            <w:tcW w:w="8644" w:type="dxa"/>
            <w:gridSpan w:val="3"/>
            <w:hideMark/>
          </w:tcPr>
          <w:p w:rsidR="00C0285D" w:rsidRPr="00923929" w:rsidRDefault="00C0285D" w:rsidP="00641AFF">
            <w:pPr>
              <w:spacing w:after="0" w:line="240" w:lineRule="auto"/>
              <w:ind w:right="-361"/>
              <w:jc w:val="center"/>
              <w:rPr>
                <w:rFonts w:ascii="Book Antiqua" w:eastAsia="Times New Roman" w:hAnsi="Book Antiqua" w:cs="Times New Roman"/>
                <w:b/>
                <w:noProof/>
                <w:lang w:val="es-ES" w:eastAsia="es-ES"/>
              </w:rPr>
            </w:pPr>
            <w:r w:rsidRPr="00923929">
              <w:rPr>
                <w:rFonts w:ascii="Book Antiqua" w:eastAsia="Times New Roman" w:hAnsi="Book Antiqua" w:cs="Times New Roman"/>
                <w:b/>
                <w:noProof/>
                <w:lang w:val="es-ES" w:eastAsia="es-ES"/>
              </w:rPr>
              <w:t>MINISTERIO DE GOBERNACIÓN Y DESARROLLO TERRITORIAL</w:t>
            </w:r>
          </w:p>
          <w:p w:rsidR="00C0285D" w:rsidRPr="00923929" w:rsidRDefault="00C0285D" w:rsidP="00641AFF">
            <w:pPr>
              <w:spacing w:after="0" w:line="240" w:lineRule="auto"/>
              <w:jc w:val="center"/>
              <w:rPr>
                <w:rFonts w:ascii="Book Antiqua" w:eastAsia="Times New Roman" w:hAnsi="Book Antiqua" w:cs="Times New Roman"/>
                <w:noProof/>
                <w:lang w:val="es-ES" w:eastAsia="es-ES"/>
              </w:rPr>
            </w:pPr>
            <w:r w:rsidRPr="00923929">
              <w:rPr>
                <w:rFonts w:ascii="Book Antiqua" w:eastAsia="Times New Roman" w:hAnsi="Book Antiqua" w:cs="Times New Roman"/>
                <w:b/>
                <w:noProof/>
                <w:lang w:val="es-ES" w:eastAsia="es-ES"/>
              </w:rPr>
              <w:t>REPÚBLICA DE EL SALVADOR, AMÉRICA CENTRAL</w:t>
            </w:r>
          </w:p>
        </w:tc>
      </w:tr>
    </w:tbl>
    <w:p w:rsidR="00C0285D" w:rsidRPr="00923929" w:rsidRDefault="00C0285D" w:rsidP="00C0285D">
      <w:pPr>
        <w:spacing w:after="0" w:line="240" w:lineRule="auto"/>
        <w:ind w:right="20"/>
        <w:jc w:val="both"/>
        <w:rPr>
          <w:rFonts w:ascii="Book Antiqua" w:eastAsia="Times New Roman" w:hAnsi="Book Antiqua" w:cs="Times New Roman"/>
          <w:b/>
          <w:lang w:val="es-ES" w:eastAsia="es-ES"/>
        </w:rPr>
      </w:pPr>
    </w:p>
    <w:p w:rsidR="00C0285D" w:rsidRPr="00923929" w:rsidRDefault="00923929" w:rsidP="00C0285D">
      <w:pPr>
        <w:jc w:val="both"/>
        <w:rPr>
          <w:rFonts w:ascii="Book Antiqua" w:eastAsia="Times New Roman" w:hAnsi="Book Antiqua" w:cs="Times New Roman"/>
          <w:lang w:eastAsia="es-ES"/>
        </w:rPr>
      </w:pPr>
      <w:r w:rsidRPr="00923929">
        <w:rPr>
          <w:rFonts w:ascii="Book Antiqua" w:eastAsia="Times New Roman" w:hAnsi="Book Antiqua" w:cs="Times New Roman"/>
          <w:b/>
          <w:lang w:val="es-ES" w:eastAsia="es-ES"/>
        </w:rPr>
        <w:t>RESOLUCIÓN NÚMERO CIENTO CUARENTA Y CUATRO</w:t>
      </w:r>
      <w:r w:rsidR="00C0285D" w:rsidRPr="00923929">
        <w:rPr>
          <w:rFonts w:ascii="Book Antiqua" w:eastAsia="Times New Roman" w:hAnsi="Book Antiqua" w:cs="Times New Roman"/>
          <w:b/>
          <w:lang w:val="es-ES" w:eastAsia="es-ES"/>
        </w:rPr>
        <w:t xml:space="preserve">, NÚMERO CORRELATIVO </w:t>
      </w:r>
      <w:r w:rsidR="00F26B51" w:rsidRPr="00923929">
        <w:rPr>
          <w:rFonts w:ascii="Book Antiqua" w:hAnsi="Book Antiqua" w:cs="Times New Roman"/>
          <w:b/>
        </w:rPr>
        <w:t>MIGOB-2016-0110</w:t>
      </w:r>
      <w:r w:rsidR="00C0285D" w:rsidRPr="00923929">
        <w:rPr>
          <w:rFonts w:ascii="Book Antiqua" w:eastAsia="Times New Roman" w:hAnsi="Book Antiqua" w:cs="Times New Roman"/>
          <w:b/>
          <w:lang w:val="es-ES" w:eastAsia="es-ES"/>
        </w:rPr>
        <w:t xml:space="preserve">. UNIDAD DE ACCESO A LA INFORMACIÓN DEL MINISTERIO DE GOBERNACIÓN Y DESARROLLO TERRITORIAL. </w:t>
      </w:r>
      <w:r w:rsidR="00C0285D" w:rsidRPr="00923929">
        <w:rPr>
          <w:rFonts w:ascii="Book Antiqua" w:eastAsia="Times New Roman" w:hAnsi="Book Antiqua" w:cs="Times New Roman"/>
          <w:lang w:val="es-ES" w:eastAsia="es-ES"/>
        </w:rPr>
        <w:t xml:space="preserve">San Salvador, a las catorce horas del día </w:t>
      </w:r>
      <w:r>
        <w:rPr>
          <w:rFonts w:ascii="Book Antiqua" w:eastAsia="Times New Roman" w:hAnsi="Book Antiqua" w:cs="Times New Roman"/>
          <w:lang w:val="es-ES" w:eastAsia="es-ES"/>
        </w:rPr>
        <w:t>ocho de septiembre</w:t>
      </w:r>
      <w:r w:rsidR="00C0285D" w:rsidRPr="00923929">
        <w:rPr>
          <w:rFonts w:ascii="Book Antiqua" w:eastAsia="Times New Roman" w:hAnsi="Book Antiqua" w:cs="Times New Roman"/>
          <w:lang w:val="es-ES" w:eastAsia="es-ES"/>
        </w:rPr>
        <w:t xml:space="preserve"> de dos mil diecisiete. </w:t>
      </w:r>
      <w:r w:rsidR="00C0285D" w:rsidRPr="00923929">
        <w:rPr>
          <w:rFonts w:ascii="Book Antiqua" w:eastAsia="Times New Roman" w:hAnsi="Book Antiqua" w:cs="Times New Roman"/>
          <w:b/>
          <w:lang w:val="es-ES" w:eastAsia="es-ES"/>
        </w:rPr>
        <w:t>CONSIDERANDO:</w:t>
      </w:r>
      <w:r w:rsidR="00C0285D" w:rsidRPr="00923929">
        <w:rPr>
          <w:rFonts w:ascii="Book Antiqua" w:eastAsia="Times New Roman" w:hAnsi="Book Antiqua" w:cs="Times New Roman"/>
          <w:lang w:val="es-ES" w:eastAsia="es-ES"/>
        </w:rPr>
        <w:t xml:space="preserve"> </w:t>
      </w:r>
      <w:r w:rsidR="00C0285D" w:rsidRPr="00923929">
        <w:rPr>
          <w:rFonts w:ascii="Book Antiqua" w:eastAsia="Times New Roman" w:hAnsi="Book Antiqua" w:cs="Times New Roman"/>
          <w:b/>
          <w:lang w:val="es-ES" w:eastAsia="es-ES"/>
        </w:rPr>
        <w:t>I.</w:t>
      </w:r>
      <w:r w:rsidR="00C0285D" w:rsidRPr="00923929">
        <w:rPr>
          <w:rFonts w:ascii="Book Antiqua" w:eastAsia="Times New Roman" w:hAnsi="Book Antiqua" w:cs="Times New Roman"/>
          <w:lang w:val="es-ES" w:eastAsia="es-ES"/>
        </w:rPr>
        <w:t xml:space="preserve"> Que habiéndose presentado solicitud a la  Unidad de Acceso a la Información  de esta Secretaria de Estado por:</w:t>
      </w:r>
      <w:r w:rsidR="00C0285D" w:rsidRPr="00923929">
        <w:rPr>
          <w:rFonts w:ascii="Book Antiqua" w:hAnsi="Book Antiqua"/>
          <w:lang w:val="es-ES"/>
        </w:rPr>
        <w:t xml:space="preserve"> </w:t>
      </w:r>
      <w:r w:rsidR="00D30ECE">
        <w:rPr>
          <w:rFonts w:ascii="Book Antiqua" w:hAnsi="Book Antiqua" w:cs="Times New Roman"/>
          <w:b/>
        </w:rPr>
        <w:t>------------------------------------------------------------------</w:t>
      </w:r>
      <w:bookmarkStart w:id="0" w:name="_GoBack"/>
      <w:bookmarkEnd w:id="0"/>
      <w:r w:rsidR="00C0285D" w:rsidRPr="00923929">
        <w:rPr>
          <w:rFonts w:ascii="Book Antiqua" w:hAnsi="Book Antiqua" w:cs="Times New Roman"/>
        </w:rPr>
        <w:t xml:space="preserve">, el día 13 de junio </w:t>
      </w:r>
      <w:r w:rsidR="00C0285D" w:rsidRPr="00923929">
        <w:rPr>
          <w:rFonts w:ascii="Book Antiqua" w:eastAsia="Times New Roman" w:hAnsi="Book Antiqua" w:cs="Times New Roman"/>
          <w:bCs/>
          <w:lang w:val="es-ES" w:eastAsia="es-ES"/>
        </w:rPr>
        <w:t>del año 2017</w:t>
      </w:r>
      <w:r w:rsidR="00C0285D" w:rsidRPr="00923929">
        <w:rPr>
          <w:rFonts w:ascii="Book Antiqua" w:eastAsia="Times New Roman" w:hAnsi="Book Antiqua" w:cs="Times New Roman"/>
          <w:lang w:val="es-ES" w:eastAsia="es-ES"/>
        </w:rPr>
        <w:t>. En la cual requiere:</w:t>
      </w:r>
      <w:r w:rsidR="00C0285D" w:rsidRPr="00923929">
        <w:rPr>
          <w:rFonts w:ascii="Book Antiqua" w:eastAsia="Times New Roman" w:hAnsi="Book Antiqua" w:cs="Times New Roman"/>
          <w:lang w:eastAsia="es-ES"/>
        </w:rPr>
        <w:t xml:space="preserve"> “</w:t>
      </w:r>
      <w:r w:rsidR="00F26B51" w:rsidRPr="00923929">
        <w:rPr>
          <w:rFonts w:ascii="Book Antiqua" w:eastAsia="Times New Roman" w:hAnsi="Book Antiqua" w:cs="Times New Roman"/>
          <w:lang w:eastAsia="es-ES"/>
        </w:rPr>
        <w:t>Soy estudiante de 4 año de Comunicación Social en la Universidad Centroamericana José Simeón Cañas. Para la tercera entrega de mi parcial (29 de junio) me han solicitado que presente un listado de aquellos edificios que son bandera roja, naranja y verde en el centro de San Salvador luego de los terremotos ocurridos en 1986 y 2001</w:t>
      </w:r>
      <w:r w:rsidR="00C0285D" w:rsidRPr="00923929">
        <w:rPr>
          <w:rFonts w:ascii="Book Antiqua" w:eastAsia="Times New Roman" w:hAnsi="Book Antiqua" w:cs="Times New Roman"/>
          <w:lang w:eastAsia="es-ES"/>
        </w:rPr>
        <w:t xml:space="preserve">.” </w:t>
      </w:r>
      <w:r w:rsidR="00C0285D" w:rsidRPr="00923929">
        <w:rPr>
          <w:rFonts w:ascii="Book Antiqua" w:eastAsia="Times New Roman" w:hAnsi="Book Antiqua" w:cs="Times New Roman"/>
          <w:b/>
          <w:lang w:eastAsia="es-ES"/>
        </w:rPr>
        <w:t>II</w:t>
      </w:r>
      <w:r w:rsidR="00C0285D" w:rsidRPr="00923929">
        <w:rPr>
          <w:rFonts w:ascii="Book Antiqua" w:eastAsia="Times New Roman" w:hAnsi="Book Antiqua" w:cs="Times New Roman"/>
          <w:lang w:eastAsia="es-ES"/>
        </w:rPr>
        <w:t xml:space="preserve">. </w:t>
      </w:r>
      <w:r w:rsidR="00C0285D" w:rsidRPr="00923929">
        <w:rPr>
          <w:rFonts w:ascii="Book Antiqua" w:eastAsia="Times New Roman" w:hAnsi="Book Antiqua" w:cs="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C0285D" w:rsidRPr="00923929">
        <w:rPr>
          <w:rFonts w:ascii="Book Antiqua" w:eastAsia="Times New Roman" w:hAnsi="Book Antiqua" w:cs="Times New Roman"/>
          <w:lang w:eastAsia="es-ES"/>
        </w:rPr>
        <w:t xml:space="preserve"> </w:t>
      </w:r>
      <w:r w:rsidR="00C0285D" w:rsidRPr="00923929">
        <w:rPr>
          <w:rFonts w:ascii="Book Antiqua" w:eastAsia="Times New Roman" w:hAnsi="Book Antiqua" w:cs="Times New Roman"/>
          <w:b/>
          <w:lang w:eastAsia="es-ES"/>
        </w:rPr>
        <w:t>III.</w:t>
      </w:r>
      <w:r w:rsidR="00C0285D" w:rsidRPr="00923929">
        <w:rPr>
          <w:rFonts w:ascii="Book Antiqua" w:eastAsia="Times New Roman" w:hAnsi="Book Antiqua" w:cs="Times New Roman"/>
          <w:lang w:eastAsia="es-ES"/>
        </w:rPr>
        <w:t xml:space="preserve"> Conforme artículo 70 de la LAIP, se trasladó la solicitud a la Dirección General de Protección de Civ</w:t>
      </w:r>
      <w:r>
        <w:rPr>
          <w:rFonts w:ascii="Book Antiqua" w:eastAsia="Times New Roman" w:hAnsi="Book Antiqua" w:cs="Times New Roman"/>
          <w:lang w:eastAsia="es-ES"/>
        </w:rPr>
        <w:t>il, Prevención y Mitigación de D</w:t>
      </w:r>
      <w:r w:rsidR="00C0285D" w:rsidRPr="00923929">
        <w:rPr>
          <w:rFonts w:ascii="Book Antiqua" w:eastAsia="Times New Roman" w:hAnsi="Book Antiqua" w:cs="Times New Roman"/>
          <w:lang w:eastAsia="es-ES"/>
        </w:rPr>
        <w:t xml:space="preserve">esastres, que hasta la fecha no se ha recibido respuesta de la Dirección correspondiente. </w:t>
      </w:r>
      <w:r w:rsidR="00C0285D" w:rsidRPr="00923929">
        <w:rPr>
          <w:rFonts w:ascii="Book Antiqua" w:eastAsia="Times New Roman" w:hAnsi="Book Antiqua" w:cs="Times New Roman"/>
          <w:b/>
          <w:lang w:val="es-ES" w:eastAsia="es-ES"/>
        </w:rPr>
        <w:t xml:space="preserve">POR TANTO, </w:t>
      </w:r>
      <w:r>
        <w:rPr>
          <w:rFonts w:ascii="Book Antiqua" w:eastAsia="Times New Roman" w:hAnsi="Book Antiqua" w:cs="Times New Roman"/>
          <w:lang w:val="es-ES" w:eastAsia="es-ES"/>
        </w:rPr>
        <w:t xml:space="preserve">conforme a los Arts. 6,18 y 86 inc. 3° </w:t>
      </w:r>
      <w:r w:rsidR="00C0285D" w:rsidRPr="00923929">
        <w:rPr>
          <w:rFonts w:ascii="Book Antiqua" w:eastAsia="Times New Roman" w:hAnsi="Book Antiqua" w:cs="Times New Roman"/>
          <w:lang w:val="es-ES" w:eastAsia="es-ES"/>
        </w:rPr>
        <w:t>de la Constitución</w:t>
      </w:r>
      <w:r>
        <w:rPr>
          <w:rFonts w:ascii="Book Antiqua" w:eastAsia="Times New Roman" w:hAnsi="Book Antiqua" w:cs="Times New Roman"/>
          <w:lang w:val="es-ES" w:eastAsia="es-ES"/>
        </w:rPr>
        <w:t xml:space="preserve"> de la Republica</w:t>
      </w:r>
      <w:r w:rsidR="00C0285D" w:rsidRPr="00923929">
        <w:rPr>
          <w:rFonts w:ascii="Book Antiqua" w:eastAsia="Times New Roman" w:hAnsi="Book Antiqua" w:cs="Times New Roman"/>
          <w:lang w:val="es-ES" w:eastAsia="es-ES"/>
        </w:rPr>
        <w:t xml:space="preserve">, y </w:t>
      </w:r>
      <w:r>
        <w:rPr>
          <w:rFonts w:ascii="Book Antiqua" w:eastAsia="Times New Roman" w:hAnsi="Book Antiqua" w:cs="Times New Roman"/>
          <w:lang w:val="es-ES" w:eastAsia="es-ES"/>
        </w:rPr>
        <w:t xml:space="preserve"> los </w:t>
      </w:r>
      <w:r w:rsidR="00C0285D" w:rsidRPr="00923929">
        <w:rPr>
          <w:rFonts w:ascii="Book Antiqua" w:eastAsia="Times New Roman" w:hAnsi="Book Antiqua" w:cs="Times New Roman"/>
          <w:lang w:val="es-ES" w:eastAsia="es-ES"/>
        </w:rPr>
        <w:t>Arts. 7, 9, 50, 62 y 72 de la Ley de Acceso a la Información Pública, esta dependencia</w:t>
      </w:r>
      <w:r w:rsidR="00C0285D" w:rsidRPr="00923929">
        <w:rPr>
          <w:rFonts w:ascii="Book Antiqua" w:eastAsia="Times New Roman" w:hAnsi="Book Antiqua" w:cs="Times New Roman"/>
          <w:b/>
          <w:lang w:val="es-ES" w:eastAsia="es-ES"/>
        </w:rPr>
        <w:t>, RESUELVE: 1</w:t>
      </w:r>
      <w:r w:rsidR="00C0285D" w:rsidRPr="00923929">
        <w:rPr>
          <w:rFonts w:ascii="Book Antiqua" w:eastAsia="Times New Roman" w:hAnsi="Book Antiqua" w:cs="Times New Roman"/>
          <w:lang w:val="es-ES" w:eastAsia="es-ES"/>
        </w:rPr>
        <w:t xml:space="preserve">° </w:t>
      </w:r>
      <w:r w:rsidR="00C0285D" w:rsidRPr="00923929">
        <w:rPr>
          <w:rFonts w:ascii="Book Antiqua" w:eastAsia="Times New Roman" w:hAnsi="Book Antiqua" w:cs="Times New Roman"/>
          <w:b/>
          <w:lang w:val="es-ES" w:eastAsia="es-ES"/>
        </w:rPr>
        <w:t>CONCEDER</w:t>
      </w:r>
      <w:r w:rsidR="00C0285D" w:rsidRPr="00923929">
        <w:rPr>
          <w:rFonts w:ascii="Book Antiqua" w:eastAsia="Times New Roman" w:hAnsi="Book Antiqua" w:cs="Times New Roman"/>
          <w:lang w:val="es-ES" w:eastAsia="es-ES"/>
        </w:rPr>
        <w:t xml:space="preserve"> el acceso a la información solicitada. </w:t>
      </w:r>
      <w:r w:rsidR="00C0285D" w:rsidRPr="00923929">
        <w:rPr>
          <w:rFonts w:ascii="Book Antiqua" w:eastAsia="Times New Roman" w:hAnsi="Book Antiqua" w:cs="Times New Roman"/>
          <w:b/>
          <w:lang w:val="es-ES" w:eastAsia="es-ES"/>
        </w:rPr>
        <w:t>2</w:t>
      </w:r>
      <w:r w:rsidR="00C0285D" w:rsidRPr="00923929">
        <w:rPr>
          <w:rFonts w:ascii="Book Antiqua" w:eastAsia="Times New Roman" w:hAnsi="Book Antiqua" w:cs="Times New Roman"/>
          <w:lang w:val="es-ES" w:eastAsia="es-ES"/>
        </w:rPr>
        <w:t xml:space="preserve">° se indica al solicitante que puede interponer recurso conforme al Art. 82 de la LAIP. </w:t>
      </w:r>
      <w:r w:rsidR="00C0285D" w:rsidRPr="00923929">
        <w:rPr>
          <w:rFonts w:ascii="Book Antiqua" w:eastAsia="Times New Roman" w:hAnsi="Book Antiqua" w:cs="Times New Roman"/>
          <w:b/>
          <w:lang w:val="es-ES" w:eastAsia="es-ES"/>
        </w:rPr>
        <w:t>3°</w:t>
      </w:r>
      <w:r w:rsidR="00C0285D" w:rsidRPr="00923929">
        <w:rPr>
          <w:rFonts w:ascii="Book Antiqua" w:eastAsia="Times New Roman" w:hAnsi="Book Antiqua" w:cs="Times New Roman"/>
          <w:lang w:val="es-ES" w:eastAsia="es-ES"/>
        </w:rPr>
        <w:t xml:space="preserve"> Remítase la presente por medio señalada para tal efecto. </w:t>
      </w:r>
      <w:r w:rsidR="00C0285D" w:rsidRPr="00923929">
        <w:rPr>
          <w:rFonts w:ascii="Book Antiqua" w:eastAsia="Times New Roman" w:hAnsi="Book Antiqua" w:cs="Times New Roman"/>
          <w:b/>
          <w:lang w:val="es-ES" w:eastAsia="es-ES"/>
        </w:rPr>
        <w:t>NOTIFÍQUESE</w:t>
      </w:r>
      <w:r w:rsidR="00C0285D" w:rsidRPr="00923929">
        <w:rPr>
          <w:rFonts w:ascii="Book Antiqua" w:eastAsia="Times New Roman" w:hAnsi="Book Antiqua" w:cs="Times New Roman"/>
          <w:lang w:val="es-ES" w:eastAsia="es-ES"/>
        </w:rPr>
        <w:t>.</w:t>
      </w:r>
    </w:p>
    <w:p w:rsidR="00C0285D" w:rsidRPr="00923929" w:rsidRDefault="00C0285D" w:rsidP="00C0285D">
      <w:pPr>
        <w:rPr>
          <w:rFonts w:ascii="Book Antiqua" w:eastAsia="Times New Roman" w:hAnsi="Book Antiqua" w:cs="Times New Roman"/>
          <w:lang w:val="es-ES" w:eastAsia="es-ES"/>
        </w:rPr>
      </w:pPr>
    </w:p>
    <w:p w:rsidR="00C0285D" w:rsidRPr="00923929" w:rsidRDefault="00C0285D" w:rsidP="00C0285D">
      <w:pPr>
        <w:rPr>
          <w:rFonts w:ascii="Book Antiqua" w:eastAsia="Times New Roman" w:hAnsi="Book Antiqua" w:cs="Times New Roman"/>
          <w:lang w:val="es-ES" w:eastAsia="es-ES"/>
        </w:rPr>
      </w:pPr>
    </w:p>
    <w:p w:rsidR="00C0285D" w:rsidRPr="00923929" w:rsidRDefault="00C0285D" w:rsidP="00C0285D">
      <w:pPr>
        <w:tabs>
          <w:tab w:val="left" w:pos="3418"/>
        </w:tabs>
        <w:spacing w:after="0"/>
        <w:jc w:val="center"/>
        <w:rPr>
          <w:rFonts w:ascii="Book Antiqua" w:eastAsia="Times New Roman" w:hAnsi="Book Antiqua" w:cs="Times New Roman"/>
          <w:b/>
          <w:lang w:val="es-ES_tradnl" w:eastAsia="es-ES_tradnl"/>
        </w:rPr>
      </w:pPr>
      <w:r w:rsidRPr="00923929">
        <w:rPr>
          <w:rFonts w:ascii="Book Antiqua" w:eastAsia="Times New Roman" w:hAnsi="Book Antiqua" w:cs="Times New Roman"/>
          <w:b/>
          <w:lang w:val="es-ES_tradnl" w:eastAsia="es-ES_tradnl"/>
        </w:rPr>
        <w:t>JENNI VANESSA QUINTANILLA GARCÍA</w:t>
      </w:r>
    </w:p>
    <w:p w:rsidR="00C0285D" w:rsidRPr="00923929" w:rsidRDefault="00C0285D" w:rsidP="00C0285D">
      <w:pPr>
        <w:spacing w:after="0"/>
        <w:jc w:val="center"/>
        <w:rPr>
          <w:rFonts w:ascii="Book Antiqua" w:eastAsia="Times New Roman" w:hAnsi="Book Antiqua" w:cs="Times New Roman"/>
          <w:b/>
          <w:lang w:val="es-ES_tradnl" w:eastAsia="es-ES_tradnl"/>
        </w:rPr>
      </w:pPr>
      <w:r w:rsidRPr="00923929">
        <w:rPr>
          <w:rFonts w:ascii="Book Antiqua" w:eastAsia="Times New Roman" w:hAnsi="Book Antiqua" w:cs="Times New Roman"/>
          <w:b/>
          <w:lang w:val="es-ES_tradnl" w:eastAsia="es-ES_tradnl"/>
        </w:rPr>
        <w:t>OFICIAL DE INFORMACIÓN AD-HONOREM</w:t>
      </w:r>
    </w:p>
    <w:p w:rsidR="005D38AE" w:rsidRPr="00923929" w:rsidRDefault="005D38AE">
      <w:pPr>
        <w:rPr>
          <w:rFonts w:ascii="Book Antiqua" w:hAnsi="Book Antiqua"/>
        </w:rPr>
      </w:pPr>
    </w:p>
    <w:sectPr w:rsidR="005D38AE" w:rsidRPr="00923929" w:rsidSect="00C47CD0">
      <w:footerReference w:type="default" r:id="rId8"/>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20" w:rsidRDefault="00852B20">
      <w:pPr>
        <w:spacing w:after="0" w:line="240" w:lineRule="auto"/>
      </w:pPr>
      <w:r>
        <w:separator/>
      </w:r>
    </w:p>
  </w:endnote>
  <w:endnote w:type="continuationSeparator" w:id="0">
    <w:p w:rsidR="00852B20" w:rsidRDefault="008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F26B51"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F26B51"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F26B51"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F26B51" w:rsidP="00B05C30">
    <w:pPr>
      <w:pStyle w:val="Piedepgina"/>
    </w:pPr>
    <w:r w:rsidRPr="00186C89">
      <w:rPr>
        <w:noProof/>
        <w:lang w:eastAsia="es-SV"/>
      </w:rPr>
      <w:drawing>
        <wp:anchor distT="0" distB="0" distL="114300" distR="114300" simplePos="0" relativeHeight="251659264" behindDoc="0" locked="0" layoutInCell="1" allowOverlap="1" wp14:anchorId="7CFA6638" wp14:editId="2D307339">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852B20" w:rsidP="00B05C30">
    <w:pPr>
      <w:pStyle w:val="Piedepgina"/>
    </w:pPr>
  </w:p>
  <w:p w:rsidR="00B05C30" w:rsidRPr="00523838" w:rsidRDefault="00852B20" w:rsidP="00B05C30">
    <w:pPr>
      <w:pStyle w:val="Piedepgina"/>
    </w:pPr>
  </w:p>
  <w:p w:rsidR="007D4A17" w:rsidRDefault="00852B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20" w:rsidRDefault="00852B20">
      <w:pPr>
        <w:spacing w:after="0" w:line="240" w:lineRule="auto"/>
      </w:pPr>
      <w:r>
        <w:separator/>
      </w:r>
    </w:p>
  </w:footnote>
  <w:footnote w:type="continuationSeparator" w:id="0">
    <w:p w:rsidR="00852B20" w:rsidRDefault="00852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5D"/>
    <w:rsid w:val="00532A25"/>
    <w:rsid w:val="005D38AE"/>
    <w:rsid w:val="00852B20"/>
    <w:rsid w:val="00923929"/>
    <w:rsid w:val="00C0285D"/>
    <w:rsid w:val="00D30ECE"/>
    <w:rsid w:val="00F26B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28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2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28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305</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3</cp:revision>
  <cp:lastPrinted>2017-09-08T20:58:00Z</cp:lastPrinted>
  <dcterms:created xsi:type="dcterms:W3CDTF">2017-09-08T21:09:00Z</dcterms:created>
  <dcterms:modified xsi:type="dcterms:W3CDTF">2017-09-14T19:07:00Z</dcterms:modified>
</cp:coreProperties>
</file>