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3096"/>
        <w:gridCol w:w="2882"/>
      </w:tblGrid>
      <w:tr w:rsidR="00662AF0" w:rsidTr="0022786B">
        <w:tc>
          <w:tcPr>
            <w:tcW w:w="2881" w:type="dxa"/>
            <w:hideMark/>
          </w:tcPr>
          <w:p w:rsidR="00662AF0" w:rsidRDefault="00662AF0" w:rsidP="0022786B">
            <w:pPr>
              <w:rPr>
                <w:rFonts w:cs="Times New Roman"/>
              </w:rPr>
            </w:pPr>
          </w:p>
        </w:tc>
        <w:tc>
          <w:tcPr>
            <w:tcW w:w="2881" w:type="dxa"/>
            <w:hideMark/>
          </w:tcPr>
          <w:p w:rsidR="00662AF0" w:rsidRDefault="00662AF0" w:rsidP="00227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A11F0C7" wp14:editId="3D4EC521">
                  <wp:simplePos x="0" y="0"/>
                  <wp:positionH relativeFrom="margin">
                    <wp:posOffset>5080</wp:posOffset>
                  </wp:positionH>
                  <wp:positionV relativeFrom="margin">
                    <wp:posOffset>76200</wp:posOffset>
                  </wp:positionV>
                  <wp:extent cx="1822450" cy="1072515"/>
                  <wp:effectExtent l="0" t="0" r="6350" b="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50" cy="1072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662AF0" w:rsidRDefault="00662AF0" w:rsidP="0022786B">
            <w:pPr>
              <w:spacing w:after="0"/>
              <w:rPr>
                <w:rFonts w:cs="Times New Roman"/>
              </w:rPr>
            </w:pPr>
          </w:p>
        </w:tc>
      </w:tr>
      <w:tr w:rsidR="00662AF0" w:rsidRPr="00AC69BB" w:rsidTr="0022786B">
        <w:tc>
          <w:tcPr>
            <w:tcW w:w="8644" w:type="dxa"/>
            <w:gridSpan w:val="3"/>
            <w:hideMark/>
          </w:tcPr>
          <w:p w:rsidR="00662AF0" w:rsidRPr="00AC69BB" w:rsidRDefault="00662AF0" w:rsidP="0022786B">
            <w:pPr>
              <w:spacing w:after="0" w:line="240" w:lineRule="auto"/>
              <w:ind w:right="-361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s-ES" w:eastAsia="es-ES"/>
              </w:rPr>
            </w:pPr>
            <w:r w:rsidRPr="00AC69BB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s-ES" w:eastAsia="es-ES"/>
              </w:rPr>
              <w:t>MINISTERIO DE GOBERNACIÓN Y DESARROLLO TERRITORIAL</w:t>
            </w:r>
          </w:p>
          <w:p w:rsidR="00662AF0" w:rsidRPr="00AC69BB" w:rsidRDefault="00662AF0" w:rsidP="00227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s-ES" w:eastAsia="es-ES"/>
              </w:rPr>
            </w:pPr>
            <w:r w:rsidRPr="00AC69BB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s-ES" w:eastAsia="es-ES"/>
              </w:rPr>
              <w:t>REPÚBLICA DE EL SALVADOR, AMÉRICA CENTRAL</w:t>
            </w:r>
          </w:p>
        </w:tc>
      </w:tr>
    </w:tbl>
    <w:p w:rsidR="00662AF0" w:rsidRPr="00AC69BB" w:rsidRDefault="00662AF0" w:rsidP="00662AF0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</w:pPr>
    </w:p>
    <w:p w:rsidR="00662AF0" w:rsidRPr="00AC69BB" w:rsidRDefault="00AC69BB" w:rsidP="00662AF0">
      <w:pPr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RESOLUCIÓN NÚMERO CIENTO </w:t>
      </w:r>
      <w:r w:rsidRPr="00AC69BB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DIECINUEVE</w:t>
      </w:r>
      <w:r w:rsidR="00662AF0" w:rsidRPr="00AC69BB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, NÚMERO CORRELATIVO </w:t>
      </w:r>
      <w:r w:rsidRPr="00AC69BB">
        <w:rPr>
          <w:rFonts w:ascii="Times New Roman" w:hAnsi="Times New Roman" w:cs="Times New Roman"/>
          <w:b/>
          <w:sz w:val="24"/>
          <w:szCs w:val="24"/>
        </w:rPr>
        <w:t>MIGOBDT</w:t>
      </w:r>
      <w:r w:rsidR="00662AF0" w:rsidRPr="00AC69BB">
        <w:rPr>
          <w:rFonts w:ascii="Times New Roman" w:hAnsi="Times New Roman" w:cs="Times New Roman"/>
          <w:b/>
          <w:sz w:val="24"/>
          <w:szCs w:val="24"/>
        </w:rPr>
        <w:t>-201</w:t>
      </w:r>
      <w:r w:rsidRPr="00AC69BB">
        <w:rPr>
          <w:rFonts w:ascii="Times New Roman" w:hAnsi="Times New Roman" w:cs="Times New Roman"/>
          <w:b/>
          <w:sz w:val="24"/>
          <w:szCs w:val="24"/>
        </w:rPr>
        <w:t>7</w:t>
      </w:r>
      <w:r w:rsidR="00662AF0" w:rsidRPr="00AC69BB">
        <w:rPr>
          <w:rFonts w:ascii="Times New Roman" w:hAnsi="Times New Roman" w:cs="Times New Roman"/>
          <w:b/>
          <w:sz w:val="24"/>
          <w:szCs w:val="24"/>
        </w:rPr>
        <w:t>-0102</w:t>
      </w:r>
      <w:r w:rsidR="00662AF0" w:rsidRPr="00AC69BB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UNIDAD DE ACCESO A LA INFORMACIÓN DEL MINISTERIO DE GOBERNACIÓN Y DESARROLLO TERRITORIAL. </w:t>
      </w:r>
      <w:r w:rsidR="00662AF0" w:rsidRPr="00AC69B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San Salvador, a las nueve horas con cincuenta minutos del día cuatro de julio de dos mil diecisiete. </w:t>
      </w:r>
      <w:r w:rsidR="00662AF0" w:rsidRPr="00AC69BB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CONSIDERANDO:</w:t>
      </w:r>
      <w:r w:rsidR="00662AF0" w:rsidRPr="00AC69B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662AF0" w:rsidRPr="00AC69BB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</w:t>
      </w:r>
      <w:r w:rsidR="00662AF0" w:rsidRPr="00AC69B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Que habiéndose presentado solicitud a la  Unidad de Acceso a la Información  de esta Secretaria de Estado por:</w:t>
      </w:r>
      <w:r w:rsidR="00662AF0" w:rsidRPr="00AC69B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62246D">
        <w:rPr>
          <w:rFonts w:ascii="Times New Roman" w:hAnsi="Times New Roman" w:cs="Times New Roman"/>
          <w:b/>
          <w:sz w:val="24"/>
          <w:szCs w:val="24"/>
        </w:rPr>
        <w:t>------------------------------------------------</w:t>
      </w:r>
      <w:bookmarkStart w:id="0" w:name="_GoBack"/>
      <w:bookmarkEnd w:id="0"/>
      <w:r w:rsidR="00662AF0" w:rsidRPr="00AC69BB">
        <w:rPr>
          <w:rFonts w:ascii="Times New Roman" w:hAnsi="Times New Roman" w:cs="Times New Roman"/>
          <w:sz w:val="24"/>
          <w:szCs w:val="24"/>
        </w:rPr>
        <w:t xml:space="preserve">, el día 13 de junio </w:t>
      </w:r>
      <w:r w:rsidR="00662AF0" w:rsidRPr="00AC69BB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del año 2017</w:t>
      </w:r>
      <w:r w:rsidR="00662AF0" w:rsidRPr="00AC69B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 En la cual requiere:</w:t>
      </w:r>
      <w:r w:rsidR="00662AF0" w:rsidRPr="00AC69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“1. El formulario de Evaluación de Daños y Análisis de Necesidades oficial. 2. Instructivo para el llenado del formulario de Evaluación de Daños y Análisis de Necesidades.” </w:t>
      </w:r>
      <w:r w:rsidR="00662AF0" w:rsidRPr="00AC69BB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II</w:t>
      </w:r>
      <w:r w:rsidR="00662AF0" w:rsidRPr="00AC69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r w:rsidR="00662AF0" w:rsidRPr="00AC69B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Que la referida solicitud cumple con todos los requisitos establecidos en el artículo 66 de la Ley de Acceso a la Información Pública (LAIP) y  el artículo 50 del Reglamento de la Ley antes citada, asimismo, la información solicitada no se encuentra entre las excepciones enumeradas en los artículos 19 y 24 de la Ley y 19 de su Reglamento.</w:t>
      </w:r>
      <w:r w:rsidR="00662AF0" w:rsidRPr="00AC69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662AF0" w:rsidRPr="00AC69BB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III.</w:t>
      </w:r>
      <w:r w:rsidR="00662AF0" w:rsidRPr="00AC69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Conforme artículo 70 de la LAIP, se trasladó la solicitud a la Dirección General de Protección de Civil, Prevención y Mitigación de desastres,</w:t>
      </w:r>
      <w:r w:rsidR="000060AA" w:rsidRPr="00AC69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remitiendo en forma impresa el formato de la Evaluación de Daños y Análisis de Vulnerabilidades que utiliza el Sistema Nacional de Protección Civil, Prevención y Mitigación de Desastres.</w:t>
      </w:r>
      <w:r w:rsidR="007E4BF5" w:rsidRPr="00AC69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662AF0" w:rsidRPr="00AC69BB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POR TANTO, </w:t>
      </w:r>
      <w:r w:rsidR="00662AF0" w:rsidRPr="00AC69B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conforme a los Art</w:t>
      </w:r>
      <w:r w:rsidRPr="00AC69B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s. 1, 2, 6, 18, </w:t>
      </w:r>
      <w:r w:rsidR="00662AF0" w:rsidRPr="00AC69B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86 inc. 3</w:t>
      </w:r>
      <w:r w:rsidRPr="00AC69B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°</w:t>
      </w:r>
      <w:r w:rsidR="00662AF0" w:rsidRPr="00AC69B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 la Constitución</w:t>
      </w:r>
      <w:r w:rsidRPr="00AC69B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 la Republica</w:t>
      </w:r>
      <w:r w:rsidR="00662AF0" w:rsidRPr="00AC69B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, y </w:t>
      </w:r>
      <w:r w:rsidRPr="00AC69B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en los </w:t>
      </w:r>
      <w:r w:rsidR="00662AF0" w:rsidRPr="00AC69B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Art</w:t>
      </w:r>
      <w:r w:rsidRPr="00AC69B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s. 2,</w:t>
      </w:r>
      <w:r w:rsidR="00662AF0" w:rsidRPr="00AC69B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7, 9, 50, 62 y 72 de la Ley de Acceso a la Información Pública, esta dependencia</w:t>
      </w:r>
      <w:r w:rsidR="00662AF0" w:rsidRPr="00AC69BB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, RESUELVE: 1° CONCEDER</w:t>
      </w:r>
      <w:r w:rsidR="00662AF0" w:rsidRPr="00AC69B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el acceso a la información solicitada. </w:t>
      </w:r>
      <w:r w:rsidR="00662AF0" w:rsidRPr="00AC69BB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2°</w:t>
      </w:r>
      <w:r w:rsidR="000060AA" w:rsidRPr="00AC69B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662AF0" w:rsidRPr="00AC69B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Remítase la presente por medio señalada para tal efecto. </w:t>
      </w:r>
      <w:r w:rsidR="00662AF0" w:rsidRPr="00AC69BB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NOTIFÍQUESE</w:t>
      </w:r>
      <w:r w:rsidR="00662AF0" w:rsidRPr="00AC69B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</w:t>
      </w:r>
    </w:p>
    <w:p w:rsidR="00662AF0" w:rsidRDefault="00662AF0" w:rsidP="00662AF0">
      <w:pP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662AF0" w:rsidRPr="00BB3C4D" w:rsidRDefault="00662AF0" w:rsidP="00662AF0">
      <w:pP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662AF0" w:rsidRPr="00BB3C4D" w:rsidRDefault="00662AF0" w:rsidP="00662AF0">
      <w:pP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662AF0" w:rsidRPr="00BB3C4D" w:rsidRDefault="00662AF0" w:rsidP="00662AF0">
      <w:pPr>
        <w:tabs>
          <w:tab w:val="left" w:pos="3418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</w:pPr>
      <w:r w:rsidRPr="00BB3C4D"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  <w:t>JENNI VANESSA QUINTANILLA GARCÍA</w:t>
      </w:r>
    </w:p>
    <w:p w:rsidR="00662AF0" w:rsidRPr="00B05C30" w:rsidRDefault="00662AF0" w:rsidP="00662AF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</w:pPr>
      <w:r w:rsidRPr="00BB3C4D"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  <w:t>OFICIAL DE INFORMACIÓN AD-HONOREM</w:t>
      </w:r>
    </w:p>
    <w:p w:rsidR="00662AF0" w:rsidRPr="00C47CD0" w:rsidRDefault="00662AF0" w:rsidP="00662AF0">
      <w:pPr>
        <w:rPr>
          <w:lang w:val="es-ES_tradnl"/>
        </w:rPr>
      </w:pPr>
    </w:p>
    <w:p w:rsidR="00662AF0" w:rsidRPr="00695086" w:rsidRDefault="00662AF0" w:rsidP="00662AF0">
      <w:pPr>
        <w:rPr>
          <w:lang w:val="es-ES_tradnl"/>
        </w:rPr>
      </w:pPr>
    </w:p>
    <w:sectPr w:rsidR="00662AF0" w:rsidRPr="00695086" w:rsidSect="00C47CD0">
      <w:footerReference w:type="default" r:id="rId8"/>
      <w:pgSz w:w="12240" w:h="15840"/>
      <w:pgMar w:top="1417" w:right="1467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3F7" w:rsidRDefault="00DB63F7">
      <w:pPr>
        <w:spacing w:after="0" w:line="240" w:lineRule="auto"/>
      </w:pPr>
      <w:r>
        <w:separator/>
      </w:r>
    </w:p>
  </w:endnote>
  <w:endnote w:type="continuationSeparator" w:id="0">
    <w:p w:rsidR="00DB63F7" w:rsidRDefault="00DB6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C30" w:rsidRPr="001E74F9" w:rsidRDefault="007E4BF5" w:rsidP="00B05C30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</w:rPr>
    </w:pPr>
    <w:r w:rsidRPr="001E74F9">
      <w:rPr>
        <w:rFonts w:ascii="Monotype Corsiva" w:hAnsi="Monotype Corsiva"/>
      </w:rPr>
      <w:t>_______________________________________________________________________________</w:t>
    </w:r>
  </w:p>
  <w:p w:rsidR="00B05C30" w:rsidRPr="001E74F9" w:rsidRDefault="007E4BF5" w:rsidP="00B05C30">
    <w:pPr>
      <w:pStyle w:val="Piedepgina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vanish/>
        <w:sz w:val="21"/>
        <w:szCs w:val="21"/>
      </w:rPr>
      <w:t>&lt;_______________________________</w:t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sz w:val="21"/>
        <w:szCs w:val="21"/>
      </w:rPr>
      <w:t>15 Av. Norte Y 9ª calle poniente, Centro de Gobierno San Salvador</w:t>
    </w:r>
  </w:p>
  <w:p w:rsidR="00B05C30" w:rsidRPr="001E74F9" w:rsidRDefault="007E4BF5" w:rsidP="00B05C30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sz w:val="21"/>
        <w:szCs w:val="21"/>
      </w:rPr>
      <w:t>Unidad de Acceso a la Información Pública Tel: 2527-7022</w:t>
    </w:r>
  </w:p>
  <w:p w:rsidR="00B05C30" w:rsidRDefault="007E4BF5" w:rsidP="00B05C30">
    <w:pPr>
      <w:pStyle w:val="Piedepgina"/>
    </w:pPr>
    <w:r w:rsidRPr="00186C89"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10B3CB54" wp14:editId="5C8C1DF8">
          <wp:simplePos x="0" y="0"/>
          <wp:positionH relativeFrom="column">
            <wp:posOffset>-24765</wp:posOffset>
          </wp:positionH>
          <wp:positionV relativeFrom="paragraph">
            <wp:posOffset>23495</wp:posOffset>
          </wp:positionV>
          <wp:extent cx="1675765" cy="318135"/>
          <wp:effectExtent l="0" t="0" r="635" b="5715"/>
          <wp:wrapSquare wrapText="bothSides"/>
          <wp:docPr id="2" name="Imagen 2" descr="MDGDT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DGDT JPG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727"/>
                  <a:stretch/>
                </pic:blipFill>
                <pic:spPr bwMode="auto">
                  <a:xfrm>
                    <a:off x="0" y="0"/>
                    <a:ext cx="1675765" cy="318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05C30" w:rsidRDefault="00DB63F7" w:rsidP="00B05C30">
    <w:pPr>
      <w:pStyle w:val="Piedepgina"/>
    </w:pPr>
  </w:p>
  <w:p w:rsidR="00B05C30" w:rsidRPr="00523838" w:rsidRDefault="00DB63F7" w:rsidP="00B05C30">
    <w:pPr>
      <w:pStyle w:val="Piedepgina"/>
    </w:pPr>
  </w:p>
  <w:p w:rsidR="007D4A17" w:rsidRDefault="00DB63F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3F7" w:rsidRDefault="00DB63F7">
      <w:pPr>
        <w:spacing w:after="0" w:line="240" w:lineRule="auto"/>
      </w:pPr>
      <w:r>
        <w:separator/>
      </w:r>
    </w:p>
  </w:footnote>
  <w:footnote w:type="continuationSeparator" w:id="0">
    <w:p w:rsidR="00DB63F7" w:rsidRDefault="00DB63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AF0"/>
    <w:rsid w:val="000060AA"/>
    <w:rsid w:val="004650D2"/>
    <w:rsid w:val="0062246D"/>
    <w:rsid w:val="00662AF0"/>
    <w:rsid w:val="006A0BAD"/>
    <w:rsid w:val="007E4BF5"/>
    <w:rsid w:val="00981FD8"/>
    <w:rsid w:val="00995CE1"/>
    <w:rsid w:val="00AC69BB"/>
    <w:rsid w:val="00D01E42"/>
    <w:rsid w:val="00DB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A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662A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A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A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662A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Yahamaleth Calderon Espinoza</dc:creator>
  <cp:lastModifiedBy>Karen Yahamaleth Calderon Espinoza</cp:lastModifiedBy>
  <cp:revision>3</cp:revision>
  <cp:lastPrinted>2017-07-18T17:43:00Z</cp:lastPrinted>
  <dcterms:created xsi:type="dcterms:W3CDTF">2017-07-18T17:45:00Z</dcterms:created>
  <dcterms:modified xsi:type="dcterms:W3CDTF">2017-09-14T17:15:00Z</dcterms:modified>
</cp:coreProperties>
</file>