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AD47FA" w:rsidTr="00940B9D">
        <w:tc>
          <w:tcPr>
            <w:tcW w:w="2881" w:type="dxa"/>
            <w:hideMark/>
          </w:tcPr>
          <w:p w:rsidR="00AD47FA" w:rsidRDefault="00AD47FA" w:rsidP="00940B9D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AD47FA" w:rsidRDefault="00AD47FA" w:rsidP="0094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EBA31C" wp14:editId="7FDD20FD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AD47FA" w:rsidRDefault="00AD47FA" w:rsidP="00940B9D">
            <w:pPr>
              <w:spacing w:after="0"/>
              <w:rPr>
                <w:rFonts w:cs="Times New Roman"/>
              </w:rPr>
            </w:pPr>
          </w:p>
        </w:tc>
      </w:tr>
      <w:tr w:rsidR="00AD47FA" w:rsidRPr="00BB3C4D" w:rsidTr="00940B9D">
        <w:tc>
          <w:tcPr>
            <w:tcW w:w="8644" w:type="dxa"/>
            <w:gridSpan w:val="3"/>
            <w:hideMark/>
          </w:tcPr>
          <w:p w:rsidR="00AD47FA" w:rsidRPr="00FB4D92" w:rsidRDefault="00AD47FA" w:rsidP="00940B9D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FB4D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AD47FA" w:rsidRPr="00BB3C4D" w:rsidRDefault="00AD47FA" w:rsidP="0094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FB4D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AD47FA" w:rsidRPr="00EC489D" w:rsidRDefault="00AD47FA" w:rsidP="00EC489D">
      <w:pPr>
        <w:pStyle w:val="Textoindependiente"/>
        <w:spacing w:line="276" w:lineRule="auto"/>
        <w:rPr>
          <w:i/>
          <w:color w:val="000000"/>
          <w:lang w:bidi="es-ES"/>
        </w:rPr>
      </w:pPr>
      <w:r>
        <w:rPr>
          <w:b/>
        </w:rPr>
        <w:t>RESOLUCIÓN NÚMERO OCHENTA Y OCHO</w:t>
      </w:r>
      <w:r w:rsidRPr="00BB3C4D">
        <w:rPr>
          <w:b/>
        </w:rPr>
        <w:t xml:space="preserve">, NÚMERO CORRELATIVO </w:t>
      </w:r>
      <w:r>
        <w:rPr>
          <w:b/>
        </w:rPr>
        <w:t xml:space="preserve">    MIGOB-2017-0089. </w:t>
      </w:r>
      <w:r w:rsidRPr="00BB3C4D">
        <w:rPr>
          <w:b/>
        </w:rPr>
        <w:t xml:space="preserve">UNIDAD DE ACCESO A LA INFORMACIÓN DEL MINISTERIO DE GOBERNACIÓN Y DESARROLLO TERRITORIAL. </w:t>
      </w:r>
      <w:r>
        <w:t>San Salvador, a las quince horas con treinta minutos del día ocho de junio</w:t>
      </w:r>
      <w:r w:rsidRPr="00BB3C4D">
        <w:t xml:space="preserve"> de dos mil diecisiete. </w:t>
      </w:r>
      <w:r w:rsidRPr="00BB3C4D">
        <w:rPr>
          <w:b/>
        </w:rPr>
        <w:t>CONSIDERANDO:</w:t>
      </w:r>
      <w:r w:rsidRPr="00BB3C4D">
        <w:t xml:space="preserve"> </w:t>
      </w:r>
      <w:r w:rsidRPr="00BB3C4D">
        <w:rPr>
          <w:b/>
        </w:rPr>
        <w:t>I.</w:t>
      </w:r>
      <w:r w:rsidRPr="00BB3C4D">
        <w:t xml:space="preserve"> Que habiéndose presentado solicitud a la  Unidad de Acceso a la Información  de esta Secretaria de Estado por:</w:t>
      </w:r>
      <w:r>
        <w:t xml:space="preserve"> </w:t>
      </w:r>
      <w:r w:rsidR="00B118B8">
        <w:rPr>
          <w:b/>
        </w:rPr>
        <w:t>--------------------------------------------------------</w:t>
      </w:r>
      <w:bookmarkStart w:id="0" w:name="_GoBack"/>
      <w:bookmarkEnd w:id="0"/>
      <w:r>
        <w:rPr>
          <w:b/>
        </w:rPr>
        <w:t xml:space="preserve">, </w:t>
      </w:r>
      <w:r>
        <w:t>el día 28</w:t>
      </w:r>
      <w:r w:rsidRPr="00BB3C4D">
        <w:t xml:space="preserve"> de </w:t>
      </w:r>
      <w:r>
        <w:t>mayo</w:t>
      </w:r>
      <w:r w:rsidRPr="00BB3C4D">
        <w:t xml:space="preserve"> </w:t>
      </w:r>
      <w:r>
        <w:rPr>
          <w:bCs/>
        </w:rPr>
        <w:t>del año 2017</w:t>
      </w:r>
      <w:r w:rsidRPr="00BB3C4D">
        <w:t>. En la cual requiere:</w:t>
      </w:r>
      <w:r>
        <w:t xml:space="preserve"> </w:t>
      </w:r>
      <w:r w:rsidRPr="00AD47FA">
        <w:t>“1. Número de Centr</w:t>
      </w:r>
      <w:r>
        <w:t xml:space="preserve">os de Arbitraje que actualmente </w:t>
      </w:r>
      <w:r w:rsidRPr="00AD47FA">
        <w:t xml:space="preserve">existen en El Salvador </w:t>
      </w:r>
      <w:r w:rsidRPr="00AD47FA">
        <w:br/>
        <w:t xml:space="preserve">2. Número de casos que se sometieron a arbitraje desde su existencia (Información por cada centro o en total) </w:t>
      </w:r>
      <w:r w:rsidRPr="00AD47FA">
        <w:br/>
        <w:t>3. En caso esta no sea la vía idónea para la petición 2, ruego me indique con claridad donde puedo acudir y de que forma debo presentar mi solicitud.</w:t>
      </w:r>
      <w:r>
        <w:t xml:space="preserve">”  </w:t>
      </w:r>
      <w:r w:rsidRPr="00BB3C4D">
        <w:rPr>
          <w:b/>
        </w:rPr>
        <w:t>II</w:t>
      </w:r>
      <w:r w:rsidRPr="00BB3C4D">
        <w:t xml:space="preserve">.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BB3C4D">
        <w:rPr>
          <w:b/>
        </w:rPr>
        <w:t>III.</w:t>
      </w:r>
      <w:r>
        <w:t xml:space="preserve"> </w:t>
      </w:r>
      <w:r w:rsidRPr="00BB3C4D">
        <w:t>Conforme artículo 70 de la LAIP, se trasladó la solicitud</w:t>
      </w:r>
      <w:r>
        <w:t xml:space="preserve"> a la Dirección Jurídica,  remitiendo la siguiente información: </w:t>
      </w:r>
      <w:r w:rsidRPr="00EC489D">
        <w:rPr>
          <w:i/>
        </w:rPr>
        <w:t>“</w:t>
      </w:r>
      <w:r w:rsidR="00EC489D" w:rsidRPr="00EC489D">
        <w:rPr>
          <w:i/>
        </w:rPr>
        <w:t xml:space="preserve">(…) </w:t>
      </w:r>
      <w:r w:rsidRPr="00EC489D">
        <w:rPr>
          <w:i/>
        </w:rPr>
        <w:t xml:space="preserve">Al respecto le informo que  actualmente se encuentran autorizadas para tal fin, </w:t>
      </w:r>
      <w:r w:rsidRPr="00EC489D">
        <w:rPr>
          <w:i/>
          <w:color w:val="000000"/>
          <w:lang w:bidi="es-ES"/>
        </w:rPr>
        <w:t>por parte de este Ministerio y que continúan vigentes, son las siguientes: 1. Centro de Mediación, Conciliación y Arbitraje de la Cámara de Comercio e Industria de El Salvador, mismo que fue aprobado en el año 2003, y de la cual tuvo la publicación de sus estatutos en Diario Oficial Número 107, Tomo 359, de fecha 12 de junio de 2003 y el cual renovó su autorización en fecha 14 de mayo del año 2014. 2. Centro de Mediación, Conciliación y Arbitraje de la Universidad Tecnológica de El Salvador, el cual fue autorizado por este Ministerio en fecha 28 de septiembre de 2015. --En relación al “</w:t>
      </w:r>
      <w:r w:rsidRPr="00EC489D">
        <w:rPr>
          <w:i/>
        </w:rPr>
        <w:t>Número de casos que se sometieron a arbitraje desde su existencia (Información por cada centro o en total)”,  le comunico que no contamos con dichos datos  puesto que  no existe obligación legal para que las mencionadas entidades  nos brinden esa informaci</w:t>
      </w:r>
      <w:r w:rsidR="00EC489D" w:rsidRPr="00EC489D">
        <w:rPr>
          <w:i/>
        </w:rPr>
        <w:t>ón.</w:t>
      </w:r>
      <w:r w:rsidR="00EC489D">
        <w:rPr>
          <w:i/>
        </w:rPr>
        <w:t xml:space="preserve">”. </w:t>
      </w:r>
      <w:r w:rsidRPr="00BB3C4D">
        <w:rPr>
          <w:b/>
        </w:rPr>
        <w:t xml:space="preserve">POR TANTO, </w:t>
      </w:r>
      <w:r>
        <w:t>conforme a los Arts. 1, 2, 18 y 86 inc. 3°</w:t>
      </w:r>
      <w:r w:rsidRPr="00BB3C4D">
        <w:t xml:space="preserve"> de la Constitución</w:t>
      </w:r>
      <w:r>
        <w:t xml:space="preserve"> de la Republica, y los Arts. 2, </w:t>
      </w:r>
      <w:r w:rsidRPr="00BB3C4D">
        <w:t>7, 9, 50, 62 y 72 de la Ley de Acceso a la Información Pública, esta dependencia</w:t>
      </w:r>
      <w:r w:rsidRPr="00BB3C4D">
        <w:rPr>
          <w:b/>
        </w:rPr>
        <w:t xml:space="preserve">, RESUELVE: 1° </w:t>
      </w:r>
      <w:r w:rsidRPr="00BB3C4D">
        <w:t xml:space="preserve">CONCEDER el acceso a la </w:t>
      </w:r>
      <w:r w:rsidRPr="00BB3C4D">
        <w:lastRenderedPageBreak/>
        <w:t xml:space="preserve">información solicitada. 2° Remítase la presente por medio señalada para tal efecto. </w:t>
      </w:r>
      <w:r w:rsidRPr="00BB3C4D">
        <w:rPr>
          <w:b/>
        </w:rPr>
        <w:t>NOTIFÍQUESE</w:t>
      </w:r>
      <w:r w:rsidRPr="00BB3C4D">
        <w:t>.</w:t>
      </w:r>
    </w:p>
    <w:p w:rsidR="00AD47FA" w:rsidRPr="00BB3C4D" w:rsidRDefault="00AD47FA" w:rsidP="00AD47FA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D47FA" w:rsidRPr="00BB3C4D" w:rsidRDefault="00AD47FA" w:rsidP="00AD47FA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D47FA" w:rsidRPr="00BB3C4D" w:rsidRDefault="00AD47FA" w:rsidP="00AD47FA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AD47FA" w:rsidRPr="00B05C30" w:rsidRDefault="00AD47FA" w:rsidP="00AD4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AD47FA" w:rsidRPr="003504B6" w:rsidRDefault="00AD47FA" w:rsidP="00AD47FA">
      <w:pPr>
        <w:rPr>
          <w:lang w:val="es-ES_tradnl"/>
        </w:rPr>
      </w:pPr>
    </w:p>
    <w:p w:rsidR="00AD47FA" w:rsidRPr="00A96BA1" w:rsidRDefault="00AD47FA" w:rsidP="00AD47FA">
      <w:pPr>
        <w:rPr>
          <w:lang w:val="es-ES_tradnl"/>
        </w:rPr>
      </w:pPr>
    </w:p>
    <w:p w:rsidR="0062227A" w:rsidRDefault="0062227A"/>
    <w:sectPr w:rsidR="0062227A" w:rsidSect="00FF160D">
      <w:foot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73" w:rsidRDefault="00CA4373">
      <w:pPr>
        <w:spacing w:after="0" w:line="240" w:lineRule="auto"/>
      </w:pPr>
      <w:r>
        <w:separator/>
      </w:r>
    </w:p>
  </w:endnote>
  <w:endnote w:type="continuationSeparator" w:id="0">
    <w:p w:rsidR="00CA4373" w:rsidRDefault="00C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EC489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EC489D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EC489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EC489D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3863561" wp14:editId="3EBAA73A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CA4373" w:rsidP="00B05C30">
    <w:pPr>
      <w:pStyle w:val="Piedepgina"/>
    </w:pPr>
  </w:p>
  <w:p w:rsidR="00B05C30" w:rsidRPr="00523838" w:rsidRDefault="00CA4373" w:rsidP="00B05C30">
    <w:pPr>
      <w:pStyle w:val="Piedepgina"/>
    </w:pPr>
  </w:p>
  <w:p w:rsidR="007D4A17" w:rsidRDefault="00CA43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73" w:rsidRDefault="00CA4373">
      <w:pPr>
        <w:spacing w:after="0" w:line="240" w:lineRule="auto"/>
      </w:pPr>
      <w:r>
        <w:separator/>
      </w:r>
    </w:p>
  </w:footnote>
  <w:footnote w:type="continuationSeparator" w:id="0">
    <w:p w:rsidR="00CA4373" w:rsidRDefault="00CA4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2FE3"/>
    <w:multiLevelType w:val="hybridMultilevel"/>
    <w:tmpl w:val="BBB0FED4"/>
    <w:lvl w:ilvl="0" w:tplc="31D892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FA"/>
    <w:rsid w:val="0062227A"/>
    <w:rsid w:val="00AD47FA"/>
    <w:rsid w:val="00B118B8"/>
    <w:rsid w:val="00CA4373"/>
    <w:rsid w:val="00E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D4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7FA"/>
  </w:style>
  <w:style w:type="paragraph" w:styleId="Textoindependiente">
    <w:name w:val="Body Text"/>
    <w:basedOn w:val="Normal"/>
    <w:link w:val="TextoindependienteCar"/>
    <w:rsid w:val="00AD47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47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">
    <w:name w:val="Cuerpo del texto_"/>
    <w:basedOn w:val="Fuentedeprrafopredeter"/>
    <w:link w:val="Cuerpodeltexto0"/>
    <w:rsid w:val="00AD47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D47FA"/>
    <w:pPr>
      <w:widowControl w:val="0"/>
      <w:shd w:val="clear" w:color="auto" w:fill="FFFFFF"/>
      <w:spacing w:before="720" w:after="0" w:line="37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D4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7FA"/>
  </w:style>
  <w:style w:type="paragraph" w:styleId="Textoindependiente">
    <w:name w:val="Body Text"/>
    <w:basedOn w:val="Normal"/>
    <w:link w:val="TextoindependienteCar"/>
    <w:rsid w:val="00AD47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47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">
    <w:name w:val="Cuerpo del texto_"/>
    <w:basedOn w:val="Fuentedeprrafopredeter"/>
    <w:link w:val="Cuerpodeltexto0"/>
    <w:rsid w:val="00AD47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D47FA"/>
    <w:pPr>
      <w:widowControl w:val="0"/>
      <w:shd w:val="clear" w:color="auto" w:fill="FFFFFF"/>
      <w:spacing w:before="720" w:after="0" w:line="37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2017-06-08T21:39:00Z</cp:lastPrinted>
  <dcterms:created xsi:type="dcterms:W3CDTF">2017-06-08T21:29:00Z</dcterms:created>
  <dcterms:modified xsi:type="dcterms:W3CDTF">2017-09-14T16:04:00Z</dcterms:modified>
</cp:coreProperties>
</file>