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3E1A19" w:rsidTr="000A5B65">
        <w:tc>
          <w:tcPr>
            <w:tcW w:w="2881" w:type="dxa"/>
            <w:hideMark/>
          </w:tcPr>
          <w:p w:rsidR="003E1A19" w:rsidRDefault="003E1A19" w:rsidP="000A5B65"/>
        </w:tc>
        <w:tc>
          <w:tcPr>
            <w:tcW w:w="3096" w:type="dxa"/>
            <w:hideMark/>
          </w:tcPr>
          <w:p w:rsidR="003E1A19" w:rsidRDefault="003E1A19" w:rsidP="000A5B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0FC168A" wp14:editId="41F99E66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9" name="Imagen 9" descr="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3E1A19" w:rsidRDefault="003E1A19" w:rsidP="000A5B65">
            <w:pPr>
              <w:spacing w:after="0"/>
            </w:pPr>
          </w:p>
        </w:tc>
      </w:tr>
      <w:tr w:rsidR="003E1A19" w:rsidTr="000A5B65">
        <w:tc>
          <w:tcPr>
            <w:tcW w:w="8859" w:type="dxa"/>
            <w:gridSpan w:val="3"/>
            <w:hideMark/>
          </w:tcPr>
          <w:p w:rsidR="003E1A19" w:rsidRDefault="003E1A19" w:rsidP="000A5B65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3E1A19" w:rsidRDefault="003E1A19" w:rsidP="000A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  <w:p w:rsidR="003E1A19" w:rsidRDefault="003E1A19" w:rsidP="000A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</w:p>
        </w:tc>
      </w:tr>
    </w:tbl>
    <w:p w:rsidR="003E1A19" w:rsidRPr="003E1A19" w:rsidRDefault="003E1A19" w:rsidP="003E1A19">
      <w:pPr>
        <w:pStyle w:val="NormalWeb"/>
        <w:jc w:val="both"/>
      </w:pPr>
      <w:r w:rsidRPr="00597C01">
        <w:rPr>
          <w:rFonts w:asciiTheme="majorHAnsi" w:hAnsiTheme="majorHAnsi"/>
          <w:b/>
          <w:lang w:val="es-ES" w:eastAsia="es-ES"/>
        </w:rPr>
        <w:t>R</w:t>
      </w:r>
      <w:r>
        <w:rPr>
          <w:rFonts w:asciiTheme="majorHAnsi" w:hAnsiTheme="majorHAnsi"/>
          <w:b/>
          <w:lang w:val="es-ES" w:eastAsia="es-ES"/>
        </w:rPr>
        <w:t>ESOLUCIÓN NÚMERO OCHENTA Y TRES</w:t>
      </w:r>
      <w:r w:rsidRPr="00597C01">
        <w:rPr>
          <w:rFonts w:asciiTheme="majorHAnsi" w:hAnsiTheme="majorHAnsi"/>
          <w:b/>
          <w:lang w:val="es-ES" w:eastAsia="es-ES"/>
        </w:rPr>
        <w:t xml:space="preserve">, NÚMERO CORRELATIVO </w:t>
      </w:r>
      <w:r>
        <w:rPr>
          <w:rFonts w:asciiTheme="majorHAnsi" w:hAnsiTheme="majorHAnsi"/>
          <w:b/>
        </w:rPr>
        <w:t>MIGOB-2017-0078</w:t>
      </w:r>
      <w:r w:rsidRPr="00597C01">
        <w:rPr>
          <w:rFonts w:asciiTheme="majorHAnsi" w:hAnsiTheme="majorHAnsi"/>
          <w:b/>
        </w:rPr>
        <w:t xml:space="preserve">. </w:t>
      </w:r>
      <w:r w:rsidRPr="00597C01">
        <w:rPr>
          <w:rFonts w:asciiTheme="majorHAnsi" w:hAnsiTheme="majorHAnsi"/>
          <w:b/>
          <w:lang w:val="es-ES" w:eastAsia="es-ES"/>
        </w:rPr>
        <w:t xml:space="preserve">UNIDAD DE ACCESO A LA INFORMACIÓN DEL MINISTERIO DE GOBERNACIÓN Y DESARROLLO TERRITORIAL. </w:t>
      </w:r>
      <w:r>
        <w:rPr>
          <w:rFonts w:asciiTheme="majorHAnsi" w:hAnsiTheme="majorHAnsi"/>
          <w:lang w:val="es-ES" w:eastAsia="es-ES"/>
        </w:rPr>
        <w:t>San Salvador, a las nueve horas con veinticinco minutos del día siete</w:t>
      </w:r>
      <w:r w:rsidRPr="00597C01">
        <w:rPr>
          <w:rFonts w:asciiTheme="majorHAnsi" w:hAnsiTheme="majorHAnsi"/>
          <w:lang w:val="es-ES" w:eastAsia="es-ES"/>
        </w:rPr>
        <w:t xml:space="preserve"> de junio de  dos mil diecisiete. </w:t>
      </w:r>
      <w:r w:rsidRPr="00597C01">
        <w:rPr>
          <w:rFonts w:asciiTheme="majorHAnsi" w:hAnsiTheme="majorHAnsi"/>
          <w:b/>
          <w:lang w:val="es-ES" w:eastAsia="es-ES"/>
        </w:rPr>
        <w:t>CONSIDERANDO:</w:t>
      </w:r>
      <w:r w:rsidRPr="00597C01">
        <w:rPr>
          <w:rFonts w:asciiTheme="majorHAnsi" w:hAnsiTheme="majorHAnsi"/>
          <w:lang w:val="es-ES" w:eastAsia="es-ES"/>
        </w:rPr>
        <w:t xml:space="preserve"> </w:t>
      </w:r>
      <w:r w:rsidRPr="00597C01">
        <w:rPr>
          <w:rFonts w:asciiTheme="majorHAnsi" w:hAnsiTheme="majorHAnsi"/>
          <w:b/>
          <w:lang w:val="es-ES" w:eastAsia="es-ES"/>
        </w:rPr>
        <w:t>I.</w:t>
      </w:r>
      <w:r w:rsidRPr="00597C01">
        <w:rPr>
          <w:rFonts w:asciiTheme="majorHAnsi" w:hAnsiTheme="majorHAnsi"/>
          <w:lang w:val="es-ES" w:eastAsia="es-ES"/>
        </w:rPr>
        <w:t xml:space="preserve"> Que habiéndose presentado solicitud a la Unidad de Acceso a la Información  de esta Secretaria de Estado por</w:t>
      </w:r>
      <w:r w:rsidRPr="00597C01">
        <w:rPr>
          <w:rFonts w:asciiTheme="majorHAnsi" w:hAnsiTheme="majorHAnsi"/>
          <w:b/>
          <w:lang w:val="es-ES" w:eastAsia="es-ES"/>
        </w:rPr>
        <w:t>:</w:t>
      </w:r>
      <w:r>
        <w:rPr>
          <w:rFonts w:asciiTheme="majorHAnsi" w:hAnsiTheme="majorHAnsi"/>
          <w:b/>
        </w:rPr>
        <w:t xml:space="preserve"> </w:t>
      </w:r>
      <w:r w:rsidR="00916854">
        <w:rPr>
          <w:rFonts w:asciiTheme="majorHAnsi" w:hAnsiTheme="majorHAnsi"/>
          <w:b/>
        </w:rPr>
        <w:t>--------------------------------------------------------------</w:t>
      </w:r>
      <w:bookmarkStart w:id="0" w:name="_GoBack"/>
      <w:bookmarkEnd w:id="0"/>
      <w:r w:rsidRPr="00597C01">
        <w:rPr>
          <w:rFonts w:asciiTheme="majorHAnsi" w:hAnsiTheme="majorHAnsi"/>
          <w:b/>
        </w:rPr>
        <w:t xml:space="preserve">, </w:t>
      </w:r>
      <w:r w:rsidRPr="00597C01">
        <w:rPr>
          <w:rFonts w:asciiTheme="majorHAnsi" w:hAnsiTheme="majorHAnsi"/>
        </w:rPr>
        <w:t xml:space="preserve">el día veintidós de mayo de 2017. </w:t>
      </w:r>
      <w:r w:rsidRPr="00597C01">
        <w:rPr>
          <w:rFonts w:asciiTheme="majorHAnsi" w:hAnsiTheme="majorHAnsi"/>
          <w:lang w:val="es-ES" w:eastAsia="es-ES"/>
        </w:rPr>
        <w:t>En la cual requiere: “</w:t>
      </w:r>
      <w:r w:rsidRPr="00917975">
        <w:t>.</w:t>
      </w:r>
      <w:r w:rsidRPr="00B32DEF">
        <w:t xml:space="preserve">I. Copia íntegra en formato digital, en versión pública, del salario mensual y bonos que percibían en el ejercicio de sus cargos los ex funcionarios Francisco Rodolfo </w:t>
      </w:r>
      <w:proofErr w:type="spellStart"/>
      <w:r w:rsidRPr="00B32DEF">
        <w:t>Betrand</w:t>
      </w:r>
      <w:proofErr w:type="spellEnd"/>
      <w:r w:rsidRPr="00B32DEF">
        <w:t xml:space="preserve"> Galindo, Conrado López Andreu y René Mario Figueroa </w:t>
      </w:r>
      <w:proofErr w:type="spellStart"/>
      <w:r w:rsidRPr="00B32DEF">
        <w:t>Figueroa</w:t>
      </w:r>
      <w:proofErr w:type="spellEnd"/>
      <w:r w:rsidRPr="00B32DEF">
        <w:t>, en su calidad de Ministros de Gobernación, según Acuerdos de nombramientos N° 2 de fecha 03 de enero de 2002, N° 265 de fecha 13 de mayo de 2002 y N° 92 de fecha 02 de abril de 2004, respectivamente, asimismo, de los ex funcionarios Gabriel Carranza Álvarez y Silvia Inmaculada Aguilar Zepeda, en su calidad de Viceministros, según Acuerdos N°3 de fecha 03 de enero de 2002 y N° 92 de fecha 02 de abril de 2004, respectivamente; correspondiente a la gestión presidencial de Francisco Guillermo Flores Pérez (año 1999-2004).</w:t>
      </w:r>
      <w:r>
        <w:t xml:space="preserve"> </w:t>
      </w:r>
      <w:r w:rsidRPr="00B32DEF">
        <w:t>II. Copia íntegra en formato digital de la documentación que r</w:t>
      </w:r>
      <w:r>
        <w:t>espalde el monto que percibían l</w:t>
      </w:r>
      <w:r w:rsidRPr="00B32DEF">
        <w:t>os ex funcionarios, en su misma calidad, en concepto de viáticos por cada viaje realizado dentro del mismo período presidencial.</w:t>
      </w:r>
      <w:r>
        <w:t xml:space="preserve"> </w:t>
      </w:r>
      <w:r w:rsidRPr="00B32DEF">
        <w:t>III. Copia íntegra en formato digital de la documentación que respalde la cantidad económica que percibían, en su calidad de titulares, en concepto de gastos de representación.</w:t>
      </w:r>
      <w:r>
        <w:t xml:space="preserve"> </w:t>
      </w:r>
      <w:r w:rsidRPr="00B32DEF">
        <w:t xml:space="preserve">IV. Copia íntegra en formato digital de las transferencias, recibos, </w:t>
      </w:r>
      <w:proofErr w:type="spellStart"/>
      <w:r w:rsidRPr="00B32DEF">
        <w:t>vouchers</w:t>
      </w:r>
      <w:proofErr w:type="spellEnd"/>
      <w:r w:rsidRPr="00B32DEF">
        <w:t xml:space="preserve"> o cheques entregados que percibían los referidos funcionarios en concepto de complemento salarial o sobresueldo.</w:t>
      </w:r>
      <w:r>
        <w:t xml:space="preserve"> </w:t>
      </w:r>
      <w:r w:rsidRPr="00B32DEF">
        <w:t>V. Copia íntegra en formato digital relativa al registro de retención de impuesto sobre la renta deducido de los salarios o emolumentos percibidos por los funcionarios mencionados en el párrafo I) de la pre</w:t>
      </w:r>
      <w:r>
        <w:t xml:space="preserve">sente solicitud de información.” </w:t>
      </w:r>
      <w:r w:rsidRPr="00597C01">
        <w:rPr>
          <w:rFonts w:asciiTheme="majorHAnsi" w:hAnsiTheme="majorHAnsi"/>
          <w:b/>
        </w:rPr>
        <w:t>II.</w:t>
      </w:r>
      <w:r w:rsidRPr="00597C01">
        <w:rPr>
          <w:rFonts w:asciiTheme="majorHAnsi" w:hAnsiTheme="majorHAnsi"/>
        </w:rPr>
        <w:t xml:space="preserve"> </w:t>
      </w:r>
      <w:r w:rsidRPr="00597C01">
        <w:rPr>
          <w:rFonts w:asciiTheme="majorHAnsi" w:hAnsiTheme="majorHAnsi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597C01">
        <w:rPr>
          <w:rFonts w:asciiTheme="majorHAnsi" w:hAnsiTheme="majorHAnsi"/>
          <w:b/>
          <w:lang w:eastAsia="es-ES"/>
        </w:rPr>
        <w:t>III.</w:t>
      </w:r>
      <w:r w:rsidRPr="00597C01">
        <w:rPr>
          <w:rFonts w:asciiTheme="majorHAnsi" w:hAnsiTheme="majorHAnsi"/>
          <w:lang w:eastAsia="es-ES"/>
        </w:rPr>
        <w:t xml:space="preserve"> Conforme artículo 70 de la LAIP, se trasladó la solicitud a la</w:t>
      </w:r>
      <w:r>
        <w:rPr>
          <w:rFonts w:asciiTheme="majorHAnsi" w:hAnsiTheme="majorHAnsi"/>
          <w:lang w:eastAsia="es-ES"/>
        </w:rPr>
        <w:t>s</w:t>
      </w:r>
      <w:r w:rsidRPr="00597C01">
        <w:rPr>
          <w:rFonts w:asciiTheme="majorHAnsi" w:hAnsiTheme="majorHAnsi"/>
          <w:lang w:eastAsia="es-ES"/>
        </w:rPr>
        <w:t xml:space="preserve">  unidad</w:t>
      </w:r>
      <w:r>
        <w:rPr>
          <w:rFonts w:asciiTheme="majorHAnsi" w:hAnsiTheme="majorHAnsi"/>
          <w:lang w:eastAsia="es-ES"/>
        </w:rPr>
        <w:t>es</w:t>
      </w:r>
      <w:r w:rsidRPr="00597C01">
        <w:rPr>
          <w:rFonts w:asciiTheme="majorHAnsi" w:hAnsiTheme="majorHAnsi"/>
          <w:lang w:eastAsia="es-ES"/>
        </w:rPr>
        <w:t xml:space="preserve"> administrativa</w:t>
      </w:r>
      <w:r>
        <w:rPr>
          <w:rFonts w:asciiTheme="majorHAnsi" w:hAnsiTheme="majorHAnsi"/>
          <w:lang w:eastAsia="es-ES"/>
        </w:rPr>
        <w:t xml:space="preserve">s que la pueden poseer, </w:t>
      </w:r>
      <w:r w:rsidRPr="00597C01">
        <w:rPr>
          <w:rFonts w:asciiTheme="majorHAnsi" w:hAnsiTheme="majorHAnsi"/>
          <w:lang w:eastAsia="es-ES"/>
        </w:rPr>
        <w:t>Dirección de Recurs</w:t>
      </w:r>
      <w:r>
        <w:rPr>
          <w:rFonts w:asciiTheme="majorHAnsi" w:hAnsiTheme="majorHAnsi"/>
          <w:lang w:eastAsia="es-ES"/>
        </w:rPr>
        <w:t>os Humanos y Bienestar Laboral, así también,  Dirección de la UFI</w:t>
      </w:r>
      <w:r w:rsidRPr="00597C01">
        <w:rPr>
          <w:rFonts w:asciiTheme="majorHAnsi" w:hAnsiTheme="majorHAnsi"/>
          <w:lang w:eastAsia="es-ES"/>
        </w:rPr>
        <w:t>,</w:t>
      </w:r>
      <w:r>
        <w:rPr>
          <w:rFonts w:asciiTheme="majorHAnsi" w:hAnsiTheme="majorHAnsi"/>
          <w:lang w:eastAsia="es-ES"/>
        </w:rPr>
        <w:t xml:space="preserve"> de las cuales la UFI remitió respuesta</w:t>
      </w:r>
      <w:r w:rsidRPr="00597C01">
        <w:rPr>
          <w:rFonts w:asciiTheme="majorHAnsi" w:hAnsiTheme="majorHAnsi"/>
          <w:lang w:eastAsia="es-ES"/>
        </w:rPr>
        <w:t>;</w:t>
      </w:r>
      <w:r>
        <w:rPr>
          <w:rFonts w:asciiTheme="majorHAnsi" w:hAnsiTheme="majorHAnsi"/>
          <w:lang w:eastAsia="es-ES"/>
        </w:rPr>
        <w:t xml:space="preserve"> </w:t>
      </w:r>
      <w:r w:rsidRPr="00597C01">
        <w:rPr>
          <w:rFonts w:asciiTheme="majorHAnsi" w:hAnsiTheme="majorHAnsi"/>
          <w:b/>
          <w:lang w:val="es-ES" w:eastAsia="es-ES"/>
        </w:rPr>
        <w:t xml:space="preserve">POR TANTO, </w:t>
      </w:r>
      <w:r w:rsidRPr="00597C01">
        <w:rPr>
          <w:rFonts w:asciiTheme="majorHAnsi" w:hAnsiTheme="majorHAnsi"/>
          <w:lang w:val="es-ES" w:eastAsia="es-ES"/>
        </w:rPr>
        <w:t>conforme a los Art</w:t>
      </w:r>
      <w:r>
        <w:rPr>
          <w:rFonts w:asciiTheme="majorHAnsi" w:hAnsiTheme="majorHAnsi"/>
          <w:lang w:val="es-ES" w:eastAsia="es-ES"/>
        </w:rPr>
        <w:t>s</w:t>
      </w:r>
      <w:r w:rsidRPr="00597C01">
        <w:rPr>
          <w:rFonts w:asciiTheme="majorHAnsi" w:hAnsiTheme="majorHAnsi"/>
          <w:lang w:val="es-ES" w:eastAsia="es-ES"/>
        </w:rPr>
        <w:t xml:space="preserve">. </w:t>
      </w:r>
      <w:r>
        <w:rPr>
          <w:rFonts w:asciiTheme="majorHAnsi" w:hAnsiTheme="majorHAnsi"/>
          <w:lang w:val="es-ES" w:eastAsia="es-ES"/>
        </w:rPr>
        <w:t xml:space="preserve">1, 2, 6, 18 y </w:t>
      </w:r>
      <w:r w:rsidRPr="00597C01">
        <w:rPr>
          <w:rFonts w:asciiTheme="majorHAnsi" w:hAnsiTheme="majorHAnsi"/>
          <w:lang w:val="es-ES" w:eastAsia="es-ES"/>
        </w:rPr>
        <w:t>86 inc. 3° de la Constitución</w:t>
      </w:r>
      <w:r>
        <w:rPr>
          <w:rFonts w:asciiTheme="majorHAnsi" w:hAnsiTheme="majorHAnsi"/>
          <w:lang w:val="es-ES" w:eastAsia="es-ES"/>
        </w:rPr>
        <w:t xml:space="preserve"> de la Republica</w:t>
      </w:r>
      <w:r w:rsidRPr="00597C01">
        <w:rPr>
          <w:rFonts w:asciiTheme="majorHAnsi" w:hAnsiTheme="majorHAnsi"/>
          <w:lang w:val="es-ES" w:eastAsia="es-ES"/>
        </w:rPr>
        <w:t xml:space="preserve">, y </w:t>
      </w:r>
      <w:r>
        <w:rPr>
          <w:rFonts w:asciiTheme="majorHAnsi" w:hAnsiTheme="majorHAnsi"/>
          <w:lang w:val="es-ES" w:eastAsia="es-ES"/>
        </w:rPr>
        <w:t>con</w:t>
      </w:r>
      <w:r w:rsidRPr="00597C01">
        <w:rPr>
          <w:rFonts w:asciiTheme="majorHAnsi" w:hAnsiTheme="majorHAnsi"/>
          <w:lang w:val="es-ES" w:eastAsia="es-ES"/>
        </w:rPr>
        <w:t xml:space="preserve"> base </w:t>
      </w:r>
      <w:r>
        <w:rPr>
          <w:rFonts w:asciiTheme="majorHAnsi" w:hAnsiTheme="majorHAnsi"/>
          <w:lang w:val="es-ES" w:eastAsia="es-ES"/>
        </w:rPr>
        <w:t xml:space="preserve">a los </w:t>
      </w:r>
      <w:r w:rsidRPr="00597C01">
        <w:rPr>
          <w:rFonts w:asciiTheme="majorHAnsi" w:hAnsiTheme="majorHAnsi"/>
          <w:lang w:val="es-ES" w:eastAsia="es-ES"/>
        </w:rPr>
        <w:t>Art</w:t>
      </w:r>
      <w:r>
        <w:rPr>
          <w:rFonts w:asciiTheme="majorHAnsi" w:hAnsiTheme="majorHAnsi"/>
          <w:lang w:val="es-ES" w:eastAsia="es-ES"/>
        </w:rPr>
        <w:t xml:space="preserve">s. 2, </w:t>
      </w:r>
      <w:r w:rsidRPr="00597C01">
        <w:rPr>
          <w:rFonts w:asciiTheme="majorHAnsi" w:hAnsiTheme="majorHAnsi"/>
          <w:lang w:val="es-ES" w:eastAsia="es-ES"/>
        </w:rPr>
        <w:t>7, 9, 50, 62  y 72 de la Ley de Acceso a la Información Pública, esta dependencia</w:t>
      </w:r>
      <w:r w:rsidRPr="00597C01">
        <w:rPr>
          <w:rFonts w:asciiTheme="majorHAnsi" w:hAnsiTheme="majorHAnsi"/>
          <w:b/>
          <w:lang w:val="es-ES" w:eastAsia="es-ES"/>
        </w:rPr>
        <w:t>, RESUELVE: 1° CONCEDER</w:t>
      </w:r>
      <w:r w:rsidRPr="00597C01">
        <w:rPr>
          <w:rFonts w:asciiTheme="majorHAnsi" w:hAnsiTheme="majorHAnsi"/>
          <w:lang w:val="es-ES" w:eastAsia="es-ES"/>
        </w:rPr>
        <w:t xml:space="preserve"> el acceso a la información. </w:t>
      </w:r>
      <w:r w:rsidRPr="00597C01">
        <w:rPr>
          <w:rFonts w:asciiTheme="majorHAnsi" w:hAnsiTheme="majorHAnsi"/>
          <w:b/>
          <w:lang w:val="es-ES" w:eastAsia="es-ES"/>
        </w:rPr>
        <w:t>2°</w:t>
      </w:r>
      <w:r w:rsidRPr="00597C01">
        <w:rPr>
          <w:rFonts w:asciiTheme="majorHAnsi" w:hAnsiTheme="majorHAnsi"/>
          <w:lang w:val="es-ES" w:eastAsia="es-ES"/>
        </w:rPr>
        <w:t xml:space="preserve"> Remítase la presente por medio señalada para tal efecto. </w:t>
      </w:r>
      <w:r w:rsidRPr="00597C01">
        <w:rPr>
          <w:rFonts w:asciiTheme="majorHAnsi" w:hAnsiTheme="majorHAnsi"/>
          <w:b/>
          <w:lang w:val="es-ES" w:eastAsia="es-ES"/>
        </w:rPr>
        <w:t>NOTIFÍQUESE</w:t>
      </w:r>
    </w:p>
    <w:p w:rsidR="003E1A19" w:rsidRPr="00597C01" w:rsidRDefault="003E1A19" w:rsidP="003E1A19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3E1A19" w:rsidRPr="00597C01" w:rsidRDefault="003E1A19" w:rsidP="003E1A19">
      <w:pPr>
        <w:tabs>
          <w:tab w:val="left" w:pos="3418"/>
        </w:tabs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  <w:r w:rsidRPr="00597C01"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3E1A19" w:rsidRPr="00597C01" w:rsidRDefault="003E1A19" w:rsidP="003E1A19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  <w:r w:rsidRPr="00597C01"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3E1A19" w:rsidRPr="00597C01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Pr="00597C01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Pr="00597C01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Pr="00597C01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3E1A19" w:rsidRDefault="003E1A19" w:rsidP="003E1A1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9C149D" w:rsidRDefault="009C149D" w:rsidP="003E1A19">
      <w:pPr>
        <w:jc w:val="both"/>
      </w:pPr>
    </w:p>
    <w:sectPr w:rsidR="009C14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19"/>
    <w:rsid w:val="003E1A19"/>
    <w:rsid w:val="007E241C"/>
    <w:rsid w:val="00916854"/>
    <w:rsid w:val="009C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2017-06-07T20:38:00Z</cp:lastPrinted>
  <dcterms:created xsi:type="dcterms:W3CDTF">2017-06-07T20:28:00Z</dcterms:created>
  <dcterms:modified xsi:type="dcterms:W3CDTF">2017-09-14T16:03:00Z</dcterms:modified>
</cp:coreProperties>
</file>