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D16993" w:rsidRPr="002659C6" w:rsidTr="00E87DC4">
        <w:tc>
          <w:tcPr>
            <w:tcW w:w="2881" w:type="dxa"/>
            <w:hideMark/>
          </w:tcPr>
          <w:p w:rsidR="00D16993" w:rsidRPr="002659C6" w:rsidRDefault="00D16993" w:rsidP="00E87DC4">
            <w:pPr>
              <w:rPr>
                <w:rFonts w:ascii="Book Antiqua" w:hAnsi="Book Antiqua" w:cs="Times New Roman"/>
              </w:rPr>
            </w:pPr>
          </w:p>
        </w:tc>
        <w:tc>
          <w:tcPr>
            <w:tcW w:w="2881" w:type="dxa"/>
            <w:hideMark/>
          </w:tcPr>
          <w:p w:rsidR="00D16993" w:rsidRPr="002659C6" w:rsidRDefault="00D16993" w:rsidP="00E87DC4">
            <w:pPr>
              <w:spacing w:after="0" w:line="240" w:lineRule="auto"/>
              <w:rPr>
                <w:rFonts w:ascii="Book Antiqua" w:eastAsia="Times New Roman" w:hAnsi="Book Antiqua" w:cs="Times New Roman"/>
                <w:sz w:val="24"/>
                <w:szCs w:val="24"/>
                <w:lang w:val="es-ES" w:eastAsia="es-ES"/>
              </w:rPr>
            </w:pPr>
            <w:r w:rsidRPr="002659C6">
              <w:rPr>
                <w:rFonts w:ascii="Book Antiqua" w:hAnsi="Book Antiqua"/>
                <w:noProof/>
                <w:lang w:eastAsia="es-SV"/>
              </w:rPr>
              <w:drawing>
                <wp:anchor distT="0" distB="0" distL="114300" distR="114300" simplePos="0" relativeHeight="251659264" behindDoc="0" locked="0" layoutInCell="1" allowOverlap="1" wp14:anchorId="27E56BA8" wp14:editId="275FD743">
                  <wp:simplePos x="0" y="0"/>
                  <wp:positionH relativeFrom="margin">
                    <wp:posOffset>5080</wp:posOffset>
                  </wp:positionH>
                  <wp:positionV relativeFrom="margin">
                    <wp:posOffset>76200</wp:posOffset>
                  </wp:positionV>
                  <wp:extent cx="1822450" cy="1072515"/>
                  <wp:effectExtent l="0" t="0" r="6350" b="0"/>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D16993" w:rsidRPr="002659C6" w:rsidRDefault="00D16993" w:rsidP="00E87DC4">
            <w:pPr>
              <w:spacing w:after="0"/>
              <w:rPr>
                <w:rFonts w:ascii="Book Antiqua" w:hAnsi="Book Antiqua" w:cs="Times New Roman"/>
              </w:rPr>
            </w:pPr>
          </w:p>
        </w:tc>
      </w:tr>
      <w:tr w:rsidR="00D16993" w:rsidRPr="002659C6" w:rsidTr="00E87DC4">
        <w:tc>
          <w:tcPr>
            <w:tcW w:w="8644" w:type="dxa"/>
            <w:gridSpan w:val="3"/>
            <w:hideMark/>
          </w:tcPr>
          <w:p w:rsidR="00D16993" w:rsidRPr="002659C6" w:rsidRDefault="00D16993" w:rsidP="00E87DC4">
            <w:pPr>
              <w:spacing w:after="0" w:line="240" w:lineRule="auto"/>
              <w:ind w:right="-361"/>
              <w:jc w:val="center"/>
              <w:rPr>
                <w:rFonts w:ascii="Book Antiqua" w:eastAsia="Times New Roman" w:hAnsi="Book Antiqua" w:cs="Times New Roman"/>
                <w:b/>
                <w:noProof/>
                <w:sz w:val="24"/>
                <w:szCs w:val="24"/>
                <w:lang w:val="es-ES" w:eastAsia="es-ES"/>
              </w:rPr>
            </w:pPr>
            <w:r w:rsidRPr="002659C6">
              <w:rPr>
                <w:rFonts w:ascii="Book Antiqua" w:eastAsia="Times New Roman" w:hAnsi="Book Antiqua" w:cs="Times New Roman"/>
                <w:b/>
                <w:noProof/>
                <w:sz w:val="24"/>
                <w:szCs w:val="24"/>
                <w:lang w:val="es-ES" w:eastAsia="es-ES"/>
              </w:rPr>
              <w:t>MINISTERIO DE GOBERNACIÓN Y DESARROLLO TERRITORIAL</w:t>
            </w:r>
          </w:p>
          <w:p w:rsidR="00D16993" w:rsidRPr="002659C6" w:rsidRDefault="00D16993" w:rsidP="00E87DC4">
            <w:pPr>
              <w:spacing w:after="0" w:line="240" w:lineRule="auto"/>
              <w:jc w:val="center"/>
              <w:rPr>
                <w:rFonts w:ascii="Book Antiqua" w:eastAsia="Times New Roman" w:hAnsi="Book Antiqua" w:cs="Times New Roman"/>
                <w:noProof/>
                <w:sz w:val="24"/>
                <w:szCs w:val="24"/>
                <w:lang w:val="es-ES" w:eastAsia="es-ES"/>
              </w:rPr>
            </w:pPr>
            <w:r w:rsidRPr="002659C6">
              <w:rPr>
                <w:rFonts w:ascii="Book Antiqua" w:eastAsia="Times New Roman" w:hAnsi="Book Antiqua" w:cs="Times New Roman"/>
                <w:b/>
                <w:noProof/>
                <w:sz w:val="24"/>
                <w:szCs w:val="24"/>
                <w:lang w:val="es-ES" w:eastAsia="es-ES"/>
              </w:rPr>
              <w:t>REPÚBLICA DE EL SALVADOR, AMÉRICA CENTRAL</w:t>
            </w:r>
          </w:p>
        </w:tc>
      </w:tr>
    </w:tbl>
    <w:p w:rsidR="00D16993" w:rsidRPr="00D16993" w:rsidRDefault="00D16993" w:rsidP="00D16993">
      <w:pPr>
        <w:spacing w:after="0" w:line="240" w:lineRule="auto"/>
        <w:ind w:right="20"/>
        <w:jc w:val="both"/>
        <w:rPr>
          <w:rFonts w:ascii="Times New Roman" w:eastAsia="Times New Roman" w:hAnsi="Times New Roman" w:cs="Times New Roman"/>
          <w:b/>
          <w:sz w:val="24"/>
          <w:szCs w:val="24"/>
          <w:lang w:val="es-ES" w:eastAsia="es-ES"/>
        </w:rPr>
      </w:pPr>
    </w:p>
    <w:p w:rsidR="00D16993" w:rsidRDefault="00D16993" w:rsidP="00ED0C5E">
      <w:pPr>
        <w:spacing w:before="240" w:after="0" w:line="240" w:lineRule="auto"/>
        <w:ind w:right="20"/>
        <w:jc w:val="both"/>
        <w:rPr>
          <w:rFonts w:ascii="Times New Roman" w:eastAsia="Times New Roman" w:hAnsi="Times New Roman" w:cs="Times New Roman"/>
          <w:b/>
          <w:sz w:val="24"/>
          <w:szCs w:val="24"/>
          <w:lang w:val="es-ES" w:eastAsia="es-ES"/>
        </w:rPr>
      </w:pPr>
      <w:r w:rsidRPr="00D16993">
        <w:rPr>
          <w:rFonts w:ascii="Times New Roman" w:eastAsia="Times New Roman" w:hAnsi="Times New Roman" w:cs="Times New Roman"/>
          <w:b/>
          <w:sz w:val="24"/>
          <w:szCs w:val="24"/>
          <w:lang w:val="es-ES" w:eastAsia="es-ES"/>
        </w:rPr>
        <w:t xml:space="preserve">RESOLUCIÓN NÚMERO SESENTA Y TRES, NÚMERO CORRELATIVO </w:t>
      </w:r>
      <w:r w:rsidRPr="00D16993">
        <w:rPr>
          <w:rFonts w:ascii="Times New Roman" w:hAnsi="Times New Roman" w:cs="Times New Roman"/>
          <w:b/>
          <w:sz w:val="24"/>
          <w:szCs w:val="24"/>
        </w:rPr>
        <w:t>MIGOB-2017-0053</w:t>
      </w:r>
      <w:r w:rsidRPr="00D16993">
        <w:rPr>
          <w:rFonts w:ascii="Times New Roman" w:eastAsia="Times New Roman" w:hAnsi="Times New Roman" w:cs="Times New Roman"/>
          <w:b/>
          <w:sz w:val="24"/>
          <w:szCs w:val="24"/>
          <w:lang w:val="es-ES" w:eastAsia="es-ES"/>
        </w:rPr>
        <w:t xml:space="preserve"> UNIDAD DE ACCESO A LA INFORMACIÓN DEL MINISTERIO DE GOBERNACIÓN Y DESARROLLO TERRITORIAL. </w:t>
      </w:r>
      <w:r w:rsidRPr="00D16993">
        <w:rPr>
          <w:rFonts w:ascii="Times New Roman" w:eastAsia="Times New Roman" w:hAnsi="Times New Roman" w:cs="Times New Roman"/>
          <w:sz w:val="24"/>
          <w:szCs w:val="24"/>
          <w:lang w:val="es-ES" w:eastAsia="es-ES"/>
        </w:rPr>
        <w:t xml:space="preserve">San Salvador, a las trece horas con cincuenta minutos del día once de mayo de dos mil diecisiete. </w:t>
      </w:r>
      <w:r w:rsidRPr="00D16993">
        <w:rPr>
          <w:rFonts w:ascii="Times New Roman" w:eastAsia="Times New Roman" w:hAnsi="Times New Roman" w:cs="Times New Roman"/>
          <w:b/>
          <w:sz w:val="24"/>
          <w:szCs w:val="24"/>
          <w:lang w:val="es-ES" w:eastAsia="es-ES"/>
        </w:rPr>
        <w:t>CONSIDERANDO:</w:t>
      </w:r>
      <w:r w:rsidRPr="00D16993">
        <w:rPr>
          <w:rFonts w:ascii="Times New Roman" w:eastAsia="Times New Roman" w:hAnsi="Times New Roman" w:cs="Times New Roman"/>
          <w:sz w:val="24"/>
          <w:szCs w:val="24"/>
          <w:lang w:val="es-ES" w:eastAsia="es-ES"/>
        </w:rPr>
        <w:t xml:space="preserve"> </w:t>
      </w:r>
      <w:r w:rsidRPr="00D16993">
        <w:rPr>
          <w:rFonts w:ascii="Times New Roman" w:eastAsia="Times New Roman" w:hAnsi="Times New Roman" w:cs="Times New Roman"/>
          <w:b/>
          <w:sz w:val="24"/>
          <w:szCs w:val="24"/>
          <w:lang w:val="es-ES" w:eastAsia="es-ES"/>
        </w:rPr>
        <w:t>I.</w:t>
      </w:r>
      <w:r w:rsidRPr="00D16993">
        <w:rPr>
          <w:rFonts w:ascii="Times New Roman" w:eastAsia="Times New Roman" w:hAnsi="Times New Roman" w:cs="Times New Roman"/>
          <w:sz w:val="24"/>
          <w:szCs w:val="24"/>
          <w:lang w:val="es-ES" w:eastAsia="es-ES"/>
        </w:rPr>
        <w:t xml:space="preserve"> Que habiéndose presentado solicitud a la  Unidad de Acceso a la Información  de esta Secretaria de Estado por</w:t>
      </w:r>
      <w:r w:rsidR="00F03CE8">
        <w:rPr>
          <w:rFonts w:ascii="Times New Roman" w:eastAsia="Times New Roman" w:hAnsi="Times New Roman" w:cs="Times New Roman"/>
          <w:sz w:val="24"/>
          <w:szCs w:val="24"/>
          <w:lang w:val="es-ES" w:eastAsia="es-ES"/>
        </w:rPr>
        <w:t>--------------------------------------------------------------------------</w:t>
      </w:r>
      <w:bookmarkStart w:id="0" w:name="_GoBack"/>
      <w:bookmarkEnd w:id="0"/>
      <w:r w:rsidRPr="00D16993">
        <w:rPr>
          <w:rFonts w:ascii="Times New Roman" w:hAnsi="Times New Roman" w:cs="Times New Roman"/>
          <w:b/>
          <w:sz w:val="24"/>
          <w:szCs w:val="24"/>
        </w:rPr>
        <w:t>,</w:t>
      </w:r>
      <w:r w:rsidRPr="00D16993">
        <w:rPr>
          <w:rFonts w:ascii="Times New Roman" w:hAnsi="Times New Roman" w:cs="Times New Roman"/>
          <w:sz w:val="24"/>
          <w:szCs w:val="24"/>
        </w:rPr>
        <w:t xml:space="preserve"> el día 6 de abril </w:t>
      </w:r>
      <w:r w:rsidRPr="00D16993">
        <w:rPr>
          <w:rFonts w:ascii="Times New Roman" w:eastAsia="Times New Roman" w:hAnsi="Times New Roman" w:cs="Times New Roman"/>
          <w:bCs/>
          <w:sz w:val="24"/>
          <w:szCs w:val="24"/>
          <w:lang w:val="es-ES" w:eastAsia="es-ES"/>
        </w:rPr>
        <w:t>del año 2017</w:t>
      </w:r>
      <w:r w:rsidRPr="00D16993">
        <w:rPr>
          <w:rFonts w:ascii="Times New Roman" w:eastAsia="Times New Roman" w:hAnsi="Times New Roman" w:cs="Times New Roman"/>
          <w:sz w:val="24"/>
          <w:szCs w:val="24"/>
          <w:lang w:val="es-ES" w:eastAsia="es-ES"/>
        </w:rPr>
        <w:t>. En la cual requiere:</w:t>
      </w:r>
      <w:r w:rsidRPr="00D16993">
        <w:rPr>
          <w:rFonts w:ascii="Times New Roman" w:eastAsia="Times New Roman" w:hAnsi="Times New Roman" w:cs="Times New Roman"/>
          <w:sz w:val="24"/>
          <w:szCs w:val="24"/>
          <w:lang w:eastAsia="es-ES"/>
        </w:rPr>
        <w:t xml:space="preserve"> “</w:t>
      </w:r>
      <w:r w:rsidRPr="00D16993">
        <w:rPr>
          <w:rFonts w:ascii="Times New Roman" w:hAnsi="Times New Roman" w:cs="Times New Roman"/>
          <w:sz w:val="24"/>
          <w:szCs w:val="24"/>
        </w:rPr>
        <w:t>copia certificada de asignación de los plazos nominales de las trabajadores: Marlón Omar Chavez y Otilia Elizabeth Palomo Argueta, con su respectiva, asignación, elección, y documentación que acredita y sustenta.”</w:t>
      </w:r>
      <w:r w:rsidRPr="00D16993">
        <w:rPr>
          <w:rFonts w:ascii="Times New Roman" w:eastAsia="Times New Roman" w:hAnsi="Times New Roman" w:cs="Times New Roman"/>
          <w:sz w:val="24"/>
          <w:szCs w:val="24"/>
          <w:lang w:eastAsia="es-ES"/>
        </w:rPr>
        <w:t xml:space="preserve"> </w:t>
      </w:r>
      <w:r w:rsidRPr="00D16993">
        <w:rPr>
          <w:rFonts w:ascii="Times New Roman" w:eastAsia="Times New Roman" w:hAnsi="Times New Roman" w:cs="Times New Roman"/>
          <w:b/>
          <w:sz w:val="24"/>
          <w:szCs w:val="24"/>
          <w:lang w:eastAsia="es-ES"/>
        </w:rPr>
        <w:t>II</w:t>
      </w:r>
      <w:r w:rsidRPr="00D16993">
        <w:rPr>
          <w:rFonts w:ascii="Times New Roman" w:eastAsia="Times New Roman" w:hAnsi="Times New Roman" w:cs="Times New Roman"/>
          <w:sz w:val="24"/>
          <w:szCs w:val="24"/>
          <w:lang w:eastAsia="es-ES"/>
        </w:rPr>
        <w:t xml:space="preserve">. </w:t>
      </w:r>
      <w:r w:rsidRPr="00D16993">
        <w:rPr>
          <w:rFonts w:ascii="Times New Roman" w:eastAsia="Times New Roman" w:hAnsi="Times New Roman" w:cs="Times New Roman"/>
          <w:sz w:val="24"/>
          <w:szCs w:val="24"/>
          <w:lang w:val="es-ES" w:eastAsia="es-ES"/>
        </w:rPr>
        <w:t>Que la referida solicitud cumple con todos los requisitos establecidos en el artículo 66 de la Ley de Acceso a la Información Pública, en adelante LAIP, y  el artículo 50 del Reglamento de la Ley antes citada, asimismo, la información solicitada no se encuentra entre las excepciones enumeradas en los artículos 19 y 24 de la Ley y 19 de su Reglamento.</w:t>
      </w:r>
      <w:r w:rsidRPr="00D16993">
        <w:rPr>
          <w:rFonts w:ascii="Times New Roman" w:eastAsia="Times New Roman" w:hAnsi="Times New Roman" w:cs="Times New Roman"/>
          <w:sz w:val="24"/>
          <w:szCs w:val="24"/>
          <w:lang w:eastAsia="es-ES"/>
        </w:rPr>
        <w:t xml:space="preserve"> </w:t>
      </w:r>
      <w:r w:rsidRPr="00D16993">
        <w:rPr>
          <w:rFonts w:ascii="Times New Roman" w:eastAsia="Times New Roman" w:hAnsi="Times New Roman" w:cs="Times New Roman"/>
          <w:b/>
          <w:sz w:val="24"/>
          <w:szCs w:val="24"/>
          <w:lang w:eastAsia="es-ES"/>
        </w:rPr>
        <w:t>III</w:t>
      </w:r>
      <w:r w:rsidRPr="00D16993">
        <w:rPr>
          <w:rFonts w:ascii="Times New Roman" w:eastAsia="Times New Roman" w:hAnsi="Times New Roman" w:cs="Times New Roman"/>
          <w:sz w:val="24"/>
          <w:szCs w:val="24"/>
          <w:lang w:eastAsia="es-ES"/>
        </w:rPr>
        <w:t xml:space="preserve">. Que de conformidad al Art. 70 de la LAIP, se transmitió la solicitud a la unidad administrativa que tenga o pueda poseer, con el objeto de que esta la localice, verifique su clasificación y, en su caso, le comunique la manera en la que se encuentra disponible.  Por lo que se trasladó la solicitud de información a la Dirección de Recursos Humanos y Bienestar Laboral, la que remitió, en fecha 9 de mayo del presente año, la siguiente información: </w:t>
      </w:r>
      <w:r w:rsidRPr="00667D91">
        <w:rPr>
          <w:rFonts w:ascii="Times New Roman" w:eastAsia="Times New Roman" w:hAnsi="Times New Roman" w:cs="Times New Roman"/>
          <w:b/>
          <w:sz w:val="24"/>
          <w:szCs w:val="24"/>
          <w:lang w:eastAsia="es-ES"/>
        </w:rPr>
        <w:t>“</w:t>
      </w:r>
      <w:r w:rsidRPr="00667D91">
        <w:rPr>
          <w:rFonts w:ascii="Times New Roman" w:hAnsi="Times New Roman" w:cs="Times New Roman"/>
          <w:b/>
          <w:sz w:val="24"/>
          <w:szCs w:val="24"/>
        </w:rPr>
        <w:t>Si por asignación se refieren a la denominación de las plazas que ocupan ambas personas, los títulos  son TECNICO II, en ambos casos, en lo que respecta  a la asignación salarial de las plazas no puedo proporcionárselo pues constituye un dato personal  de derecho a la intimidad de las personas, así mismo necesito que se clarifique a que se refieren con “elección”, ya que no hay procesos de “elección”; En este caso, lo que hubo fue una promoción.</w:t>
      </w:r>
      <w:r w:rsidR="00293D99" w:rsidRPr="00667D91">
        <w:rPr>
          <w:rFonts w:ascii="Times New Roman" w:hAnsi="Times New Roman" w:cs="Times New Roman"/>
          <w:b/>
          <w:sz w:val="24"/>
          <w:szCs w:val="24"/>
        </w:rPr>
        <w:t xml:space="preserve">” </w:t>
      </w:r>
      <w:r w:rsidR="00ED0C5E">
        <w:rPr>
          <w:rFonts w:ascii="Times New Roman" w:hAnsi="Times New Roman" w:cs="Times New Roman"/>
          <w:b/>
          <w:sz w:val="24"/>
          <w:szCs w:val="24"/>
        </w:rPr>
        <w:t xml:space="preserve"> </w:t>
      </w:r>
      <w:r w:rsidR="00ED0C5E" w:rsidRPr="00BB3C4D">
        <w:rPr>
          <w:rFonts w:ascii="Times New Roman" w:eastAsia="Times New Roman" w:hAnsi="Times New Roman" w:cs="Times New Roman"/>
          <w:b/>
          <w:sz w:val="24"/>
          <w:szCs w:val="24"/>
          <w:lang w:val="es-ES" w:eastAsia="es-ES"/>
        </w:rPr>
        <w:t xml:space="preserve">POR TANTO, </w:t>
      </w:r>
      <w:r w:rsidR="00ED0C5E" w:rsidRPr="00BB3C4D">
        <w:rPr>
          <w:rFonts w:ascii="Times New Roman" w:eastAsia="Times New Roman" w:hAnsi="Times New Roman" w:cs="Times New Roman"/>
          <w:sz w:val="24"/>
          <w:szCs w:val="24"/>
          <w:lang w:val="es-ES" w:eastAsia="es-ES"/>
        </w:rPr>
        <w:t>conforme a los Art. 86 inc. 3</w:t>
      </w:r>
      <w:r w:rsidR="00ED0C5E">
        <w:rPr>
          <w:rFonts w:ascii="Times New Roman" w:eastAsia="Times New Roman" w:hAnsi="Times New Roman" w:cs="Times New Roman"/>
          <w:sz w:val="24"/>
          <w:szCs w:val="24"/>
          <w:lang w:val="es-ES" w:eastAsia="es-ES"/>
        </w:rPr>
        <w:t>°</w:t>
      </w:r>
      <w:r w:rsidR="00ED0C5E" w:rsidRPr="00BB3C4D">
        <w:rPr>
          <w:rFonts w:ascii="Times New Roman" w:eastAsia="Times New Roman" w:hAnsi="Times New Roman" w:cs="Times New Roman"/>
          <w:sz w:val="24"/>
          <w:szCs w:val="24"/>
          <w:lang w:val="es-ES" w:eastAsia="es-ES"/>
        </w:rPr>
        <w:t xml:space="preserve"> de</w:t>
      </w:r>
      <w:r w:rsidR="00ED0C5E">
        <w:rPr>
          <w:rFonts w:ascii="Times New Roman" w:eastAsia="Times New Roman" w:hAnsi="Times New Roman" w:cs="Times New Roman"/>
          <w:sz w:val="24"/>
          <w:szCs w:val="24"/>
          <w:lang w:val="es-ES" w:eastAsia="es-ES"/>
        </w:rPr>
        <w:t xml:space="preserve"> la Constitución, y en base a los </w:t>
      </w:r>
      <w:r w:rsidR="00ED0C5E" w:rsidRPr="00BB3C4D">
        <w:rPr>
          <w:rFonts w:ascii="Times New Roman" w:eastAsia="Times New Roman" w:hAnsi="Times New Roman" w:cs="Times New Roman"/>
          <w:sz w:val="24"/>
          <w:szCs w:val="24"/>
          <w:lang w:val="es-ES" w:eastAsia="es-ES"/>
        </w:rPr>
        <w:t>Art</w:t>
      </w:r>
      <w:r w:rsidR="00ED0C5E">
        <w:rPr>
          <w:rFonts w:ascii="Times New Roman" w:eastAsia="Times New Roman" w:hAnsi="Times New Roman" w:cs="Times New Roman"/>
          <w:sz w:val="24"/>
          <w:szCs w:val="24"/>
          <w:lang w:val="es-ES" w:eastAsia="es-ES"/>
        </w:rPr>
        <w:t xml:space="preserve">s. 2, </w:t>
      </w:r>
      <w:r w:rsidR="00ED0C5E" w:rsidRPr="00BB3C4D">
        <w:rPr>
          <w:rFonts w:ascii="Times New Roman" w:eastAsia="Times New Roman" w:hAnsi="Times New Roman" w:cs="Times New Roman"/>
          <w:sz w:val="24"/>
          <w:szCs w:val="24"/>
          <w:lang w:val="es-ES" w:eastAsia="es-ES"/>
        </w:rPr>
        <w:t>Arts.</w:t>
      </w:r>
      <w:r w:rsidR="00ED0C5E">
        <w:rPr>
          <w:rFonts w:ascii="Times New Roman" w:eastAsia="Times New Roman" w:hAnsi="Times New Roman" w:cs="Times New Roman"/>
          <w:sz w:val="24"/>
          <w:szCs w:val="24"/>
          <w:lang w:val="es-ES" w:eastAsia="es-ES"/>
        </w:rPr>
        <w:t xml:space="preserve"> 6,</w:t>
      </w:r>
      <w:r w:rsidR="00ED0C5E" w:rsidRPr="00BB3C4D">
        <w:rPr>
          <w:rFonts w:ascii="Times New Roman" w:eastAsia="Times New Roman" w:hAnsi="Times New Roman" w:cs="Times New Roman"/>
          <w:sz w:val="24"/>
          <w:szCs w:val="24"/>
          <w:lang w:val="es-ES" w:eastAsia="es-ES"/>
        </w:rPr>
        <w:t xml:space="preserve"> 7, 9,</w:t>
      </w:r>
      <w:r w:rsidR="00ED0C5E">
        <w:rPr>
          <w:rFonts w:ascii="Times New Roman" w:eastAsia="Times New Roman" w:hAnsi="Times New Roman" w:cs="Times New Roman"/>
          <w:sz w:val="24"/>
          <w:szCs w:val="24"/>
          <w:lang w:val="es-ES" w:eastAsia="es-ES"/>
        </w:rPr>
        <w:t xml:space="preserve"> 24, </w:t>
      </w:r>
      <w:r w:rsidR="00ED0C5E" w:rsidRPr="00BB3C4D">
        <w:rPr>
          <w:rFonts w:ascii="Times New Roman" w:eastAsia="Times New Roman" w:hAnsi="Times New Roman" w:cs="Times New Roman"/>
          <w:sz w:val="24"/>
          <w:szCs w:val="24"/>
          <w:lang w:val="es-ES" w:eastAsia="es-ES"/>
        </w:rPr>
        <w:t>50, 62 y 72 de la Ley de Acceso a la Información Pública, esta dependencia</w:t>
      </w:r>
      <w:r w:rsidR="00ED0C5E" w:rsidRPr="00BB3C4D">
        <w:rPr>
          <w:rFonts w:ascii="Times New Roman" w:eastAsia="Times New Roman" w:hAnsi="Times New Roman" w:cs="Times New Roman"/>
          <w:b/>
          <w:sz w:val="24"/>
          <w:szCs w:val="24"/>
          <w:lang w:val="es-ES" w:eastAsia="es-ES"/>
        </w:rPr>
        <w:t xml:space="preserve">, RESUELVE: 1° </w:t>
      </w:r>
      <w:r w:rsidR="00ED0C5E" w:rsidRPr="00ED0C5E">
        <w:rPr>
          <w:rFonts w:ascii="Times New Roman" w:eastAsia="Times New Roman" w:hAnsi="Times New Roman" w:cs="Times New Roman"/>
          <w:b/>
          <w:sz w:val="24"/>
          <w:szCs w:val="24"/>
          <w:lang w:val="es-ES" w:eastAsia="es-ES"/>
        </w:rPr>
        <w:t xml:space="preserve">CONCEDER </w:t>
      </w:r>
      <w:r w:rsidR="00ED0C5E" w:rsidRPr="00BB3C4D">
        <w:rPr>
          <w:rFonts w:ascii="Times New Roman" w:eastAsia="Times New Roman" w:hAnsi="Times New Roman" w:cs="Times New Roman"/>
          <w:sz w:val="24"/>
          <w:szCs w:val="24"/>
          <w:lang w:val="es-ES" w:eastAsia="es-ES"/>
        </w:rPr>
        <w:t xml:space="preserve">el acceso a la información solicitada. </w:t>
      </w:r>
      <w:r w:rsidR="00ED0C5E" w:rsidRPr="00ED0C5E">
        <w:rPr>
          <w:rFonts w:ascii="Times New Roman" w:eastAsia="Times New Roman" w:hAnsi="Times New Roman" w:cs="Times New Roman"/>
          <w:b/>
          <w:sz w:val="24"/>
          <w:szCs w:val="24"/>
          <w:lang w:val="es-ES" w:eastAsia="es-ES"/>
        </w:rPr>
        <w:t>2°</w:t>
      </w:r>
      <w:r w:rsidR="00ED0C5E" w:rsidRPr="00BB3C4D">
        <w:rPr>
          <w:rFonts w:ascii="Times New Roman" w:eastAsia="Times New Roman" w:hAnsi="Times New Roman" w:cs="Times New Roman"/>
          <w:sz w:val="24"/>
          <w:szCs w:val="24"/>
          <w:lang w:val="es-ES" w:eastAsia="es-ES"/>
        </w:rPr>
        <w:t xml:space="preserve"> Remítase la presente por </w:t>
      </w:r>
      <w:r w:rsidR="00ED0C5E">
        <w:rPr>
          <w:rFonts w:ascii="Times New Roman" w:eastAsia="Times New Roman" w:hAnsi="Times New Roman" w:cs="Times New Roman"/>
          <w:sz w:val="24"/>
          <w:szCs w:val="24"/>
          <w:lang w:val="es-ES" w:eastAsia="es-ES"/>
        </w:rPr>
        <w:t xml:space="preserve">medio señalada para tal efecto. </w:t>
      </w:r>
      <w:r w:rsidR="00ED0C5E">
        <w:rPr>
          <w:rFonts w:ascii="Times New Roman" w:eastAsia="Times New Roman" w:hAnsi="Times New Roman" w:cs="Times New Roman"/>
          <w:b/>
          <w:sz w:val="24"/>
          <w:szCs w:val="24"/>
          <w:lang w:val="es-ES" w:eastAsia="es-ES"/>
        </w:rPr>
        <w:t xml:space="preserve">NOTIFÍQUESE. </w:t>
      </w:r>
    </w:p>
    <w:p w:rsidR="00ED0C5E" w:rsidRDefault="00ED0C5E" w:rsidP="00ED0C5E">
      <w:pPr>
        <w:spacing w:before="240" w:after="0" w:line="240" w:lineRule="auto"/>
        <w:ind w:right="20"/>
        <w:jc w:val="both"/>
        <w:rPr>
          <w:rFonts w:ascii="Times New Roman" w:eastAsia="Times New Roman" w:hAnsi="Times New Roman" w:cs="Times New Roman"/>
          <w:b/>
          <w:sz w:val="24"/>
          <w:szCs w:val="24"/>
          <w:lang w:val="es-ES" w:eastAsia="es-ES"/>
        </w:rPr>
      </w:pPr>
    </w:p>
    <w:p w:rsidR="00ED0C5E" w:rsidRDefault="00ED0C5E" w:rsidP="00ED0C5E">
      <w:pPr>
        <w:spacing w:before="240" w:after="0" w:line="240" w:lineRule="auto"/>
        <w:ind w:right="20"/>
        <w:jc w:val="both"/>
        <w:rPr>
          <w:rFonts w:ascii="Times New Roman" w:eastAsia="Times New Roman" w:hAnsi="Times New Roman" w:cs="Times New Roman"/>
          <w:b/>
          <w:sz w:val="24"/>
          <w:szCs w:val="24"/>
          <w:lang w:val="es-ES" w:eastAsia="es-ES"/>
        </w:rPr>
      </w:pPr>
    </w:p>
    <w:p w:rsidR="00ED0C5E" w:rsidRDefault="00ED0C5E" w:rsidP="00ED0C5E">
      <w:pPr>
        <w:spacing w:before="240" w:after="0"/>
        <w:ind w:right="20"/>
        <w:jc w:val="both"/>
        <w:rPr>
          <w:rFonts w:ascii="Times New Roman" w:eastAsia="Times New Roman" w:hAnsi="Times New Roman" w:cs="Times New Roman"/>
          <w:b/>
          <w:sz w:val="24"/>
          <w:szCs w:val="24"/>
          <w:lang w:val="es-ES" w:eastAsia="es-ES"/>
        </w:rPr>
      </w:pPr>
    </w:p>
    <w:p w:rsidR="00ED0C5E" w:rsidRDefault="00ED0C5E" w:rsidP="00ED0C5E">
      <w:pPr>
        <w:spacing w:after="0" w:line="240" w:lineRule="auto"/>
        <w:ind w:right="20"/>
        <w:jc w:val="center"/>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JENNI VANESSA QUINTANILLA GARCIA</w:t>
      </w:r>
    </w:p>
    <w:p w:rsidR="00ED0C5E" w:rsidRPr="00ED0C5E" w:rsidRDefault="00ED0C5E" w:rsidP="00ED0C5E">
      <w:pPr>
        <w:spacing w:after="0" w:line="240" w:lineRule="auto"/>
        <w:ind w:right="20"/>
        <w:jc w:val="center"/>
        <w:rPr>
          <w:rFonts w:ascii="Times New Roman" w:hAnsi="Times New Roman" w:cs="Times New Roman"/>
          <w:sz w:val="24"/>
          <w:szCs w:val="24"/>
        </w:rPr>
      </w:pPr>
      <w:r>
        <w:rPr>
          <w:rFonts w:ascii="Times New Roman" w:eastAsia="Times New Roman" w:hAnsi="Times New Roman" w:cs="Times New Roman"/>
          <w:b/>
          <w:sz w:val="24"/>
          <w:szCs w:val="24"/>
          <w:lang w:val="es-ES" w:eastAsia="es-ES"/>
        </w:rPr>
        <w:t xml:space="preserve">OFICIAL DE INFORMACIÓN AD HONOREM </w:t>
      </w:r>
    </w:p>
    <w:sectPr w:rsidR="00ED0C5E" w:rsidRPr="00ED0C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93"/>
    <w:rsid w:val="00216422"/>
    <w:rsid w:val="00293D99"/>
    <w:rsid w:val="00364830"/>
    <w:rsid w:val="00667D91"/>
    <w:rsid w:val="007034F9"/>
    <w:rsid w:val="00A1255C"/>
    <w:rsid w:val="00D16993"/>
    <w:rsid w:val="00D314A1"/>
    <w:rsid w:val="00ED0C5E"/>
    <w:rsid w:val="00F03C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0C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0C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0C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0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76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381</Words>
  <Characters>2097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3</cp:revision>
  <cp:lastPrinted>2017-05-11T20:58:00Z</cp:lastPrinted>
  <dcterms:created xsi:type="dcterms:W3CDTF">2017-05-11T19:59:00Z</dcterms:created>
  <dcterms:modified xsi:type="dcterms:W3CDTF">2017-09-13T21:11:00Z</dcterms:modified>
</cp:coreProperties>
</file>