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A9F" w:rsidRPr="00C25DF8" w:rsidRDefault="00960A9F" w:rsidP="00960A9F">
      <w:pPr>
        <w:tabs>
          <w:tab w:val="left" w:pos="3418"/>
        </w:tabs>
        <w:spacing w:after="0" w:line="360" w:lineRule="auto"/>
        <w:rPr>
          <w:rFonts w:ascii="Times New Roman" w:eastAsia="Times New Roman" w:hAnsi="Times New Roman" w:cs="Times New Roman"/>
          <w:b/>
          <w:lang w:val="es-ES_tradnl" w:eastAsia="es-ES_tradnl"/>
        </w:rPr>
      </w:pPr>
      <w:r w:rsidRPr="00C25DF8">
        <w:rPr>
          <w:noProof/>
          <w:lang w:eastAsia="es-SV"/>
        </w:rPr>
        <w:drawing>
          <wp:anchor distT="0" distB="0" distL="114300" distR="114300" simplePos="0" relativeHeight="251659264" behindDoc="1" locked="0" layoutInCell="1" allowOverlap="1" wp14:anchorId="79C7F8B8" wp14:editId="079D9AB7">
            <wp:simplePos x="0" y="0"/>
            <wp:positionH relativeFrom="margin">
              <wp:posOffset>1869440</wp:posOffset>
            </wp:positionH>
            <wp:positionV relativeFrom="margin">
              <wp:posOffset>-410845</wp:posOffset>
            </wp:positionV>
            <wp:extent cx="1822450" cy="1072515"/>
            <wp:effectExtent l="0" t="0" r="6350" b="0"/>
            <wp:wrapTopAndBottom/>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1E0" w:firstRow="1" w:lastRow="1" w:firstColumn="1" w:lastColumn="1" w:noHBand="0" w:noVBand="0"/>
      </w:tblPr>
      <w:tblGrid>
        <w:gridCol w:w="2881"/>
        <w:gridCol w:w="2881"/>
        <w:gridCol w:w="2882"/>
      </w:tblGrid>
      <w:tr w:rsidR="00960A9F" w:rsidRPr="00C25DF8" w:rsidTr="0063515C">
        <w:tc>
          <w:tcPr>
            <w:tcW w:w="2881" w:type="dxa"/>
            <w:hideMark/>
          </w:tcPr>
          <w:p w:rsidR="00960A9F" w:rsidRPr="00C25DF8" w:rsidRDefault="00960A9F" w:rsidP="0063515C">
            <w:pPr>
              <w:jc w:val="both"/>
              <w:rPr>
                <w:rFonts w:cs="Times New Roman"/>
              </w:rPr>
            </w:pPr>
          </w:p>
        </w:tc>
        <w:tc>
          <w:tcPr>
            <w:tcW w:w="2881" w:type="dxa"/>
            <w:hideMark/>
          </w:tcPr>
          <w:p w:rsidR="00960A9F" w:rsidRPr="00C25DF8" w:rsidRDefault="00960A9F" w:rsidP="0063515C">
            <w:pPr>
              <w:spacing w:after="0" w:line="240" w:lineRule="auto"/>
              <w:jc w:val="both"/>
              <w:rPr>
                <w:rFonts w:ascii="Times New Roman" w:eastAsia="Times New Roman" w:hAnsi="Times New Roman" w:cs="Times New Roman"/>
                <w:lang w:val="es-ES" w:eastAsia="es-ES"/>
              </w:rPr>
            </w:pPr>
          </w:p>
        </w:tc>
        <w:tc>
          <w:tcPr>
            <w:tcW w:w="2882" w:type="dxa"/>
            <w:hideMark/>
          </w:tcPr>
          <w:p w:rsidR="00960A9F" w:rsidRPr="00C25DF8" w:rsidRDefault="00960A9F" w:rsidP="0063515C">
            <w:pPr>
              <w:spacing w:after="0"/>
              <w:jc w:val="both"/>
              <w:rPr>
                <w:rFonts w:cs="Times New Roman"/>
              </w:rPr>
            </w:pPr>
          </w:p>
        </w:tc>
      </w:tr>
      <w:tr w:rsidR="00960A9F" w:rsidRPr="00C25DF8" w:rsidTr="0063515C">
        <w:tc>
          <w:tcPr>
            <w:tcW w:w="8644" w:type="dxa"/>
            <w:gridSpan w:val="3"/>
            <w:hideMark/>
          </w:tcPr>
          <w:p w:rsidR="00960A9F" w:rsidRPr="00C25DF8" w:rsidRDefault="00960A9F" w:rsidP="0063515C">
            <w:pPr>
              <w:spacing w:after="0" w:line="240" w:lineRule="auto"/>
              <w:ind w:right="-361"/>
              <w:jc w:val="center"/>
              <w:rPr>
                <w:rFonts w:ascii="Times New Roman" w:eastAsia="Times New Roman" w:hAnsi="Times New Roman" w:cs="Times New Roman"/>
                <w:b/>
                <w:noProof/>
                <w:lang w:val="es-ES" w:eastAsia="es-ES"/>
              </w:rPr>
            </w:pPr>
            <w:r w:rsidRPr="00C25DF8">
              <w:rPr>
                <w:rFonts w:ascii="Times New Roman" w:eastAsia="Times New Roman" w:hAnsi="Times New Roman" w:cs="Times New Roman"/>
                <w:b/>
                <w:noProof/>
                <w:lang w:val="es-ES" w:eastAsia="es-ES"/>
              </w:rPr>
              <w:t>MINISTERIO DE GOBERNACIÓN Y DESARROLLO TERRITORIAL</w:t>
            </w:r>
          </w:p>
          <w:p w:rsidR="00960A9F" w:rsidRPr="00C25DF8" w:rsidRDefault="00960A9F" w:rsidP="0063515C">
            <w:pPr>
              <w:spacing w:after="0" w:line="240" w:lineRule="auto"/>
              <w:jc w:val="center"/>
              <w:rPr>
                <w:rFonts w:ascii="Times New Roman" w:eastAsia="Times New Roman" w:hAnsi="Times New Roman" w:cs="Times New Roman"/>
                <w:noProof/>
                <w:lang w:val="es-ES" w:eastAsia="es-ES"/>
              </w:rPr>
            </w:pPr>
            <w:r w:rsidRPr="00C25DF8">
              <w:rPr>
                <w:rFonts w:ascii="Times New Roman" w:eastAsia="Times New Roman" w:hAnsi="Times New Roman" w:cs="Times New Roman"/>
                <w:b/>
                <w:noProof/>
                <w:lang w:val="es-ES" w:eastAsia="es-ES"/>
              </w:rPr>
              <w:t>REPÚBLICA DE EL SALVADOR, AMÉRICA CENTRAL</w:t>
            </w:r>
          </w:p>
        </w:tc>
      </w:tr>
    </w:tbl>
    <w:p w:rsidR="00960A9F" w:rsidRPr="00B808C4" w:rsidRDefault="00960A9F" w:rsidP="00960A9F">
      <w:pPr>
        <w:jc w:val="both"/>
        <w:rPr>
          <w:rFonts w:ascii="Times New Roman" w:hAnsi="Times New Roman" w:cs="Times New Roman"/>
          <w:lang w:eastAsia="es-ES"/>
        </w:rPr>
      </w:pPr>
      <w:r w:rsidRPr="00960A9F">
        <w:rPr>
          <w:rFonts w:ascii="Times New Roman" w:hAnsi="Times New Roman" w:cs="Times New Roman"/>
          <w:b/>
          <w:lang w:val="es-ES" w:eastAsia="es-ES"/>
        </w:rPr>
        <w:t xml:space="preserve">RESOLUCIÓN NÚMERO CINCUENTA Y NUEVE. NÚMERO CORRELATIVO </w:t>
      </w:r>
      <w:r w:rsidRPr="00960A9F">
        <w:rPr>
          <w:rFonts w:ascii="Times New Roman" w:hAnsi="Times New Roman" w:cs="Times New Roman"/>
          <w:b/>
        </w:rPr>
        <w:t>MIGOBDT-2017-0057.</w:t>
      </w:r>
      <w:r w:rsidRPr="00960A9F">
        <w:rPr>
          <w:rFonts w:ascii="Times New Roman" w:hAnsi="Times New Roman" w:cs="Times New Roman"/>
        </w:rPr>
        <w:t xml:space="preserve"> </w:t>
      </w:r>
      <w:r w:rsidRPr="00960A9F">
        <w:rPr>
          <w:rFonts w:ascii="Times New Roman" w:hAnsi="Times New Roman" w:cs="Times New Roman"/>
          <w:b/>
          <w:lang w:val="es-ES" w:eastAsia="es-ES"/>
        </w:rPr>
        <w:t>UNIDAD DE ACCESO A LA INFORMACIÓN DEL MINISTERIO DE GOBERNACIÓN Y DESARROLLO TERRITORIAL.</w:t>
      </w:r>
      <w:r w:rsidRPr="00960A9F">
        <w:rPr>
          <w:rFonts w:ascii="Times New Roman" w:hAnsi="Times New Roman" w:cs="Times New Roman"/>
          <w:lang w:val="es-ES" w:eastAsia="es-ES"/>
        </w:rPr>
        <w:t xml:space="preserve"> San Salvador, a las quince horas y  treinta minutos del cuatro de mayo de dos mil diecisiete CONSIDERANDO: I. Que habiéndose presentado solicitud a la Unidad de Acceso a la Información de esta Secretaria de Estado por: </w:t>
      </w:r>
      <w:r w:rsidR="00733FFC">
        <w:rPr>
          <w:rFonts w:ascii="Times New Roman" w:hAnsi="Times New Roman" w:cs="Times New Roman"/>
          <w:b/>
          <w:lang w:val="es-ES" w:eastAsia="es-ES"/>
        </w:rPr>
        <w:t>-----------------------------------------------------------</w:t>
      </w:r>
      <w:bookmarkStart w:id="0" w:name="_GoBack"/>
      <w:bookmarkEnd w:id="0"/>
      <w:r w:rsidRPr="00960A9F">
        <w:rPr>
          <w:rFonts w:ascii="Times New Roman" w:hAnsi="Times New Roman" w:cs="Times New Roman"/>
          <w:lang w:val="es-ES" w:eastAsia="es-ES"/>
        </w:rPr>
        <w:t>. En la cual requiere: “</w:t>
      </w:r>
      <w:r w:rsidRPr="00960A9F">
        <w:rPr>
          <w:rFonts w:ascii="Times New Roman" w:hAnsi="Times New Roman" w:cs="Times New Roman"/>
        </w:rPr>
        <w:t xml:space="preserve">desde el año 2002 a la fecha, ¿Cuántos y cuáles Centros de Arbitraje (ya sean instituciones con facultad de fundar y organizar centros de arbitraje como las Cámaras de Comercio, las Asociaciones gremiales o las Universidades) han solicitado autorización para el funcionamiento? </w:t>
      </w:r>
      <w:r w:rsidRPr="00960A9F">
        <w:rPr>
          <w:rFonts w:ascii="Times New Roman" w:hAnsi="Times New Roman" w:cs="Times New Roman"/>
        </w:rPr>
        <w:br/>
        <w:t xml:space="preserve">¿Cuántos y cuáles centros han obtenido la autorización? </w:t>
      </w:r>
      <w:r w:rsidRPr="00960A9F">
        <w:rPr>
          <w:rFonts w:ascii="Times New Roman" w:hAnsi="Times New Roman" w:cs="Times New Roman"/>
        </w:rPr>
        <w:br/>
        <w:t xml:space="preserve">¿Cuántos y cuáles continúan vigentes?” </w:t>
      </w:r>
      <w:r w:rsidRPr="00B808C4">
        <w:rPr>
          <w:rFonts w:ascii="Times New Roman" w:hAnsi="Times New Roman" w:cs="Times New Roman"/>
          <w:b/>
          <w:lang w:eastAsia="es-ES"/>
        </w:rPr>
        <w:t>II</w:t>
      </w:r>
      <w:r w:rsidRPr="00B808C4">
        <w:rPr>
          <w:rFonts w:ascii="Times New Roman" w:hAnsi="Times New Roman" w:cs="Times New Roman"/>
          <w:lang w:eastAsia="es-ES"/>
        </w:rPr>
        <w:t xml:space="preserve">. </w:t>
      </w:r>
      <w:r w:rsidRPr="00B808C4">
        <w:rPr>
          <w:rFonts w:ascii="Times New Roman" w:hAnsi="Times New Roman" w:cs="Times New Roman"/>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Pr="00B808C4">
        <w:rPr>
          <w:rFonts w:ascii="Times New Roman" w:hAnsi="Times New Roman" w:cs="Times New Roman"/>
          <w:b/>
          <w:lang w:eastAsia="es-ES"/>
        </w:rPr>
        <w:t>III.</w:t>
      </w:r>
      <w:r w:rsidRPr="00B808C4">
        <w:rPr>
          <w:rFonts w:ascii="Times New Roman" w:hAnsi="Times New Roman" w:cs="Times New Roman"/>
          <w:lang w:eastAsia="es-ES"/>
        </w:rPr>
        <w:t xml:space="preserve"> Conforme artículo 70 de la LAIP, se trasladó la solicitud a la  unidad administrativa que la pueda</w:t>
      </w:r>
      <w:r>
        <w:rPr>
          <w:rFonts w:ascii="Times New Roman" w:hAnsi="Times New Roman" w:cs="Times New Roman"/>
          <w:lang w:eastAsia="es-ES"/>
        </w:rPr>
        <w:t xml:space="preserve"> poseer, Dirección Jurídica, la que informa lo siguiente: </w:t>
      </w:r>
      <w:r w:rsidRPr="00A36B28">
        <w:rPr>
          <w:rFonts w:ascii="Times New Roman" w:hAnsi="Times New Roman" w:cs="Times New Roman"/>
          <w:b/>
          <w:lang w:eastAsia="es-ES"/>
        </w:rPr>
        <w:t>“</w:t>
      </w:r>
      <w:r w:rsidR="00D7195D" w:rsidRPr="00A36B28">
        <w:rPr>
          <w:rFonts w:ascii="Times New Roman" w:hAnsi="Times New Roman" w:cs="Times New Roman"/>
          <w:b/>
          <w:lang w:eastAsia="es-ES"/>
        </w:rPr>
        <w:t xml:space="preserve">(…)  en tal sentido hago de conocimiento que las entidades autorizadas para tal fin, por parte de este Ministerio y que continúan vigentes, son las siguientes: - Centro de Mediación, Conciliación y Arbitraje de la Cámara de Comercio e  Industria </w:t>
      </w:r>
      <w:r w:rsidR="009416B6" w:rsidRPr="00A36B28">
        <w:rPr>
          <w:rFonts w:ascii="Times New Roman" w:hAnsi="Times New Roman" w:cs="Times New Roman"/>
          <w:b/>
          <w:lang w:eastAsia="es-ES"/>
        </w:rPr>
        <w:t>de El Salvador, mismo que fue aprobado en el año 2003, y de la cual tuvo la publicación  de sus estatutos en Diario Oficial Número 107, Tomo 359, de fecha 12 de junio de 2003 y el cual renovó su autorización en fecha 14 de mayo del año 2014. – Centro de Mediación, Conciliación y Arbitraje de la Universidad Tecnológica</w:t>
      </w:r>
      <w:r w:rsidR="005E1FB1" w:rsidRPr="00A36B28">
        <w:rPr>
          <w:rFonts w:ascii="Times New Roman" w:hAnsi="Times New Roman" w:cs="Times New Roman"/>
          <w:b/>
          <w:lang w:eastAsia="es-ES"/>
        </w:rPr>
        <w:t xml:space="preserve"> de El Salvador, el cual fue autorizado por este Ministerio en fecha 28 de septiembre de 2015. No omito manifestar que la renovación es para el plazo de tres años, lo anterior de conformidad al Art. 13 del Reglamento de la Ley de Mediación, Conciliación y Arbitraje.”</w:t>
      </w:r>
      <w:r w:rsidR="005E1FB1">
        <w:rPr>
          <w:rFonts w:ascii="Times New Roman" w:hAnsi="Times New Roman" w:cs="Times New Roman"/>
          <w:lang w:eastAsia="es-ES"/>
        </w:rPr>
        <w:t xml:space="preserve"> </w:t>
      </w:r>
      <w:r w:rsidRPr="00B808C4">
        <w:rPr>
          <w:rFonts w:ascii="Times New Roman" w:hAnsi="Times New Roman" w:cs="Times New Roman"/>
          <w:b/>
          <w:lang w:val="es-ES" w:eastAsia="es-ES"/>
        </w:rPr>
        <w:t xml:space="preserve">POR TANTO, </w:t>
      </w:r>
      <w:r w:rsidRPr="00B808C4">
        <w:rPr>
          <w:rFonts w:ascii="Times New Roman" w:hAnsi="Times New Roman" w:cs="Times New Roman"/>
          <w:lang w:val="es-ES" w:eastAsia="es-ES"/>
        </w:rPr>
        <w:t>conforme a los Arts. 86 inc</w:t>
      </w:r>
      <w:r w:rsidR="005E1FB1">
        <w:rPr>
          <w:rFonts w:ascii="Times New Roman" w:hAnsi="Times New Roman" w:cs="Times New Roman"/>
          <w:lang w:val="es-ES" w:eastAsia="es-ES"/>
        </w:rPr>
        <w:t>.</w:t>
      </w:r>
      <w:r w:rsidRPr="00B808C4">
        <w:rPr>
          <w:rFonts w:ascii="Times New Roman" w:hAnsi="Times New Roman" w:cs="Times New Roman"/>
          <w:lang w:val="es-ES" w:eastAsia="es-ES"/>
        </w:rPr>
        <w:t xml:space="preserve"> 3° de la Constitución de Republica, y en base al derecho que le asiste al solicitante enunciado en el Art. 2 y Arts. 7, 9, 50, y 72 de la Ley de Acceso a la Información Pública, esta dependencia</w:t>
      </w:r>
      <w:r w:rsidRPr="00B808C4">
        <w:rPr>
          <w:rFonts w:ascii="Times New Roman" w:hAnsi="Times New Roman" w:cs="Times New Roman"/>
          <w:b/>
          <w:lang w:val="es-ES" w:eastAsia="es-ES"/>
        </w:rPr>
        <w:t>, RESUELVE: 1°</w:t>
      </w:r>
      <w:r w:rsidRPr="00B808C4">
        <w:rPr>
          <w:rFonts w:ascii="Times New Roman" w:hAnsi="Times New Roman" w:cs="Times New Roman"/>
          <w:lang w:val="es-ES" w:eastAsia="es-ES"/>
        </w:rPr>
        <w:t xml:space="preserve"> </w:t>
      </w:r>
      <w:r w:rsidRPr="00B808C4">
        <w:rPr>
          <w:rFonts w:ascii="Times New Roman" w:hAnsi="Times New Roman" w:cs="Times New Roman"/>
          <w:b/>
          <w:lang w:val="es-ES" w:eastAsia="es-ES"/>
        </w:rPr>
        <w:t>CONCEDER</w:t>
      </w:r>
      <w:r w:rsidRPr="00B808C4">
        <w:rPr>
          <w:rFonts w:ascii="Times New Roman" w:hAnsi="Times New Roman" w:cs="Times New Roman"/>
          <w:lang w:val="es-ES" w:eastAsia="es-ES"/>
        </w:rPr>
        <w:t xml:space="preserve"> el acceso a la información solicitada. </w:t>
      </w:r>
      <w:r w:rsidRPr="00B808C4">
        <w:rPr>
          <w:rFonts w:ascii="Times New Roman" w:hAnsi="Times New Roman" w:cs="Times New Roman"/>
          <w:b/>
          <w:lang w:val="es-ES" w:eastAsia="es-ES"/>
        </w:rPr>
        <w:t>2°</w:t>
      </w:r>
      <w:r w:rsidRPr="00B808C4">
        <w:rPr>
          <w:rFonts w:ascii="Times New Roman" w:hAnsi="Times New Roman" w:cs="Times New Roman"/>
          <w:lang w:val="es-ES" w:eastAsia="es-ES"/>
        </w:rPr>
        <w:t xml:space="preserve"> Remítase la presente por medio señalada para tal efecto. </w:t>
      </w:r>
      <w:r w:rsidRPr="00B808C4">
        <w:rPr>
          <w:rFonts w:ascii="Times New Roman" w:hAnsi="Times New Roman" w:cs="Times New Roman"/>
          <w:b/>
          <w:lang w:val="es-ES" w:eastAsia="es-ES"/>
        </w:rPr>
        <w:t xml:space="preserve">NOTIFÍQUESE. </w:t>
      </w:r>
    </w:p>
    <w:p w:rsidR="00960A9F" w:rsidRPr="008037C6" w:rsidRDefault="00960A9F" w:rsidP="00960A9F">
      <w:pPr>
        <w:pStyle w:val="NormalWeb"/>
        <w:spacing w:line="276" w:lineRule="auto"/>
        <w:jc w:val="both"/>
        <w:rPr>
          <w:sz w:val="22"/>
          <w:szCs w:val="22"/>
          <w:lang w:val="es-ES" w:eastAsia="es-ES"/>
        </w:rPr>
      </w:pPr>
    </w:p>
    <w:p w:rsidR="00960A9F" w:rsidRPr="008037C6" w:rsidRDefault="00960A9F" w:rsidP="00960A9F">
      <w:pPr>
        <w:tabs>
          <w:tab w:val="left" w:pos="3418"/>
        </w:tabs>
        <w:spacing w:after="0"/>
        <w:jc w:val="center"/>
        <w:rPr>
          <w:rFonts w:ascii="Times New Roman" w:eastAsia="Times New Roman" w:hAnsi="Times New Roman" w:cs="Times New Roman"/>
          <w:b/>
          <w:lang w:val="es-ES_tradnl" w:eastAsia="es-ES_tradnl"/>
        </w:rPr>
      </w:pPr>
      <w:r w:rsidRPr="008037C6">
        <w:rPr>
          <w:rFonts w:ascii="Times New Roman" w:eastAsia="Times New Roman" w:hAnsi="Times New Roman" w:cs="Times New Roman"/>
          <w:b/>
          <w:lang w:val="es-ES_tradnl" w:eastAsia="es-ES_tradnl"/>
        </w:rPr>
        <w:t>JENNI VANESSA QUINTANILLA GARCÍA</w:t>
      </w:r>
    </w:p>
    <w:p w:rsidR="00960A9F" w:rsidRPr="005E1FB1" w:rsidRDefault="00960A9F" w:rsidP="005E1FB1">
      <w:pPr>
        <w:spacing w:after="0"/>
        <w:jc w:val="center"/>
        <w:rPr>
          <w:rFonts w:ascii="Times New Roman" w:eastAsia="Times New Roman" w:hAnsi="Times New Roman" w:cs="Times New Roman"/>
          <w:b/>
          <w:lang w:val="es-ES_tradnl" w:eastAsia="es-ES_tradnl"/>
        </w:rPr>
      </w:pPr>
      <w:r w:rsidRPr="008037C6">
        <w:rPr>
          <w:rFonts w:ascii="Times New Roman" w:eastAsia="Times New Roman" w:hAnsi="Times New Roman" w:cs="Times New Roman"/>
          <w:b/>
          <w:lang w:val="es-ES_tradnl" w:eastAsia="es-ES_tradnl"/>
        </w:rPr>
        <w:t>O</w:t>
      </w:r>
      <w:r w:rsidR="005E1FB1">
        <w:rPr>
          <w:rFonts w:ascii="Times New Roman" w:eastAsia="Times New Roman" w:hAnsi="Times New Roman" w:cs="Times New Roman"/>
          <w:b/>
          <w:lang w:val="es-ES_tradnl" w:eastAsia="es-ES_tradnl"/>
        </w:rPr>
        <w:t xml:space="preserve">FICIAL DE INFORMACIÓN AD-HONOREM </w:t>
      </w:r>
    </w:p>
    <w:p w:rsidR="003E107A" w:rsidRDefault="003E107A"/>
    <w:sectPr w:rsidR="003E10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A9F"/>
    <w:rsid w:val="002156FE"/>
    <w:rsid w:val="003E107A"/>
    <w:rsid w:val="005E1FB1"/>
    <w:rsid w:val="00733FFC"/>
    <w:rsid w:val="009416B6"/>
    <w:rsid w:val="00960A9F"/>
    <w:rsid w:val="00A36B28"/>
    <w:rsid w:val="00D719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60A9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A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60A9F"/>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2017-05-05T15:56:00Z</cp:lastPrinted>
  <dcterms:created xsi:type="dcterms:W3CDTF">2017-05-05T15:58:00Z</dcterms:created>
  <dcterms:modified xsi:type="dcterms:W3CDTF">2017-09-13T19:28:00Z</dcterms:modified>
</cp:coreProperties>
</file>