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8455BF" w:rsidTr="00CD54B5">
        <w:tc>
          <w:tcPr>
            <w:tcW w:w="2881" w:type="dxa"/>
            <w:hideMark/>
          </w:tcPr>
          <w:p w:rsidR="008455BF" w:rsidRDefault="008455BF" w:rsidP="00CD54B5"/>
        </w:tc>
        <w:tc>
          <w:tcPr>
            <w:tcW w:w="2881" w:type="dxa"/>
            <w:hideMark/>
          </w:tcPr>
          <w:p w:rsidR="008455BF" w:rsidRDefault="008455BF" w:rsidP="00CD54B5">
            <w:pPr>
              <w:spacing w:after="0" w:line="240" w:lineRule="auto"/>
              <w:rPr>
                <w:rFonts w:ascii="Times New Roman" w:eastAsia="Times New Roman" w:hAnsi="Times New Roman" w:cs="Times New Roman"/>
                <w:lang w:val="es-ES" w:eastAsia="es-ES"/>
              </w:rPr>
            </w:pPr>
            <w:r>
              <w:rPr>
                <w:noProof/>
                <w:lang w:eastAsia="es-SV"/>
              </w:rPr>
              <w:drawing>
                <wp:anchor distT="0" distB="0" distL="114300" distR="114300" simplePos="0" relativeHeight="251659264" behindDoc="0" locked="0" layoutInCell="1" allowOverlap="1" wp14:anchorId="6ADB1362" wp14:editId="71838C89">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Descripción: 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8455BF" w:rsidRDefault="008455BF" w:rsidP="00CD54B5">
            <w:pPr>
              <w:spacing w:after="0"/>
            </w:pPr>
          </w:p>
        </w:tc>
      </w:tr>
      <w:tr w:rsidR="008455BF" w:rsidRPr="00E40D0A" w:rsidTr="00CD54B5">
        <w:tc>
          <w:tcPr>
            <w:tcW w:w="8644" w:type="dxa"/>
            <w:gridSpan w:val="3"/>
            <w:hideMark/>
          </w:tcPr>
          <w:p w:rsidR="008455BF" w:rsidRPr="00E40D0A" w:rsidRDefault="008455BF" w:rsidP="00E40D0A">
            <w:pPr>
              <w:spacing w:after="0"/>
              <w:ind w:right="-361"/>
              <w:jc w:val="center"/>
              <w:rPr>
                <w:rFonts w:ascii="Times New Roman" w:eastAsia="Times New Roman" w:hAnsi="Times New Roman" w:cs="Times New Roman"/>
                <w:b/>
                <w:noProof/>
                <w:sz w:val="28"/>
                <w:szCs w:val="28"/>
                <w:lang w:val="es-ES" w:eastAsia="es-ES"/>
              </w:rPr>
            </w:pPr>
            <w:r w:rsidRPr="00E40D0A">
              <w:rPr>
                <w:rFonts w:ascii="Times New Roman" w:eastAsia="Times New Roman" w:hAnsi="Times New Roman" w:cs="Times New Roman"/>
                <w:b/>
                <w:noProof/>
                <w:sz w:val="28"/>
                <w:szCs w:val="28"/>
                <w:lang w:val="es-ES" w:eastAsia="es-ES"/>
              </w:rPr>
              <w:t>MINISTERIO DE GOBERNACIÓN Y DESARROLLO TERRITORIAL</w:t>
            </w:r>
          </w:p>
          <w:p w:rsidR="008455BF" w:rsidRPr="00E40D0A" w:rsidRDefault="008455BF" w:rsidP="00E40D0A">
            <w:pPr>
              <w:spacing w:after="0"/>
              <w:jc w:val="center"/>
              <w:rPr>
                <w:rFonts w:ascii="Times New Roman" w:eastAsia="Times New Roman" w:hAnsi="Times New Roman" w:cs="Times New Roman"/>
                <w:noProof/>
                <w:sz w:val="24"/>
                <w:szCs w:val="24"/>
                <w:lang w:val="es-ES" w:eastAsia="es-ES"/>
              </w:rPr>
            </w:pPr>
            <w:r w:rsidRPr="00E40D0A">
              <w:rPr>
                <w:rFonts w:ascii="Times New Roman" w:eastAsia="Times New Roman" w:hAnsi="Times New Roman" w:cs="Times New Roman"/>
                <w:b/>
                <w:noProof/>
                <w:sz w:val="28"/>
                <w:szCs w:val="28"/>
                <w:lang w:val="es-ES" w:eastAsia="es-ES"/>
              </w:rPr>
              <w:t>REPÚBLICA DE EL SALVADOR, AMÉRICA CENTRAL</w:t>
            </w:r>
          </w:p>
        </w:tc>
      </w:tr>
    </w:tbl>
    <w:p w:rsidR="00E40D0A" w:rsidRDefault="00E40D0A" w:rsidP="00E40D0A">
      <w:pPr>
        <w:jc w:val="both"/>
        <w:rPr>
          <w:rFonts w:ascii="Times New Roman" w:hAnsi="Times New Roman" w:cs="Times New Roman"/>
          <w:b/>
          <w:sz w:val="24"/>
          <w:szCs w:val="24"/>
          <w:lang w:val="es-ES" w:eastAsia="es-ES"/>
        </w:rPr>
      </w:pPr>
    </w:p>
    <w:p w:rsidR="008455BF" w:rsidRPr="00E40D0A" w:rsidRDefault="008455BF" w:rsidP="00E40D0A">
      <w:pPr>
        <w:jc w:val="both"/>
        <w:rPr>
          <w:rFonts w:ascii="Times New Roman" w:hAnsi="Times New Roman" w:cs="Times New Roman"/>
          <w:sz w:val="24"/>
          <w:szCs w:val="24"/>
          <w:lang w:eastAsia="es-ES"/>
        </w:rPr>
      </w:pPr>
      <w:r w:rsidRPr="00E40D0A">
        <w:rPr>
          <w:rFonts w:ascii="Times New Roman" w:hAnsi="Times New Roman" w:cs="Times New Roman"/>
          <w:b/>
          <w:sz w:val="24"/>
          <w:szCs w:val="24"/>
          <w:lang w:val="es-ES" w:eastAsia="es-ES"/>
        </w:rPr>
        <w:t xml:space="preserve">RESOLUCIÓN NÚMERO VEINTINUEVE, NÚMERO CORRELATIVO </w:t>
      </w:r>
      <w:r w:rsidRPr="00E40D0A">
        <w:rPr>
          <w:rFonts w:ascii="Times New Roman" w:hAnsi="Times New Roman" w:cs="Times New Roman"/>
          <w:b/>
          <w:sz w:val="24"/>
          <w:szCs w:val="24"/>
        </w:rPr>
        <w:t xml:space="preserve">MIGOB-2017-0027. </w:t>
      </w:r>
      <w:r w:rsidRPr="00E40D0A">
        <w:rPr>
          <w:rFonts w:ascii="Times New Roman" w:hAnsi="Times New Roman" w:cs="Times New Roman"/>
          <w:b/>
          <w:sz w:val="24"/>
          <w:szCs w:val="24"/>
          <w:lang w:val="es-ES" w:eastAsia="es-ES"/>
        </w:rPr>
        <w:t xml:space="preserve">UNIDAD DE ACCESO A LA INFORMACIÓN DEL MINISTERIO DE GOBERNACIÓN Y DESARROLLO TERRITORIAL. </w:t>
      </w:r>
      <w:r w:rsidRPr="00E40D0A">
        <w:rPr>
          <w:rFonts w:ascii="Times New Roman" w:hAnsi="Times New Roman" w:cs="Times New Roman"/>
          <w:sz w:val="24"/>
          <w:szCs w:val="24"/>
          <w:lang w:val="es-ES" w:eastAsia="es-ES"/>
        </w:rPr>
        <w:t xml:space="preserve">San Salvador, a las once horas y diez minutos del día siete de marzo de dos mil diecisiete. </w:t>
      </w:r>
      <w:r w:rsidRPr="00E40D0A">
        <w:rPr>
          <w:rFonts w:ascii="Times New Roman" w:hAnsi="Times New Roman" w:cs="Times New Roman"/>
          <w:b/>
          <w:sz w:val="24"/>
          <w:szCs w:val="24"/>
          <w:lang w:val="es-ES" w:eastAsia="es-ES"/>
        </w:rPr>
        <w:t>CONSIDERANDO:</w:t>
      </w:r>
      <w:r w:rsidRPr="00E40D0A">
        <w:rPr>
          <w:rFonts w:ascii="Times New Roman" w:hAnsi="Times New Roman" w:cs="Times New Roman"/>
          <w:sz w:val="24"/>
          <w:szCs w:val="24"/>
          <w:lang w:val="es-ES" w:eastAsia="es-ES"/>
        </w:rPr>
        <w:t xml:space="preserve"> </w:t>
      </w:r>
      <w:r w:rsidRPr="00E40D0A">
        <w:rPr>
          <w:rFonts w:ascii="Times New Roman" w:hAnsi="Times New Roman" w:cs="Times New Roman"/>
          <w:b/>
          <w:sz w:val="24"/>
          <w:szCs w:val="24"/>
          <w:lang w:val="es-ES" w:eastAsia="es-ES"/>
        </w:rPr>
        <w:t>I.</w:t>
      </w:r>
      <w:r w:rsidRPr="00E40D0A">
        <w:rPr>
          <w:rFonts w:ascii="Times New Roman" w:hAnsi="Times New Roman" w:cs="Times New Roman"/>
          <w:sz w:val="24"/>
          <w:szCs w:val="24"/>
          <w:lang w:val="es-ES" w:eastAsia="es-ES"/>
        </w:rPr>
        <w:t xml:space="preserve"> Que habiéndose presentado</w:t>
      </w:r>
      <w:r w:rsidR="00E40D0A">
        <w:rPr>
          <w:rFonts w:ascii="Times New Roman" w:hAnsi="Times New Roman" w:cs="Times New Roman"/>
          <w:sz w:val="24"/>
          <w:szCs w:val="24"/>
          <w:lang w:val="es-ES" w:eastAsia="es-ES"/>
        </w:rPr>
        <w:t xml:space="preserve"> la</w:t>
      </w:r>
      <w:r w:rsidRPr="00E40D0A">
        <w:rPr>
          <w:rFonts w:ascii="Times New Roman" w:hAnsi="Times New Roman" w:cs="Times New Roman"/>
          <w:sz w:val="24"/>
          <w:szCs w:val="24"/>
          <w:lang w:val="es-ES" w:eastAsia="es-ES"/>
        </w:rPr>
        <w:t xml:space="preserve"> solicitud a la Uni</w:t>
      </w:r>
      <w:r w:rsidR="00E40D0A">
        <w:rPr>
          <w:rFonts w:ascii="Times New Roman" w:hAnsi="Times New Roman" w:cs="Times New Roman"/>
          <w:sz w:val="24"/>
          <w:szCs w:val="24"/>
          <w:lang w:val="es-ES" w:eastAsia="es-ES"/>
        </w:rPr>
        <w:t xml:space="preserve">dad de Acceso a la Información </w:t>
      </w:r>
      <w:r w:rsidRPr="00E40D0A">
        <w:rPr>
          <w:rFonts w:ascii="Times New Roman" w:hAnsi="Times New Roman" w:cs="Times New Roman"/>
          <w:sz w:val="24"/>
          <w:szCs w:val="24"/>
          <w:lang w:val="es-ES" w:eastAsia="es-ES"/>
        </w:rPr>
        <w:t xml:space="preserve">de esta Secretaria de Estado por: </w:t>
      </w:r>
      <w:r w:rsidR="004501E1">
        <w:rPr>
          <w:rFonts w:ascii="Times New Roman" w:hAnsi="Times New Roman" w:cs="Times New Roman"/>
          <w:b/>
          <w:sz w:val="24"/>
          <w:szCs w:val="24"/>
        </w:rPr>
        <w:t>-------------------------------------------------------</w:t>
      </w:r>
      <w:bookmarkStart w:id="0" w:name="_GoBack"/>
      <w:bookmarkEnd w:id="0"/>
      <w:r w:rsidRPr="00E40D0A">
        <w:rPr>
          <w:rFonts w:ascii="Times New Roman" w:hAnsi="Times New Roman" w:cs="Times New Roman"/>
          <w:sz w:val="24"/>
          <w:szCs w:val="24"/>
        </w:rPr>
        <w:t xml:space="preserve">, el día 7 de marzo de 2017. </w:t>
      </w:r>
      <w:r w:rsidRPr="00E40D0A">
        <w:rPr>
          <w:rFonts w:ascii="Times New Roman" w:hAnsi="Times New Roman" w:cs="Times New Roman"/>
          <w:sz w:val="24"/>
          <w:szCs w:val="24"/>
          <w:lang w:val="es-ES" w:eastAsia="es-ES"/>
        </w:rPr>
        <w:t xml:space="preserve">En la cual requiere: </w:t>
      </w:r>
      <w:r w:rsidRPr="00E40D0A">
        <w:rPr>
          <w:rFonts w:ascii="Times New Roman" w:hAnsi="Times New Roman" w:cs="Times New Roman"/>
          <w:b/>
          <w:sz w:val="24"/>
          <w:szCs w:val="24"/>
        </w:rPr>
        <w:t>“</w:t>
      </w:r>
      <w:r w:rsidRPr="00E40D0A">
        <w:rPr>
          <w:rFonts w:ascii="Times New Roman" w:hAnsi="Times New Roman" w:cs="Times New Roman"/>
          <w:sz w:val="24"/>
          <w:szCs w:val="24"/>
        </w:rPr>
        <w:t xml:space="preserve">Se solicita la siguiente información por municipio, para los 262 municipios. El periodo para el cual se solicita la información es el comprendido entre el 1 de enero y el 31 de diciembre de 2016- Consumo anual de energía eléctrica por habitante -Consumo anual de agua por habitante </w:t>
      </w:r>
      <w:r w:rsidRPr="00E40D0A">
        <w:rPr>
          <w:rFonts w:ascii="Times New Roman" w:hAnsi="Times New Roman" w:cs="Times New Roman"/>
          <w:sz w:val="24"/>
          <w:szCs w:val="24"/>
        </w:rPr>
        <w:br/>
        <w:t xml:space="preserve">- Porcentaje de aguas residuales que reciben tratamiento de acuerdo a normas nacionales </w:t>
      </w:r>
      <w:r w:rsidRPr="00E40D0A">
        <w:rPr>
          <w:rFonts w:ascii="Times New Roman" w:hAnsi="Times New Roman" w:cs="Times New Roman"/>
          <w:sz w:val="24"/>
          <w:szCs w:val="24"/>
        </w:rPr>
        <w:br/>
        <w:t xml:space="preserve">- Porcentaje de residuos sólidos de la ciudad que son separados y clasificados para reciclado </w:t>
      </w:r>
      <w:r w:rsidRPr="00E40D0A">
        <w:rPr>
          <w:rFonts w:ascii="Times New Roman" w:hAnsi="Times New Roman" w:cs="Times New Roman"/>
          <w:sz w:val="24"/>
          <w:szCs w:val="24"/>
        </w:rPr>
        <w:br/>
        <w:t xml:space="preserve">-Generación de residuos sólidos urbanos (Kg diarios por habitante) </w:t>
      </w:r>
      <w:r w:rsidRPr="00E40D0A">
        <w:rPr>
          <w:rFonts w:ascii="Times New Roman" w:hAnsi="Times New Roman" w:cs="Times New Roman"/>
          <w:sz w:val="24"/>
          <w:szCs w:val="24"/>
        </w:rPr>
        <w:br/>
        <w:t xml:space="preserve">-Concentración de partículas PM 10 </w:t>
      </w:r>
      <w:r w:rsidRPr="00E40D0A">
        <w:rPr>
          <w:rFonts w:ascii="Times New Roman" w:hAnsi="Times New Roman" w:cs="Times New Roman"/>
          <w:sz w:val="24"/>
          <w:szCs w:val="24"/>
        </w:rPr>
        <w:br/>
        <w:t xml:space="preserve">-Existencia, monitoreo y cumplimiento de regulaciones sobre polución acústica </w:t>
      </w:r>
      <w:r w:rsidRPr="00E40D0A">
        <w:rPr>
          <w:rFonts w:ascii="Times New Roman" w:hAnsi="Times New Roman" w:cs="Times New Roman"/>
          <w:sz w:val="24"/>
          <w:szCs w:val="24"/>
        </w:rPr>
        <w:br/>
        <w:t xml:space="preserve">- Porcentaje de población afectada por desastres naturales”  </w:t>
      </w:r>
      <w:r w:rsidRPr="00E40D0A">
        <w:rPr>
          <w:rFonts w:ascii="Times New Roman" w:hAnsi="Times New Roman" w:cs="Times New Roman"/>
          <w:b/>
          <w:sz w:val="24"/>
          <w:szCs w:val="24"/>
        </w:rPr>
        <w:t>II.</w:t>
      </w:r>
      <w:r w:rsidRPr="00E40D0A">
        <w:rPr>
          <w:rFonts w:ascii="Times New Roman" w:hAnsi="Times New Roman" w:cs="Times New Roman"/>
          <w:sz w:val="24"/>
          <w:szCs w:val="24"/>
        </w:rPr>
        <w:t xml:space="preserve"> </w:t>
      </w:r>
      <w:r w:rsidRPr="00E40D0A">
        <w:rPr>
          <w:rFonts w:ascii="Times New Roman" w:hAnsi="Times New Roman" w:cs="Times New Roman"/>
          <w:sz w:val="24"/>
          <w:szCs w:val="24"/>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E40D0A">
        <w:rPr>
          <w:rFonts w:ascii="Times New Roman" w:hAnsi="Times New Roman" w:cs="Times New Roman"/>
          <w:b/>
          <w:sz w:val="24"/>
          <w:szCs w:val="24"/>
          <w:lang w:eastAsia="es-ES"/>
        </w:rPr>
        <w:t>III.</w:t>
      </w:r>
      <w:r w:rsidRPr="00E40D0A">
        <w:rPr>
          <w:rFonts w:ascii="Times New Roman" w:hAnsi="Times New Roman" w:cs="Times New Roman"/>
          <w:sz w:val="24"/>
          <w:szCs w:val="24"/>
          <w:lang w:eastAsia="es-ES"/>
        </w:rPr>
        <w:t xml:space="preserve"> Conforme artículo 70 de la Ley de Acceso a la Información Pública, se trasladó la solicitud a la  unidad administrativa competente, Dirección</w:t>
      </w:r>
      <w:r w:rsidR="000C5071" w:rsidRPr="00E40D0A">
        <w:rPr>
          <w:rFonts w:ascii="Times New Roman" w:hAnsi="Times New Roman" w:cs="Times New Roman"/>
          <w:sz w:val="24"/>
          <w:szCs w:val="24"/>
          <w:lang w:eastAsia="es-ES"/>
        </w:rPr>
        <w:t xml:space="preserve"> de Protección Civil, Prevención y Mitigación de Desastres</w:t>
      </w:r>
      <w:r w:rsidRPr="00E40D0A">
        <w:rPr>
          <w:rFonts w:ascii="Times New Roman" w:hAnsi="Times New Roman" w:cs="Times New Roman"/>
          <w:sz w:val="24"/>
          <w:szCs w:val="24"/>
          <w:lang w:eastAsia="es-ES"/>
        </w:rPr>
        <w:t xml:space="preserve">,  la que informa: </w:t>
      </w:r>
      <w:r w:rsidR="00AD2156" w:rsidRPr="00E40D0A">
        <w:rPr>
          <w:rFonts w:ascii="Times New Roman" w:hAnsi="Times New Roman" w:cs="Times New Roman"/>
          <w:sz w:val="24"/>
          <w:szCs w:val="24"/>
          <w:lang w:eastAsia="es-ES"/>
        </w:rPr>
        <w:t>“</w:t>
      </w:r>
      <w:r w:rsidR="0076101E" w:rsidRPr="00E40D0A">
        <w:rPr>
          <w:rFonts w:ascii="Times New Roman" w:hAnsi="Times New Roman" w:cs="Times New Roman"/>
          <w:sz w:val="24"/>
          <w:szCs w:val="24"/>
          <w:lang w:eastAsia="es-ES"/>
        </w:rPr>
        <w:t>(…)</w:t>
      </w:r>
      <w:r w:rsidR="0076101E" w:rsidRPr="00E40D0A">
        <w:rPr>
          <w:rFonts w:ascii="Times New Roman" w:hAnsi="Times New Roman" w:cs="Times New Roman"/>
          <w:color w:val="000000"/>
          <w:sz w:val="24"/>
          <w:szCs w:val="24"/>
          <w:lang w:val="es-ES" w:eastAsia="es-ES" w:bidi="es-ES"/>
        </w:rPr>
        <w:t xml:space="preserve">Al respecto, no se puede brindar lo solicitado en los siete primeros apartados, debido a que esta Dirección General no maneja el tipo de información solicitada. En cuanto al último apartado: </w:t>
      </w:r>
      <w:r w:rsidR="0076101E" w:rsidRPr="00E40D0A">
        <w:rPr>
          <w:rStyle w:val="CuerpodeltextoCursiva"/>
          <w:rFonts w:ascii="Times New Roman" w:hAnsi="Times New Roman" w:cs="Times New Roman"/>
          <w:sz w:val="24"/>
          <w:szCs w:val="24"/>
        </w:rPr>
        <w:t>"porcentaje de población afectada por desastres naturales"</w:t>
      </w:r>
      <w:r w:rsidR="0076101E" w:rsidRPr="00E40D0A">
        <w:rPr>
          <w:rFonts w:ascii="Times New Roman" w:hAnsi="Times New Roman" w:cs="Times New Roman"/>
          <w:color w:val="000000"/>
          <w:sz w:val="24"/>
          <w:szCs w:val="24"/>
          <w:lang w:val="es-ES" w:eastAsia="es-ES" w:bidi="es-ES"/>
        </w:rPr>
        <w:t xml:space="preserve"> por municipio, esta es información que es generada por las Comisiones Municipales de Protección Civil, Prevención y Mitigación de Desastres, las cuales son las encargadas de administrar la respuesta para la atención de los desastres en su comprensión territorial” </w:t>
      </w:r>
      <w:r w:rsidR="0076101E" w:rsidRPr="00E40D0A">
        <w:rPr>
          <w:rFonts w:ascii="Times New Roman" w:hAnsi="Times New Roman" w:cs="Times New Roman"/>
          <w:sz w:val="24"/>
          <w:szCs w:val="24"/>
          <w:lang w:eastAsia="es-ES"/>
        </w:rPr>
        <w:t xml:space="preserve"> </w:t>
      </w:r>
      <w:r w:rsidR="000C5071" w:rsidRPr="00E40D0A">
        <w:rPr>
          <w:rFonts w:ascii="Times New Roman" w:hAnsi="Times New Roman" w:cs="Times New Roman"/>
          <w:b/>
          <w:sz w:val="24"/>
          <w:szCs w:val="24"/>
          <w:lang w:val="es-ES" w:eastAsia="es-ES"/>
        </w:rPr>
        <w:t xml:space="preserve">IV. </w:t>
      </w:r>
      <w:r w:rsidR="000C5071" w:rsidRPr="00E40D0A">
        <w:rPr>
          <w:rFonts w:ascii="Times New Roman" w:hAnsi="Times New Roman" w:cs="Times New Roman"/>
          <w:sz w:val="24"/>
          <w:szCs w:val="24"/>
          <w:lang w:val="es-ES" w:eastAsia="es-ES"/>
        </w:rPr>
        <w:t>En relación a lo anterior, es menester citar la normativa pertinente, es decir, el Art. 62 de la Ley de Acceso a la Información Pública</w:t>
      </w:r>
      <w:r w:rsidR="00AD2156" w:rsidRPr="00E40D0A">
        <w:rPr>
          <w:rFonts w:ascii="Times New Roman" w:hAnsi="Times New Roman" w:cs="Times New Roman"/>
          <w:sz w:val="24"/>
          <w:szCs w:val="24"/>
          <w:lang w:val="es-ES" w:eastAsia="es-ES"/>
        </w:rPr>
        <w:t xml:space="preserve"> (LAIP)</w:t>
      </w:r>
      <w:r w:rsidR="000C5071" w:rsidRPr="00E40D0A">
        <w:rPr>
          <w:rFonts w:ascii="Times New Roman" w:hAnsi="Times New Roman" w:cs="Times New Roman"/>
          <w:sz w:val="24"/>
          <w:szCs w:val="24"/>
          <w:lang w:val="es-ES" w:eastAsia="es-ES"/>
        </w:rPr>
        <w:t xml:space="preserve"> que “Los entes obligados deberán entregar </w:t>
      </w:r>
      <w:r w:rsidR="000C5071" w:rsidRPr="00E40D0A">
        <w:rPr>
          <w:rFonts w:ascii="Times New Roman" w:hAnsi="Times New Roman" w:cs="Times New Roman"/>
          <w:sz w:val="24"/>
          <w:szCs w:val="24"/>
          <w:lang w:val="es-ES" w:eastAsia="es-ES"/>
        </w:rPr>
        <w:lastRenderedPageBreak/>
        <w:t xml:space="preserve">únicamente </w:t>
      </w:r>
      <w:r w:rsidR="00AD2156" w:rsidRPr="00E40D0A">
        <w:rPr>
          <w:rFonts w:ascii="Times New Roman" w:hAnsi="Times New Roman" w:cs="Times New Roman"/>
          <w:sz w:val="24"/>
          <w:szCs w:val="24"/>
          <w:lang w:val="es-ES" w:eastAsia="es-ES"/>
        </w:rPr>
        <w:t>información que se encuentra en su poder (…)</w:t>
      </w:r>
      <w:r w:rsidR="00DA7CAE" w:rsidRPr="00E40D0A">
        <w:rPr>
          <w:rFonts w:ascii="Times New Roman" w:hAnsi="Times New Roman" w:cs="Times New Roman"/>
          <w:sz w:val="24"/>
          <w:szCs w:val="24"/>
          <w:lang w:val="es-ES" w:eastAsia="es-ES"/>
        </w:rPr>
        <w:t>”,</w:t>
      </w:r>
      <w:r w:rsidR="00AD2156" w:rsidRPr="00E40D0A">
        <w:rPr>
          <w:rFonts w:ascii="Times New Roman" w:hAnsi="Times New Roman" w:cs="Times New Roman"/>
          <w:sz w:val="24"/>
          <w:szCs w:val="24"/>
          <w:lang w:val="es-ES" w:eastAsia="es-ES"/>
        </w:rPr>
        <w:t xml:space="preserve"> de tal manera que si la unidad administrativa no posee la información y de conformidad al Art. 55 del Reglamento </w:t>
      </w:r>
      <w:r w:rsidR="0076101E" w:rsidRPr="00E40D0A">
        <w:rPr>
          <w:rFonts w:ascii="Times New Roman" w:hAnsi="Times New Roman" w:cs="Times New Roman"/>
          <w:sz w:val="24"/>
          <w:szCs w:val="24"/>
          <w:lang w:val="es-ES" w:eastAsia="es-ES"/>
        </w:rPr>
        <w:t>de la LAIP, que establece: “Una vez admitida la solicitud, el Oficial deberá analizar el contenido de la misma, con el objetivo de determinar si la información solicitada será entregada o fundamentar la negativa de entrega de la misma (…) c) lo resuelto por la Unidad Administrativa correspondiente, en caso se haya solicitado apoyo para ubicar la información solicitada por el particular”</w:t>
      </w:r>
      <w:r w:rsidR="00E40D0A">
        <w:rPr>
          <w:rFonts w:ascii="Times New Roman" w:hAnsi="Times New Roman" w:cs="Times New Roman"/>
          <w:sz w:val="24"/>
          <w:szCs w:val="24"/>
          <w:lang w:val="es-ES" w:eastAsia="es-ES"/>
        </w:rPr>
        <w:t xml:space="preserve">, </w:t>
      </w:r>
      <w:r w:rsidR="0076101E" w:rsidRPr="00E40D0A">
        <w:rPr>
          <w:rFonts w:ascii="Times New Roman" w:hAnsi="Times New Roman" w:cs="Times New Roman"/>
          <w:sz w:val="24"/>
          <w:szCs w:val="24"/>
          <w:lang w:val="es-ES" w:eastAsia="es-ES"/>
        </w:rPr>
        <w:t xml:space="preserve">debe de informársele al  solicitante y de acuerdo al Art. 50 de la citada legislación, es función del Oficial de Información orientar sobre las dependencias o entidades que pudieran tener la información que solicitan, en ese sentido, recomienda al solicitante avocarse al Ministerio de Medio Ambiente, Ministerio de Agricultura y </w:t>
      </w:r>
      <w:r w:rsidR="00E40D0A">
        <w:rPr>
          <w:rFonts w:ascii="Times New Roman" w:hAnsi="Times New Roman" w:cs="Times New Roman"/>
          <w:sz w:val="24"/>
          <w:szCs w:val="24"/>
          <w:lang w:val="es-ES" w:eastAsia="es-ES"/>
        </w:rPr>
        <w:t>G</w:t>
      </w:r>
      <w:r w:rsidR="0076101E" w:rsidRPr="00E40D0A">
        <w:rPr>
          <w:rFonts w:ascii="Times New Roman" w:hAnsi="Times New Roman" w:cs="Times New Roman"/>
          <w:sz w:val="24"/>
          <w:szCs w:val="24"/>
          <w:lang w:val="es-ES" w:eastAsia="es-ES"/>
        </w:rPr>
        <w:t xml:space="preserve">anadería, y a la Administración de Acueductos y Alcantarillados (ANDA) , así como, a las Municipalidades que considere convenientes a fin de lograr obtener la información. </w:t>
      </w:r>
      <w:r w:rsidRPr="00E40D0A">
        <w:rPr>
          <w:rFonts w:ascii="Times New Roman" w:hAnsi="Times New Roman" w:cs="Times New Roman"/>
          <w:b/>
          <w:sz w:val="24"/>
          <w:szCs w:val="24"/>
          <w:lang w:val="es-ES" w:eastAsia="es-ES"/>
        </w:rPr>
        <w:t xml:space="preserve">POR TANTO, </w:t>
      </w:r>
      <w:r w:rsidRPr="00E40D0A">
        <w:rPr>
          <w:rFonts w:ascii="Times New Roman" w:hAnsi="Times New Roman" w:cs="Times New Roman"/>
          <w:sz w:val="24"/>
          <w:szCs w:val="24"/>
          <w:lang w:val="es-ES" w:eastAsia="es-ES"/>
        </w:rPr>
        <w:t>conforme a los Art. 86 inc. 3° de la Constitución, y en base al derecho que le asiste a la solicitante enunciado en el Art. 2 y  los Arts. 7, 9, 50, 62  y 72 de la Ley de Acceso a la Información Pública, esta dependencia</w:t>
      </w:r>
      <w:r w:rsidRPr="00E40D0A">
        <w:rPr>
          <w:rFonts w:ascii="Times New Roman" w:hAnsi="Times New Roman" w:cs="Times New Roman"/>
          <w:b/>
          <w:sz w:val="24"/>
          <w:szCs w:val="24"/>
          <w:lang w:val="es-ES" w:eastAsia="es-ES"/>
        </w:rPr>
        <w:t>, RESUELVE: 1°</w:t>
      </w:r>
      <w:r w:rsidR="0076101E" w:rsidRPr="00E40D0A">
        <w:rPr>
          <w:rFonts w:ascii="Times New Roman" w:hAnsi="Times New Roman" w:cs="Times New Roman"/>
          <w:b/>
          <w:sz w:val="24"/>
          <w:szCs w:val="24"/>
          <w:lang w:val="es-ES" w:eastAsia="es-ES"/>
        </w:rPr>
        <w:t xml:space="preserve"> INSTRUIR </w:t>
      </w:r>
      <w:r w:rsidR="0076101E" w:rsidRPr="00E40D0A">
        <w:rPr>
          <w:rFonts w:ascii="Times New Roman" w:hAnsi="Times New Roman" w:cs="Times New Roman"/>
          <w:sz w:val="24"/>
          <w:szCs w:val="24"/>
          <w:lang w:val="es-ES" w:eastAsia="es-ES"/>
        </w:rPr>
        <w:t>al solicitante que se avoque al Ministerio de Medio Ambiente y Recursos Naturales, al Ministerio de Agricultura y Ganadería, o la Administración Nacional de Acueductos y Alcantarillados (ANDA)</w:t>
      </w:r>
      <w:r w:rsidR="00E40D0A" w:rsidRPr="00E40D0A">
        <w:rPr>
          <w:rFonts w:ascii="Times New Roman" w:hAnsi="Times New Roman" w:cs="Times New Roman"/>
          <w:sz w:val="24"/>
          <w:szCs w:val="24"/>
          <w:lang w:val="es-ES" w:eastAsia="es-ES"/>
        </w:rPr>
        <w:t xml:space="preserve">, así como a las Municipalidades que considere pertinentes a fin de obtener la información. </w:t>
      </w:r>
      <w:r w:rsidR="0076101E" w:rsidRPr="00E40D0A">
        <w:rPr>
          <w:rFonts w:ascii="Times New Roman" w:hAnsi="Times New Roman" w:cs="Times New Roman"/>
          <w:b/>
          <w:sz w:val="24"/>
          <w:szCs w:val="24"/>
          <w:lang w:val="es-ES" w:eastAsia="es-ES"/>
        </w:rPr>
        <w:t xml:space="preserve"> </w:t>
      </w:r>
      <w:r w:rsidRPr="00E40D0A">
        <w:rPr>
          <w:rFonts w:ascii="Times New Roman" w:hAnsi="Times New Roman" w:cs="Times New Roman"/>
          <w:b/>
          <w:sz w:val="24"/>
          <w:szCs w:val="24"/>
          <w:lang w:val="es-ES" w:eastAsia="es-ES"/>
        </w:rPr>
        <w:t>2°</w:t>
      </w:r>
      <w:r w:rsidRPr="00E40D0A">
        <w:rPr>
          <w:rFonts w:ascii="Times New Roman" w:hAnsi="Times New Roman" w:cs="Times New Roman"/>
          <w:sz w:val="24"/>
          <w:szCs w:val="24"/>
          <w:lang w:val="es-ES" w:eastAsia="es-ES"/>
        </w:rPr>
        <w:t xml:space="preserve"> Remítase la presente por medio señalada para tal efecto. </w:t>
      </w:r>
      <w:r w:rsidRPr="00E40D0A">
        <w:rPr>
          <w:rFonts w:ascii="Times New Roman" w:hAnsi="Times New Roman" w:cs="Times New Roman"/>
          <w:b/>
          <w:sz w:val="24"/>
          <w:szCs w:val="24"/>
          <w:lang w:val="es-ES" w:eastAsia="es-ES"/>
        </w:rPr>
        <w:t>NOTIFÍQUESE</w:t>
      </w:r>
      <w:r w:rsidRPr="00E40D0A">
        <w:rPr>
          <w:rFonts w:ascii="Times New Roman" w:hAnsi="Times New Roman" w:cs="Times New Roman"/>
          <w:sz w:val="24"/>
          <w:szCs w:val="24"/>
          <w:lang w:val="es-ES" w:eastAsia="es-ES"/>
        </w:rPr>
        <w:t>.</w:t>
      </w:r>
    </w:p>
    <w:p w:rsidR="00E40D0A" w:rsidRPr="00E40D0A" w:rsidRDefault="00E40D0A" w:rsidP="00E40D0A">
      <w:pPr>
        <w:tabs>
          <w:tab w:val="left" w:pos="3418"/>
        </w:tabs>
        <w:spacing w:after="0"/>
        <w:jc w:val="both"/>
        <w:rPr>
          <w:rFonts w:ascii="Times New Roman" w:eastAsia="Times New Roman" w:hAnsi="Times New Roman" w:cs="Times New Roman"/>
          <w:b/>
          <w:sz w:val="24"/>
          <w:szCs w:val="24"/>
          <w:lang w:val="es-ES_tradnl" w:eastAsia="es-ES_tradnl"/>
        </w:rPr>
      </w:pPr>
    </w:p>
    <w:p w:rsidR="00E40D0A" w:rsidRPr="00E40D0A" w:rsidRDefault="00E40D0A" w:rsidP="00E40D0A">
      <w:pPr>
        <w:tabs>
          <w:tab w:val="left" w:pos="3418"/>
        </w:tabs>
        <w:spacing w:after="0"/>
        <w:jc w:val="both"/>
        <w:rPr>
          <w:rFonts w:ascii="Times New Roman" w:eastAsia="Times New Roman" w:hAnsi="Times New Roman" w:cs="Times New Roman"/>
          <w:b/>
          <w:sz w:val="24"/>
          <w:szCs w:val="24"/>
          <w:lang w:val="es-ES_tradnl" w:eastAsia="es-ES_tradnl"/>
        </w:rPr>
      </w:pPr>
    </w:p>
    <w:p w:rsidR="00E40D0A" w:rsidRPr="00E40D0A" w:rsidRDefault="00E40D0A" w:rsidP="00E40D0A">
      <w:pPr>
        <w:tabs>
          <w:tab w:val="left" w:pos="3418"/>
        </w:tabs>
        <w:spacing w:after="0"/>
        <w:jc w:val="both"/>
        <w:rPr>
          <w:rFonts w:ascii="Times New Roman" w:eastAsia="Times New Roman" w:hAnsi="Times New Roman" w:cs="Times New Roman"/>
          <w:b/>
          <w:sz w:val="24"/>
          <w:szCs w:val="24"/>
          <w:lang w:val="es-ES_tradnl" w:eastAsia="es-ES_tradnl"/>
        </w:rPr>
      </w:pPr>
    </w:p>
    <w:p w:rsidR="008455BF" w:rsidRPr="00E40D0A" w:rsidRDefault="008455BF" w:rsidP="00E40D0A">
      <w:pPr>
        <w:tabs>
          <w:tab w:val="left" w:pos="3418"/>
        </w:tabs>
        <w:spacing w:after="0"/>
        <w:jc w:val="center"/>
        <w:rPr>
          <w:rFonts w:ascii="Times New Roman" w:eastAsia="Times New Roman" w:hAnsi="Times New Roman" w:cs="Times New Roman"/>
          <w:b/>
          <w:sz w:val="24"/>
          <w:szCs w:val="24"/>
          <w:lang w:val="es-ES_tradnl" w:eastAsia="es-ES_tradnl"/>
        </w:rPr>
      </w:pPr>
      <w:r w:rsidRPr="00E40D0A">
        <w:rPr>
          <w:rFonts w:ascii="Times New Roman" w:eastAsia="Times New Roman" w:hAnsi="Times New Roman" w:cs="Times New Roman"/>
          <w:b/>
          <w:sz w:val="24"/>
          <w:szCs w:val="24"/>
          <w:lang w:val="es-ES_tradnl" w:eastAsia="es-ES_tradnl"/>
        </w:rPr>
        <w:t>JENNI VANESSA QUINTANILLA GARCÍA</w:t>
      </w:r>
    </w:p>
    <w:p w:rsidR="008455BF" w:rsidRPr="00E40D0A" w:rsidRDefault="008455BF" w:rsidP="00E40D0A">
      <w:pPr>
        <w:pStyle w:val="Piedepgina"/>
        <w:spacing w:line="276" w:lineRule="auto"/>
        <w:jc w:val="center"/>
        <w:rPr>
          <w:rFonts w:ascii="Times New Roman" w:hAnsi="Times New Roman" w:cs="Times New Roman"/>
          <w:sz w:val="24"/>
          <w:szCs w:val="24"/>
        </w:rPr>
      </w:pPr>
      <w:r w:rsidRPr="00E40D0A">
        <w:rPr>
          <w:rFonts w:ascii="Times New Roman" w:eastAsia="Times New Roman" w:hAnsi="Times New Roman" w:cs="Times New Roman"/>
          <w:b/>
          <w:sz w:val="24"/>
          <w:szCs w:val="24"/>
          <w:lang w:val="es-ES_tradnl" w:eastAsia="es-ES_tradnl"/>
        </w:rPr>
        <w:t>OFICIAL DE INFORMACIÓN AD-HONOREM</w:t>
      </w:r>
    </w:p>
    <w:p w:rsidR="008455BF" w:rsidRPr="00E40D0A" w:rsidRDefault="008455BF" w:rsidP="00E40D0A">
      <w:pPr>
        <w:jc w:val="center"/>
        <w:rPr>
          <w:sz w:val="24"/>
          <w:szCs w:val="24"/>
        </w:rPr>
      </w:pPr>
    </w:p>
    <w:p w:rsidR="0094655D" w:rsidRPr="00E40D0A" w:rsidRDefault="0094655D" w:rsidP="00E40D0A">
      <w:pPr>
        <w:jc w:val="both"/>
        <w:rPr>
          <w:sz w:val="24"/>
          <w:szCs w:val="24"/>
        </w:rPr>
      </w:pPr>
    </w:p>
    <w:sectPr w:rsidR="0094655D" w:rsidRPr="00E40D0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EC" w:rsidRDefault="006443EC">
      <w:pPr>
        <w:spacing w:after="0" w:line="240" w:lineRule="auto"/>
      </w:pPr>
      <w:r>
        <w:separator/>
      </w:r>
    </w:p>
  </w:endnote>
  <w:endnote w:type="continuationSeparator" w:id="0">
    <w:p w:rsidR="006443EC" w:rsidRDefault="0064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EC" w:rsidRDefault="006443EC">
      <w:pPr>
        <w:spacing w:after="0" w:line="240" w:lineRule="auto"/>
      </w:pPr>
      <w:r>
        <w:separator/>
      </w:r>
    </w:p>
  </w:footnote>
  <w:footnote w:type="continuationSeparator" w:id="0">
    <w:p w:rsidR="006443EC" w:rsidRDefault="0064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EC" w:rsidRDefault="006443EC" w:rsidP="00467BEC">
    <w:pPr>
      <w:pStyle w:val="Encabezado"/>
    </w:pPr>
  </w:p>
  <w:p w:rsidR="00467BEC" w:rsidRDefault="006443EC">
    <w:pPr>
      <w:pStyle w:val="Encabezado"/>
    </w:pPr>
  </w:p>
  <w:p w:rsidR="00467BEC" w:rsidRDefault="006443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BF"/>
    <w:rsid w:val="000C5071"/>
    <w:rsid w:val="004501E1"/>
    <w:rsid w:val="006443EC"/>
    <w:rsid w:val="0076101E"/>
    <w:rsid w:val="008455BF"/>
    <w:rsid w:val="0094655D"/>
    <w:rsid w:val="00AD2156"/>
    <w:rsid w:val="00DA7CAE"/>
    <w:rsid w:val="00E40D0A"/>
    <w:rsid w:val="00F16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55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5BF"/>
  </w:style>
  <w:style w:type="paragraph" w:styleId="Piedepgina">
    <w:name w:val="footer"/>
    <w:basedOn w:val="Normal"/>
    <w:link w:val="PiedepginaCar"/>
    <w:uiPriority w:val="99"/>
    <w:unhideWhenUsed/>
    <w:rsid w:val="008455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55BF"/>
  </w:style>
  <w:style w:type="character" w:styleId="Textoennegrita">
    <w:name w:val="Strong"/>
    <w:basedOn w:val="Fuentedeprrafopredeter"/>
    <w:uiPriority w:val="22"/>
    <w:qFormat/>
    <w:rsid w:val="008455BF"/>
    <w:rPr>
      <w:b/>
      <w:bCs/>
    </w:rPr>
  </w:style>
  <w:style w:type="paragraph" w:styleId="NormalWeb">
    <w:name w:val="Normal (Web)"/>
    <w:basedOn w:val="Normal"/>
    <w:uiPriority w:val="99"/>
    <w:semiHidden/>
    <w:unhideWhenUsed/>
    <w:rsid w:val="008455B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uerpodeltexto">
    <w:name w:val="Cuerpo del texto_"/>
    <w:basedOn w:val="Fuentedeprrafopredeter"/>
    <w:link w:val="Cuerpodeltexto0"/>
    <w:rsid w:val="0076101E"/>
    <w:rPr>
      <w:rFonts w:ascii="Calibri" w:eastAsia="Calibri" w:hAnsi="Calibri" w:cs="Calibri"/>
      <w:spacing w:val="-1"/>
      <w:sz w:val="21"/>
      <w:szCs w:val="21"/>
      <w:shd w:val="clear" w:color="auto" w:fill="FFFFFF"/>
    </w:rPr>
  </w:style>
  <w:style w:type="character" w:customStyle="1" w:styleId="CuerpodeltextoCursiva">
    <w:name w:val="Cuerpo del texto + Cursiva"/>
    <w:aliases w:val="Espaciado 0 pto"/>
    <w:basedOn w:val="Cuerpodeltexto"/>
    <w:rsid w:val="0076101E"/>
    <w:rPr>
      <w:rFonts w:ascii="Calibri" w:eastAsia="Calibri" w:hAnsi="Calibri" w:cs="Calibri"/>
      <w:i/>
      <w:iCs/>
      <w:color w:val="000000"/>
      <w:spacing w:val="-2"/>
      <w:w w:val="100"/>
      <w:position w:val="0"/>
      <w:sz w:val="21"/>
      <w:szCs w:val="21"/>
      <w:shd w:val="clear" w:color="auto" w:fill="FFFFFF"/>
      <w:lang w:val="es-ES" w:eastAsia="es-ES" w:bidi="es-ES"/>
    </w:rPr>
  </w:style>
  <w:style w:type="paragraph" w:customStyle="1" w:styleId="Cuerpodeltexto0">
    <w:name w:val="Cuerpo del texto"/>
    <w:basedOn w:val="Normal"/>
    <w:link w:val="Cuerpodeltexto"/>
    <w:rsid w:val="0076101E"/>
    <w:pPr>
      <w:widowControl w:val="0"/>
      <w:shd w:val="clear" w:color="auto" w:fill="FFFFFF"/>
      <w:spacing w:before="300" w:after="0" w:line="263" w:lineRule="exact"/>
      <w:jc w:val="both"/>
    </w:pPr>
    <w:rPr>
      <w:rFonts w:ascii="Calibri" w:eastAsia="Calibri" w:hAnsi="Calibri" w:cs="Calibri"/>
      <w:spacing w:val="-1"/>
      <w:sz w:val="21"/>
      <w:szCs w:val="21"/>
    </w:rPr>
  </w:style>
  <w:style w:type="paragraph" w:styleId="Textodeglobo">
    <w:name w:val="Balloon Text"/>
    <w:basedOn w:val="Normal"/>
    <w:link w:val="TextodegloboCar"/>
    <w:uiPriority w:val="99"/>
    <w:semiHidden/>
    <w:unhideWhenUsed/>
    <w:rsid w:val="00E40D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55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5BF"/>
  </w:style>
  <w:style w:type="paragraph" w:styleId="Piedepgina">
    <w:name w:val="footer"/>
    <w:basedOn w:val="Normal"/>
    <w:link w:val="PiedepginaCar"/>
    <w:uiPriority w:val="99"/>
    <w:unhideWhenUsed/>
    <w:rsid w:val="008455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55BF"/>
  </w:style>
  <w:style w:type="character" w:styleId="Textoennegrita">
    <w:name w:val="Strong"/>
    <w:basedOn w:val="Fuentedeprrafopredeter"/>
    <w:uiPriority w:val="22"/>
    <w:qFormat/>
    <w:rsid w:val="008455BF"/>
    <w:rPr>
      <w:b/>
      <w:bCs/>
    </w:rPr>
  </w:style>
  <w:style w:type="paragraph" w:styleId="NormalWeb">
    <w:name w:val="Normal (Web)"/>
    <w:basedOn w:val="Normal"/>
    <w:uiPriority w:val="99"/>
    <w:semiHidden/>
    <w:unhideWhenUsed/>
    <w:rsid w:val="008455B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uerpodeltexto">
    <w:name w:val="Cuerpo del texto_"/>
    <w:basedOn w:val="Fuentedeprrafopredeter"/>
    <w:link w:val="Cuerpodeltexto0"/>
    <w:rsid w:val="0076101E"/>
    <w:rPr>
      <w:rFonts w:ascii="Calibri" w:eastAsia="Calibri" w:hAnsi="Calibri" w:cs="Calibri"/>
      <w:spacing w:val="-1"/>
      <w:sz w:val="21"/>
      <w:szCs w:val="21"/>
      <w:shd w:val="clear" w:color="auto" w:fill="FFFFFF"/>
    </w:rPr>
  </w:style>
  <w:style w:type="character" w:customStyle="1" w:styleId="CuerpodeltextoCursiva">
    <w:name w:val="Cuerpo del texto + Cursiva"/>
    <w:aliases w:val="Espaciado 0 pto"/>
    <w:basedOn w:val="Cuerpodeltexto"/>
    <w:rsid w:val="0076101E"/>
    <w:rPr>
      <w:rFonts w:ascii="Calibri" w:eastAsia="Calibri" w:hAnsi="Calibri" w:cs="Calibri"/>
      <w:i/>
      <w:iCs/>
      <w:color w:val="000000"/>
      <w:spacing w:val="-2"/>
      <w:w w:val="100"/>
      <w:position w:val="0"/>
      <w:sz w:val="21"/>
      <w:szCs w:val="21"/>
      <w:shd w:val="clear" w:color="auto" w:fill="FFFFFF"/>
      <w:lang w:val="es-ES" w:eastAsia="es-ES" w:bidi="es-ES"/>
    </w:rPr>
  </w:style>
  <w:style w:type="paragraph" w:customStyle="1" w:styleId="Cuerpodeltexto0">
    <w:name w:val="Cuerpo del texto"/>
    <w:basedOn w:val="Normal"/>
    <w:link w:val="Cuerpodeltexto"/>
    <w:rsid w:val="0076101E"/>
    <w:pPr>
      <w:widowControl w:val="0"/>
      <w:shd w:val="clear" w:color="auto" w:fill="FFFFFF"/>
      <w:spacing w:before="300" w:after="0" w:line="263" w:lineRule="exact"/>
      <w:jc w:val="both"/>
    </w:pPr>
    <w:rPr>
      <w:rFonts w:ascii="Calibri" w:eastAsia="Calibri" w:hAnsi="Calibri" w:cs="Calibri"/>
      <w:spacing w:val="-1"/>
      <w:sz w:val="21"/>
      <w:szCs w:val="21"/>
    </w:rPr>
  </w:style>
  <w:style w:type="paragraph" w:styleId="Textodeglobo">
    <w:name w:val="Balloon Text"/>
    <w:basedOn w:val="Normal"/>
    <w:link w:val="TextodegloboCar"/>
    <w:uiPriority w:val="99"/>
    <w:semiHidden/>
    <w:unhideWhenUsed/>
    <w:rsid w:val="00E40D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2017-03-07T20:01:00Z</cp:lastPrinted>
  <dcterms:created xsi:type="dcterms:W3CDTF">2017-03-07T17:05:00Z</dcterms:created>
  <dcterms:modified xsi:type="dcterms:W3CDTF">2017-09-12T21:19:00Z</dcterms:modified>
</cp:coreProperties>
</file>