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94" w:rsidRDefault="0041367A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2.25pt;margin-top:736.7pt;width:425.85pt;height:0;z-index:-251658752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</w:p>
    <w:p w:rsidR="00DF3994" w:rsidRDefault="0041367A" w:rsidP="0041367A">
      <w:pPr>
        <w:pStyle w:val="Cuerpodeltexto20"/>
        <w:framePr w:w="8906" w:h="8551" w:hRule="exact" w:wrap="around" w:vAnchor="page" w:hAnchor="page" w:x="1931" w:y="3591"/>
        <w:shd w:val="clear" w:color="auto" w:fill="auto"/>
        <w:spacing w:before="0" w:after="243"/>
        <w:ind w:left="1280" w:right="780"/>
      </w:pPr>
      <w:r>
        <w:t>MINISTERIO DE GOBERNACIÓN Y DESARROLLO TERRITORIAL REPÚBLICA DE EL SALVADOR, AMÉRICA CENTRAL</w:t>
      </w:r>
    </w:p>
    <w:p w:rsidR="00DF3994" w:rsidRDefault="0041367A" w:rsidP="0041367A">
      <w:pPr>
        <w:pStyle w:val="Cuerpodeltexto0"/>
        <w:framePr w:w="8906" w:h="8551" w:hRule="exact" w:wrap="around" w:vAnchor="page" w:hAnchor="page" w:x="1931" w:y="3591"/>
        <w:shd w:val="clear" w:color="auto" w:fill="auto"/>
        <w:spacing w:before="0"/>
        <w:ind w:left="20" w:right="20"/>
      </w:pPr>
      <w:r>
        <w:rPr>
          <w:rStyle w:val="CuerpodeltextoNegrita"/>
        </w:rPr>
        <w:t xml:space="preserve">RESOLUCIÓN NÚMERO CINCO, NÚMERO CORRELATIVO MIGOB-2017-002. UNIDAD DE ACCESO A LA INFORMACIÓN DEL MINISTERIO DE GOBERNACIÓN Y DESARROLLO TERRITORIAL. </w:t>
      </w:r>
      <w:r>
        <w:t xml:space="preserve">San Salvador, a las once horas con veinte minutos del día diecisiete de enero de dos mil diecisiete. </w:t>
      </w:r>
      <w:r>
        <w:rPr>
          <w:rStyle w:val="CuerpodeltextoNegrita"/>
        </w:rPr>
        <w:t>CONSI</w:t>
      </w:r>
      <w:r>
        <w:rPr>
          <w:rStyle w:val="CuerpodeltextoNegrita"/>
        </w:rPr>
        <w:t xml:space="preserve">DERANDO: I. </w:t>
      </w:r>
      <w:r>
        <w:t>Que habiéndose presentado solicitud a la Unidad de Acceso a la Información de esta Secretaria de Estado por</w:t>
      </w:r>
      <w:proofErr w:type="gramStart"/>
      <w:r>
        <w:t>:_</w:t>
      </w:r>
      <w:proofErr w:type="gramEnd"/>
      <w:r>
        <w:t>___________</w:t>
      </w:r>
      <w:r>
        <w:t>, el día 3 de enero del año 2017. En la cual requiere: “Presupuesto asignado, ejecutado y población beneficiada p</w:t>
      </w:r>
      <w:r>
        <w:t xml:space="preserve">ara el año 2016 (total) de los siguientes programas sociales: Pensión a veteranos” </w:t>
      </w:r>
      <w:r>
        <w:rPr>
          <w:rStyle w:val="CuerpodeltextoNegrita"/>
        </w:rPr>
        <w:t xml:space="preserve">II. </w:t>
      </w:r>
      <w:r>
        <w:t>Que la referida solicitud cumple con todos los requisitos establecidos en el artículo 66 de la Ley de Acceso a la Información Pública (LAIP) y el artículo 50 del Reglame</w:t>
      </w:r>
      <w:r>
        <w:t xml:space="preserve">nto de la Ley antes citada, asimismo, la información solicitada no se encuentra entre las excepciones enumeradas en los artículos 19 y 24 de la Ley y 19 de su Reglamento. </w:t>
      </w:r>
      <w:r>
        <w:rPr>
          <w:rStyle w:val="CuerpodeltextoNegrita"/>
        </w:rPr>
        <w:t xml:space="preserve">III. </w:t>
      </w:r>
      <w:r>
        <w:t>Conforme artículo 70 de la LAIP, se trasladó la solicitud a la Unidad de Atenció</w:t>
      </w:r>
      <w:r>
        <w:t>n al Veterano y Ex Combatiente, la que informa lo siguiente: “Que si bien es cierto, la Ley de beneficios y prestaciones sociales para los Veteranos Militares de la Fuerza Armada y Excombatientes del Frente Farabundo Martí para la Liberación Nacional que p</w:t>
      </w:r>
      <w:r>
        <w:t>articiparon en el conflicto armado, contempla el beneficio de Pensión para Veteranos y Excombatientes, no obstante la asignación presupuestaria 2016 determinada para esta Institución, por parte de la Honorable Asamblea Legislativa, era insuficiente para br</w:t>
      </w:r>
      <w:r>
        <w:t xml:space="preserve">indar la referida prestación económica, en el presente año.” </w:t>
      </w:r>
      <w:r>
        <w:rPr>
          <w:rStyle w:val="CuerpodeltextoNegrita"/>
        </w:rPr>
        <w:t xml:space="preserve">POR TANTO, </w:t>
      </w:r>
      <w:r>
        <w:t xml:space="preserve">conforme a los Art. 86 inc. 3 </w:t>
      </w:r>
      <w:r>
        <w:rPr>
          <w:vertAlign w:val="superscript"/>
        </w:rPr>
        <w:t>o</w:t>
      </w:r>
      <w:r>
        <w:t xml:space="preserve"> de la Constitución, y en base al derecho que le asiste a la solicitante enunciado en el Art. 2 y Arts. 7, 9, 50, 62 y 72 de la Ley de Acceso a la Inform</w:t>
      </w:r>
      <w:r>
        <w:t xml:space="preserve">ación Pública, esta dependencia, </w:t>
      </w:r>
      <w:r>
        <w:rPr>
          <w:rStyle w:val="CuerpodeltextoNegrita"/>
        </w:rPr>
        <w:t xml:space="preserve">RESUELVE: 1° </w:t>
      </w:r>
      <w:r>
        <w:t xml:space="preserve">CONCEDER el acceso a la información. </w:t>
      </w:r>
    </w:p>
    <w:p w:rsidR="00DF3994" w:rsidRDefault="00DF3994">
      <w:pPr>
        <w:rPr>
          <w:sz w:val="2"/>
          <w:szCs w:val="2"/>
        </w:rPr>
      </w:pPr>
      <w:bookmarkStart w:id="0" w:name="_GoBack"/>
      <w:bookmarkEnd w:id="0"/>
    </w:p>
    <w:sectPr w:rsidR="00DF3994">
      <w:headerReference w:type="default" r:id="rId7"/>
      <w:footerReference w:type="default" r:id="rId8"/>
      <w:pgSz w:w="12240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7A" w:rsidRDefault="0041367A">
      <w:r>
        <w:separator/>
      </w:r>
    </w:p>
  </w:endnote>
  <w:endnote w:type="continuationSeparator" w:id="0">
    <w:p w:rsidR="0041367A" w:rsidRDefault="0041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67A" w:rsidRPr="004E5413" w:rsidRDefault="0041367A" w:rsidP="0041367A">
    <w:pPr>
      <w:tabs>
        <w:tab w:val="left" w:pos="3418"/>
      </w:tabs>
      <w:jc w:val="center"/>
      <w:rPr>
        <w:rFonts w:ascii="Times New Roman" w:eastAsia="Times New Roman" w:hAnsi="Times New Roman" w:cs="Times New Roman"/>
        <w:b/>
        <w:color w:val="0070C0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lang w:val="es-ES_tradnl" w:eastAsia="es-ES_tradnl"/>
      </w:rPr>
      <w:t>JENNI VANESSA QUINTANILLA GARCÍA</w:t>
    </w:r>
  </w:p>
  <w:p w:rsidR="0041367A" w:rsidRPr="004E5413" w:rsidRDefault="0041367A" w:rsidP="0041367A">
    <w:pPr>
      <w:jc w:val="center"/>
      <w:rPr>
        <w:rFonts w:ascii="Times New Roman" w:eastAsia="Times New Roman" w:hAnsi="Times New Roman" w:cs="Times New Roman"/>
        <w:b/>
        <w:color w:val="0070C0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lang w:val="es-ES_tradnl" w:eastAsia="es-ES_tradnl"/>
      </w:rPr>
      <w:t>OFICIAL DE INFORMACIÓN AD-HONOREM</w:t>
    </w:r>
  </w:p>
  <w:p w:rsidR="0041367A" w:rsidRDefault="004136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7A" w:rsidRDefault="0041367A"/>
  </w:footnote>
  <w:footnote w:type="continuationSeparator" w:id="0">
    <w:p w:rsidR="0041367A" w:rsidRDefault="004136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67A" w:rsidRDefault="0041367A" w:rsidP="0041367A">
    <w:pPr>
      <w:jc w:val="center"/>
      <w:rPr>
        <w:rFonts w:eastAsia="Arial Unicode MS" w:cstheme="majorBidi"/>
        <w:b/>
        <w:bCs/>
        <w:color w:val="C00000"/>
        <w:sz w:val="18"/>
        <w:szCs w:val="28"/>
      </w:rPr>
    </w:pPr>
  </w:p>
  <w:p w:rsidR="0041367A" w:rsidRDefault="0041367A" w:rsidP="0041367A">
    <w:pPr>
      <w:jc w:val="center"/>
      <w:rPr>
        <w:rFonts w:eastAsia="Arial Unicode MS" w:cstheme="majorBidi"/>
        <w:b/>
        <w:bCs/>
        <w:color w:val="C00000"/>
        <w:sz w:val="18"/>
        <w:szCs w:val="28"/>
      </w:rPr>
    </w:pPr>
  </w:p>
  <w:p w:rsidR="0041367A" w:rsidRDefault="0041367A" w:rsidP="0041367A">
    <w:pPr>
      <w:jc w:val="center"/>
      <w:rPr>
        <w:rFonts w:eastAsia="Arial Unicode MS" w:cstheme="majorBidi"/>
        <w:b/>
        <w:bCs/>
        <w:color w:val="C00000"/>
        <w:sz w:val="18"/>
        <w:szCs w:val="28"/>
      </w:rPr>
    </w:pPr>
  </w:p>
  <w:p w:rsidR="0041367A" w:rsidRDefault="0041367A" w:rsidP="0041367A">
    <w:pPr>
      <w:jc w:val="center"/>
      <w:rPr>
        <w:rFonts w:eastAsia="Arial Unicode MS" w:cstheme="majorBidi"/>
        <w:b/>
        <w:bCs/>
        <w:color w:val="C00000"/>
        <w:sz w:val="18"/>
        <w:szCs w:val="28"/>
      </w:rPr>
    </w:pPr>
  </w:p>
  <w:p w:rsidR="0041367A" w:rsidRPr="00807107" w:rsidRDefault="0041367A" w:rsidP="0041367A">
    <w:pPr>
      <w:jc w:val="center"/>
      <w:rPr>
        <w:rFonts w:eastAsia="Arial Unicode MS" w:cs="Arial Unicode MS"/>
        <w:b/>
        <w:color w:val="000099"/>
        <w:sz w:val="16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41367A" w:rsidRDefault="0041367A">
    <w:pPr>
      <w:pStyle w:val="Encabezado"/>
    </w:pPr>
  </w:p>
  <w:p w:rsidR="0041367A" w:rsidRDefault="004136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F3994"/>
    <w:rsid w:val="0041367A"/>
    <w:rsid w:val="00D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5"/>
      <w:sz w:val="10"/>
      <w:szCs w:val="10"/>
      <w:u w:val="none"/>
    </w:rPr>
  </w:style>
  <w:style w:type="character" w:customStyle="1" w:styleId="LeyendadelaimagenTrebuchetMS">
    <w:name w:val="Leyenda de la imagen + Trebuchet MS"/>
    <w:aliases w:val="4 pto,Sin cursiva,Espaciado 0 pto"/>
    <w:basedOn w:val="Leyendadelaimagen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3"/>
      <w:sz w:val="22"/>
      <w:szCs w:val="2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CuerpodeltextoNegrita">
    <w:name w:val="Cuerpo del texto + Negrita"/>
    <w:aliases w:val="Espaciado 0 pto"/>
    <w:basedOn w:val="Cuerpodeltexto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"/>
      <w:sz w:val="18"/>
      <w:szCs w:val="18"/>
      <w:u w:val="none"/>
    </w:rPr>
  </w:style>
  <w:style w:type="character" w:customStyle="1" w:styleId="Cuerpodeltexto3Sincursiva">
    <w:name w:val="Cuerpo del texto (3) + Sin cursiva"/>
    <w:aliases w:val="Espaciado 0 pto"/>
    <w:basedOn w:val="Cuerpodeltexto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lang w:val="es-ES" w:eastAsia="es-ES" w:bidi="es-ES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119" w:lineRule="exact"/>
    </w:pPr>
    <w:rPr>
      <w:rFonts w:ascii="Franklin Gothic Heavy" w:eastAsia="Franklin Gothic Heavy" w:hAnsi="Franklin Gothic Heavy" w:cs="Franklin Gothic Heavy"/>
      <w:i/>
      <w:iCs/>
      <w:spacing w:val="15"/>
      <w:sz w:val="10"/>
      <w:szCs w:val="10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3"/>
      <w:sz w:val="22"/>
      <w:szCs w:val="2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20" w:after="240" w:line="277" w:lineRule="exact"/>
      <w:ind w:hanging="500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-1"/>
      <w:sz w:val="21"/>
      <w:szCs w:val="21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i/>
      <w:iCs/>
      <w:spacing w:val="-7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136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67A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136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67A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6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67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5"/>
      <w:sz w:val="10"/>
      <w:szCs w:val="10"/>
      <w:u w:val="none"/>
    </w:rPr>
  </w:style>
  <w:style w:type="character" w:customStyle="1" w:styleId="LeyendadelaimagenTrebuchetMS">
    <w:name w:val="Leyenda de la imagen + Trebuchet MS"/>
    <w:aliases w:val="4 pto,Sin cursiva,Espaciado 0 pto"/>
    <w:basedOn w:val="Leyendadelaimagen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3"/>
      <w:sz w:val="22"/>
      <w:szCs w:val="2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CuerpodeltextoNegrita">
    <w:name w:val="Cuerpo del texto + Negrita"/>
    <w:aliases w:val="Espaciado 0 pto"/>
    <w:basedOn w:val="Cuerpodeltexto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"/>
      <w:sz w:val="18"/>
      <w:szCs w:val="18"/>
      <w:u w:val="none"/>
    </w:rPr>
  </w:style>
  <w:style w:type="character" w:customStyle="1" w:styleId="Cuerpodeltexto3Sincursiva">
    <w:name w:val="Cuerpo del texto (3) + Sin cursiva"/>
    <w:aliases w:val="Espaciado 0 pto"/>
    <w:basedOn w:val="Cuerpodeltexto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lang w:val="es-ES" w:eastAsia="es-ES" w:bidi="es-ES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119" w:lineRule="exact"/>
    </w:pPr>
    <w:rPr>
      <w:rFonts w:ascii="Franklin Gothic Heavy" w:eastAsia="Franklin Gothic Heavy" w:hAnsi="Franklin Gothic Heavy" w:cs="Franklin Gothic Heavy"/>
      <w:i/>
      <w:iCs/>
      <w:spacing w:val="15"/>
      <w:sz w:val="10"/>
      <w:szCs w:val="10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3"/>
      <w:sz w:val="22"/>
      <w:szCs w:val="2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20" w:after="240" w:line="277" w:lineRule="exact"/>
      <w:ind w:hanging="500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-1"/>
      <w:sz w:val="21"/>
      <w:szCs w:val="21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i/>
      <w:iCs/>
      <w:spacing w:val="-7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136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67A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136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67A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6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67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2017-03-01T14:18:00Z</dcterms:created>
  <dcterms:modified xsi:type="dcterms:W3CDTF">2017-03-01T14:25:00Z</dcterms:modified>
</cp:coreProperties>
</file>