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D2379B" w:rsidTr="00A57A84">
        <w:tc>
          <w:tcPr>
            <w:tcW w:w="2881" w:type="dxa"/>
            <w:hideMark/>
          </w:tcPr>
          <w:p w:rsidR="00D2379B" w:rsidRDefault="00D2379B" w:rsidP="00A57A84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D2379B" w:rsidRDefault="00D2379B" w:rsidP="00A5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6BD4209" wp14:editId="359B3341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D2379B" w:rsidRDefault="00D2379B" w:rsidP="00A57A84">
            <w:pPr>
              <w:spacing w:after="0"/>
              <w:rPr>
                <w:rFonts w:cs="Times New Roman"/>
              </w:rPr>
            </w:pPr>
          </w:p>
        </w:tc>
      </w:tr>
      <w:tr w:rsidR="00D2379B" w:rsidRPr="00855299" w:rsidTr="00A57A84">
        <w:tc>
          <w:tcPr>
            <w:tcW w:w="8644" w:type="dxa"/>
            <w:gridSpan w:val="3"/>
            <w:hideMark/>
          </w:tcPr>
          <w:p w:rsidR="00D2379B" w:rsidRPr="00855299" w:rsidRDefault="00D2379B" w:rsidP="00A57A84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8552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D2379B" w:rsidRPr="00855299" w:rsidRDefault="00D2379B" w:rsidP="00A5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  <w:r w:rsidRPr="008552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D2379B" w:rsidRPr="00BB3C4D" w:rsidRDefault="00D2379B" w:rsidP="00D2379B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D289B" w:rsidRDefault="00D2379B" w:rsidP="00FD289B">
      <w:pPr>
        <w:spacing w:before="240"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RESOLUCIÓN NÚMERO DOS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, NÚMERO CORRELATIVO </w:t>
      </w:r>
      <w:r>
        <w:rPr>
          <w:rFonts w:ascii="Times New Roman" w:hAnsi="Times New Roman" w:cs="Times New Roman"/>
          <w:b/>
          <w:sz w:val="24"/>
          <w:szCs w:val="24"/>
        </w:rPr>
        <w:t>MIGOB-2016-0170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UNIDAD DE ACCESO A LA INFORMACIÓN DEL MINISTERIO DE GOBERNACIÓN Y DESARROLLO TERRITORIAL.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San Salvador, a las diez horas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del día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once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enero de dos mil diecisiete.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CONSIDERANDO: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Que habiéndose presentado solicitud a la  Unidad de Acceso a la Información  de esta Secretaria de Estado por</w:t>
      </w:r>
      <w:proofErr w:type="gramStart"/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</w:t>
      </w:r>
      <w:r w:rsidR="004D33FE">
        <w:rPr>
          <w:sz w:val="24"/>
          <w:szCs w:val="24"/>
          <w:lang w:val="es-ES"/>
        </w:rPr>
        <w:t>_</w:t>
      </w:r>
      <w:proofErr w:type="gramEnd"/>
      <w:r w:rsidR="004D33FE">
        <w:rPr>
          <w:sz w:val="24"/>
          <w:szCs w:val="24"/>
          <w:lang w:val="es-ES"/>
        </w:rPr>
        <w:t>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el día 18 </w:t>
      </w:r>
      <w:r w:rsidRPr="00BB3C4D">
        <w:rPr>
          <w:rFonts w:ascii="Times New Roman" w:hAnsi="Times New Roman" w:cs="Times New Roman"/>
          <w:sz w:val="24"/>
          <w:szCs w:val="24"/>
        </w:rPr>
        <w:t xml:space="preserve">de diciembre </w:t>
      </w:r>
      <w:r w:rsidRPr="00BB3C4D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del año 2016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En la cual requiere: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“</w:t>
      </w:r>
      <w:r w:rsidRPr="00D2379B">
        <w:rPr>
          <w:rFonts w:ascii="Times New Roman" w:eastAsia="Times New Roman" w:hAnsi="Times New Roman" w:cs="Times New Roman"/>
          <w:sz w:val="24"/>
          <w:szCs w:val="24"/>
          <w:lang w:eastAsia="es-ES"/>
        </w:rPr>
        <w:t>1- Cuántos veteranos de la FAES y del FMLN ha carnetizado la Comisión Administradora de la Ley de Veteranos de la Fuerza Armada y excombatientes del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FMLN hasta el 19 de diciembre. </w:t>
      </w:r>
      <w:r w:rsidRPr="00D2379B">
        <w:rPr>
          <w:rFonts w:ascii="Times New Roman" w:eastAsia="Times New Roman" w:hAnsi="Times New Roman" w:cs="Times New Roman"/>
          <w:sz w:val="24"/>
          <w:szCs w:val="24"/>
          <w:lang w:eastAsia="es-ES"/>
        </w:rPr>
        <w:t>2. De cuánto es el registro de veteranos de la FAES y del FMLN que sería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 beneficiados mediante la ley. </w:t>
      </w:r>
      <w:r w:rsidRPr="00D2379B">
        <w:rPr>
          <w:rFonts w:ascii="Times New Roman" w:eastAsia="Times New Roman" w:hAnsi="Times New Roman" w:cs="Times New Roman"/>
          <w:sz w:val="24"/>
          <w:szCs w:val="24"/>
          <w:lang w:eastAsia="es-ES"/>
        </w:rPr>
        <w:t>3. Explicar cómo avanza el proceso de carnetización.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237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4. Cómo avanza la entrega de beneficios que establece la Ley de Veteranos de la Fuerza Armada y excombatientes del FMLN,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y si ya se les empezó a brindar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BB3C4D">
        <w:rPr>
          <w:i/>
          <w:sz w:val="24"/>
          <w:szCs w:val="24"/>
        </w:rPr>
        <w:t>”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III.</w:t>
      </w:r>
      <w:r w:rsidR="0085529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Conforme artículo 70 de la LAIP, se trasladó la solicitud a la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Unidad de Atención al Veterano y </w:t>
      </w:r>
      <w:r w:rsidR="00FD28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Excombatiente, </w:t>
      </w:r>
      <w:r w:rsidR="0085529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que </w:t>
      </w:r>
      <w:r w:rsidR="00FD289B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informa</w:t>
      </w:r>
      <w:r w:rsidR="0085529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FD289B">
        <w:rPr>
          <w:rFonts w:ascii="Times New Roman" w:eastAsia="Times New Roman" w:hAnsi="Times New Roman" w:cs="Times New Roman"/>
          <w:sz w:val="24"/>
          <w:szCs w:val="24"/>
          <w:lang w:eastAsia="es-ES"/>
        </w:rPr>
        <w:t>lo siguiente:</w:t>
      </w:r>
    </w:p>
    <w:p w:rsidR="00FD289B" w:rsidRPr="00FD289B" w:rsidRDefault="00FD289B" w:rsidP="00FD289B">
      <w:pPr>
        <w:pStyle w:val="Prrafodelista"/>
        <w:numPr>
          <w:ilvl w:val="0"/>
          <w:numId w:val="1"/>
        </w:numPr>
        <w:spacing w:before="240"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89B">
        <w:rPr>
          <w:rFonts w:ascii="Times New Roman" w:eastAsia="Times New Roman" w:hAnsi="Times New Roman" w:cs="Times New Roman"/>
          <w:sz w:val="24"/>
          <w:szCs w:val="24"/>
          <w:lang w:eastAsia="es-ES"/>
        </w:rPr>
        <w:t>La Comisión Administradora no es el ente encargado de llevar a cabo el proceso de carnetización de veteranos militares y</w:t>
      </w:r>
      <w:r w:rsidR="0085529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excombatientes, dicho proceso l</w:t>
      </w:r>
      <w:r w:rsidRPr="00FD289B">
        <w:rPr>
          <w:rFonts w:ascii="Times New Roman" w:eastAsia="Times New Roman" w:hAnsi="Times New Roman" w:cs="Times New Roman"/>
          <w:sz w:val="24"/>
          <w:szCs w:val="24"/>
          <w:lang w:eastAsia="es-ES"/>
        </w:rPr>
        <w:t>o ejecuta la Unidad de Atención a Veteranos y Excombatientes (UAVE) del Ministerio de Gobernación y Desarrollo Territorial (MIGOBDT).</w:t>
      </w:r>
    </w:p>
    <w:p w:rsidR="00FD289B" w:rsidRPr="00FD289B" w:rsidRDefault="00FD289B" w:rsidP="00FD289B">
      <w:pPr>
        <w:pStyle w:val="Prrafodelista"/>
        <w:numPr>
          <w:ilvl w:val="0"/>
          <w:numId w:val="1"/>
        </w:numPr>
        <w:spacing w:before="240"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89B">
        <w:rPr>
          <w:rFonts w:ascii="Times New Roman" w:eastAsia="Times New Roman" w:hAnsi="Times New Roman" w:cs="Times New Roman"/>
          <w:sz w:val="24"/>
          <w:szCs w:val="24"/>
          <w:lang w:eastAsia="es-ES"/>
        </w:rPr>
        <w:t>El registro de veteranos y excombatientes con que se cuenta en este momento asciende a 76,083, el cual por sus características se encuentra en constante actualización.</w:t>
      </w:r>
    </w:p>
    <w:p w:rsidR="00FD289B" w:rsidRPr="00FD289B" w:rsidRDefault="00FD289B" w:rsidP="00FD289B">
      <w:pPr>
        <w:pStyle w:val="Prrafodelista"/>
        <w:numPr>
          <w:ilvl w:val="0"/>
          <w:numId w:val="1"/>
        </w:numPr>
        <w:spacing w:before="240"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8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proceso de carnetización que es ejecutado por la UAVE ha entregado carnets a 16,301 veteranos militares que residen según su documento único de identidad en los </w:t>
      </w:r>
      <w:r w:rsidRPr="00FD289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departamentos de oriente (San Miguel, La Unión, Morazán, </w:t>
      </w:r>
      <w:r w:rsidR="00855299" w:rsidRPr="00FD289B">
        <w:rPr>
          <w:rFonts w:ascii="Times New Roman" w:eastAsia="Times New Roman" w:hAnsi="Times New Roman" w:cs="Times New Roman"/>
          <w:sz w:val="24"/>
          <w:szCs w:val="24"/>
          <w:lang w:eastAsia="es-ES"/>
        </w:rPr>
        <w:t>Usulut</w:t>
      </w:r>
      <w:r w:rsidR="00855299">
        <w:rPr>
          <w:rFonts w:ascii="Times New Roman" w:eastAsia="Times New Roman" w:hAnsi="Times New Roman" w:cs="Times New Roman"/>
          <w:sz w:val="24"/>
          <w:szCs w:val="24"/>
          <w:lang w:eastAsia="es-ES"/>
        </w:rPr>
        <w:t>á</w:t>
      </w:r>
      <w:r w:rsidR="00855299" w:rsidRPr="00FD289B">
        <w:rPr>
          <w:rFonts w:ascii="Times New Roman" w:eastAsia="Times New Roman" w:hAnsi="Times New Roman" w:cs="Times New Roman"/>
          <w:sz w:val="24"/>
          <w:szCs w:val="24"/>
          <w:lang w:eastAsia="es-ES"/>
        </w:rPr>
        <w:t>n</w:t>
      </w:r>
      <w:r w:rsidRPr="00FD28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); occidente (Santa Ana, Sonsonate, Ahuachapán) y </w:t>
      </w:r>
      <w:r w:rsidR="00855299" w:rsidRPr="00FD289B">
        <w:rPr>
          <w:rFonts w:ascii="Times New Roman" w:eastAsia="Times New Roman" w:hAnsi="Times New Roman" w:cs="Times New Roman"/>
          <w:sz w:val="24"/>
          <w:szCs w:val="24"/>
          <w:lang w:eastAsia="es-ES"/>
        </w:rPr>
        <w:t>Cabañas</w:t>
      </w:r>
      <w:r w:rsidRPr="00FD28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</w:t>
      </w:r>
      <w:r w:rsidR="00855299" w:rsidRPr="00FD289B">
        <w:rPr>
          <w:rFonts w:ascii="Times New Roman" w:eastAsia="Times New Roman" w:hAnsi="Times New Roman" w:cs="Times New Roman"/>
          <w:sz w:val="24"/>
          <w:szCs w:val="24"/>
          <w:lang w:eastAsia="es-ES"/>
        </w:rPr>
        <w:t>además</w:t>
      </w:r>
      <w:r w:rsidRPr="00FD28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entregado 3,968 carnets a excombatientes del FMLN en el departamento de Morazán.</w:t>
      </w:r>
    </w:p>
    <w:p w:rsidR="00D2379B" w:rsidRPr="00FD289B" w:rsidRDefault="00FD289B" w:rsidP="00D2379B">
      <w:pPr>
        <w:pStyle w:val="Prrafodelista"/>
        <w:numPr>
          <w:ilvl w:val="0"/>
          <w:numId w:val="1"/>
        </w:numPr>
        <w:spacing w:before="240"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89B">
        <w:rPr>
          <w:rFonts w:ascii="Times New Roman" w:eastAsia="Times New Roman" w:hAnsi="Times New Roman" w:cs="Times New Roman"/>
          <w:sz w:val="24"/>
          <w:szCs w:val="24"/>
          <w:lang w:eastAsia="es-ES"/>
        </w:rPr>
        <w:t>El proceso ha dado inicio con la incorporación de 16,443 veteranos militares al programa de atención a veteranos de guerra que lleva el MIN</w:t>
      </w:r>
      <w:r w:rsidR="00855299"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Pr="00FD289B">
        <w:rPr>
          <w:rFonts w:ascii="Times New Roman" w:eastAsia="Times New Roman" w:hAnsi="Times New Roman" w:cs="Times New Roman"/>
          <w:sz w:val="24"/>
          <w:szCs w:val="24"/>
          <w:lang w:eastAsia="es-ES"/>
        </w:rPr>
        <w:t>AL; adicional a ello se han otorgado de 70 becas completas para la formación de Marinos Mercantes hijos e hijas de veteranos; se han evaluado oftalmológicamente 11,728 veteranos y excombatientes de los cuales se les ha brindado anteojos a todos los que los necesitan.</w:t>
      </w:r>
    </w:p>
    <w:p w:rsidR="00D2379B" w:rsidRPr="00D2379B" w:rsidRDefault="00D2379B" w:rsidP="00D2379B">
      <w:pPr>
        <w:spacing w:before="240"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POR TANTO,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conforme a los Art. 86 inc. 3o de la Constitución, y en base al derecho que le asiste a la solicitante enunciado en el Art. 2 y Arts. 7, 9, 50, 62 y 72 de la Ley de Acceso a la Información Pública, esta dependencia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, RESUELVE: 1° </w:t>
      </w:r>
      <w:r w:rsidRPr="0085529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CONCEDER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el acceso a la información solicitada. 2° Remítase la presente por medio señalada para tal efecto.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NOTIFÍQUESE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D2379B" w:rsidRPr="00BB3C4D" w:rsidRDefault="00D2379B" w:rsidP="00D2379B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2379B" w:rsidRPr="00BB3C4D" w:rsidRDefault="00D2379B" w:rsidP="00D2379B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2379B" w:rsidRPr="00BB3C4D" w:rsidRDefault="00D2379B" w:rsidP="00D2379B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2379B" w:rsidRPr="00BB3C4D" w:rsidRDefault="00D2379B" w:rsidP="00D2379B">
      <w:pPr>
        <w:rPr>
          <w:sz w:val="24"/>
          <w:szCs w:val="24"/>
          <w:lang w:val="es-ES_tradnl"/>
        </w:rPr>
      </w:pPr>
    </w:p>
    <w:p w:rsidR="00D2379B" w:rsidRPr="00BB3C4D" w:rsidRDefault="00D2379B" w:rsidP="00D2379B">
      <w:pPr>
        <w:rPr>
          <w:sz w:val="24"/>
          <w:szCs w:val="24"/>
        </w:rPr>
      </w:pPr>
    </w:p>
    <w:sectPr w:rsidR="00D2379B" w:rsidRPr="00BB3C4D" w:rsidSect="00FF160D">
      <w:headerReference w:type="default" r:id="rId9"/>
      <w:footerReference w:type="default" r:id="rId10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C53" w:rsidRDefault="00385C53">
      <w:pPr>
        <w:spacing w:after="0" w:line="240" w:lineRule="auto"/>
      </w:pPr>
      <w:r>
        <w:separator/>
      </w:r>
    </w:p>
  </w:endnote>
  <w:endnote w:type="continuationSeparator" w:id="0">
    <w:p w:rsidR="00385C53" w:rsidRDefault="00385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FE" w:rsidRPr="004E5413" w:rsidRDefault="004D33FE" w:rsidP="004D33FE">
    <w:pPr>
      <w:tabs>
        <w:tab w:val="left" w:pos="3418"/>
      </w:tabs>
      <w:spacing w:after="0"/>
      <w:jc w:val="center"/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</w:pPr>
    <w:r w:rsidRPr="004E5413">
      <w:rPr>
        <w:color w:val="0070C0"/>
      </w:rPr>
      <w:t xml:space="preserve">Firma </w:t>
    </w:r>
    <w:r w:rsidRPr="004E5413"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  <w:t>JENNI VANESSA QUINTANILLA GARCÍA</w:t>
    </w:r>
  </w:p>
  <w:p w:rsidR="004D33FE" w:rsidRPr="004E5413" w:rsidRDefault="004D33FE" w:rsidP="004D33FE">
    <w:pPr>
      <w:spacing w:after="0"/>
      <w:jc w:val="center"/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</w:pPr>
    <w:r w:rsidRPr="004E5413"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  <w:t>OFICIAL DE INFORMACIÓN AD-HONOREM</w:t>
    </w:r>
  </w:p>
  <w:p w:rsidR="004D33FE" w:rsidRPr="004D33FE" w:rsidRDefault="004D33FE">
    <w:pPr>
      <w:pStyle w:val="Piedepgina"/>
      <w:rPr>
        <w:lang w:val="es-ES_tradnl"/>
      </w:rPr>
    </w:pPr>
  </w:p>
  <w:p w:rsidR="007D4A17" w:rsidRDefault="00385C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C53" w:rsidRDefault="00385C53">
      <w:pPr>
        <w:spacing w:after="0" w:line="240" w:lineRule="auto"/>
      </w:pPr>
      <w:r>
        <w:separator/>
      </w:r>
    </w:p>
  </w:footnote>
  <w:footnote w:type="continuationSeparator" w:id="0">
    <w:p w:rsidR="00385C53" w:rsidRDefault="00385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FE" w:rsidRPr="00807107" w:rsidRDefault="004D33FE" w:rsidP="004D33FE">
    <w:pPr>
      <w:spacing w:after="0" w:line="240" w:lineRule="auto"/>
      <w:jc w:val="center"/>
      <w:rPr>
        <w:rFonts w:eastAsia="Arial Unicode MS" w:cs="Arial Unicode MS"/>
        <w:b/>
        <w:color w:val="000099"/>
        <w:sz w:val="16"/>
        <w:szCs w:val="24"/>
      </w:rPr>
    </w:pPr>
    <w:r>
      <w:rPr>
        <w:rFonts w:eastAsia="Arial Unicode MS" w:cstheme="majorBidi"/>
        <w:b/>
        <w:bCs/>
        <w:color w:val="C00000"/>
        <w:sz w:val="18"/>
        <w:szCs w:val="28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</w:p>
  <w:p w:rsidR="004D33FE" w:rsidRDefault="004D33FE" w:rsidP="004D33FE"/>
  <w:p w:rsidR="004D33FE" w:rsidRDefault="004D33FE">
    <w:pPr>
      <w:pStyle w:val="Encabezado"/>
    </w:pPr>
  </w:p>
  <w:p w:rsidR="004D33FE" w:rsidRDefault="004D33F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81D3D"/>
    <w:multiLevelType w:val="hybridMultilevel"/>
    <w:tmpl w:val="18D06A24"/>
    <w:lvl w:ilvl="0" w:tplc="8034B99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79B"/>
    <w:rsid w:val="00385C53"/>
    <w:rsid w:val="004D33FE"/>
    <w:rsid w:val="007C3D5A"/>
    <w:rsid w:val="00855299"/>
    <w:rsid w:val="00BC6B47"/>
    <w:rsid w:val="00D2379B"/>
    <w:rsid w:val="00FD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7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237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379B"/>
  </w:style>
  <w:style w:type="paragraph" w:styleId="Prrafodelista">
    <w:name w:val="List Paragraph"/>
    <w:basedOn w:val="Normal"/>
    <w:uiPriority w:val="34"/>
    <w:qFormat/>
    <w:rsid w:val="00FD289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5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2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D33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33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7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237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379B"/>
  </w:style>
  <w:style w:type="paragraph" w:styleId="Prrafodelista">
    <w:name w:val="List Paragraph"/>
    <w:basedOn w:val="Normal"/>
    <w:uiPriority w:val="34"/>
    <w:qFormat/>
    <w:rsid w:val="00FD289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5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2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D33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3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Oir MIGOB</cp:lastModifiedBy>
  <cp:revision>4</cp:revision>
  <cp:lastPrinted>2017-01-12T15:07:00Z</cp:lastPrinted>
  <dcterms:created xsi:type="dcterms:W3CDTF">2017-01-12T15:11:00Z</dcterms:created>
  <dcterms:modified xsi:type="dcterms:W3CDTF">2017-02-23T17:00:00Z</dcterms:modified>
</cp:coreProperties>
</file>