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center" w:tblpY="-13308"/>
        <w:tblW w:w="964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1"/>
        <w:gridCol w:w="1245"/>
        <w:gridCol w:w="1014"/>
        <w:gridCol w:w="1622"/>
        <w:gridCol w:w="1914"/>
        <w:gridCol w:w="710"/>
        <w:gridCol w:w="919"/>
        <w:gridCol w:w="1065"/>
      </w:tblGrid>
      <w:tr w:rsidR="007D6E46" w:rsidRPr="0029545C" w:rsidTr="007D6E46">
        <w:trPr>
          <w:trHeight w:val="576"/>
        </w:trPr>
        <w:tc>
          <w:tcPr>
            <w:tcW w:w="9640" w:type="dxa"/>
            <w:gridSpan w:val="8"/>
            <w:shd w:val="clear" w:color="000000" w:fill="FFFFFF" w:themeFill="background1"/>
            <w:noWrap/>
            <w:vAlign w:val="bottom"/>
            <w:hideMark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noProof/>
                <w:sz w:val="14"/>
                <w:szCs w:val="14"/>
                <w:lang w:eastAsia="es-SV"/>
              </w:rPr>
              <w:drawing>
                <wp:anchor distT="0" distB="0" distL="114300" distR="114300" simplePos="0" relativeHeight="251658240" behindDoc="0" locked="0" layoutInCell="1" allowOverlap="1" wp14:anchorId="31D0DAC6" wp14:editId="3465B419">
                  <wp:simplePos x="0" y="0"/>
                  <wp:positionH relativeFrom="margin">
                    <wp:posOffset>2283460</wp:posOffset>
                  </wp:positionH>
                  <wp:positionV relativeFrom="margin">
                    <wp:posOffset>326390</wp:posOffset>
                  </wp:positionV>
                  <wp:extent cx="1854200" cy="1092200"/>
                  <wp:effectExtent l="0" t="0" r="0" b="0"/>
                  <wp:wrapSquare wrapText="bothSides"/>
                  <wp:docPr id="1" name="Imagen 1" descr="MDGDT 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MDGDT 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0" cy="1092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  <w:color w:val="000000"/>
                <w:sz w:val="14"/>
                <w:szCs w:val="14"/>
              </w:rPr>
            </w:pPr>
          </w:p>
        </w:tc>
      </w:tr>
      <w:tr w:rsidR="007D6E46" w:rsidRPr="0029545C" w:rsidTr="007D6E46">
        <w:trPr>
          <w:trHeight w:val="576"/>
        </w:trPr>
        <w:tc>
          <w:tcPr>
            <w:tcW w:w="9640" w:type="dxa"/>
            <w:gridSpan w:val="8"/>
            <w:shd w:val="clear" w:color="000000" w:fill="FFFFFF" w:themeFill="background1"/>
            <w:noWrap/>
            <w:vAlign w:val="bottom"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  <w:color w:val="000000"/>
                <w:sz w:val="24"/>
                <w:szCs w:val="24"/>
              </w:rPr>
            </w:pPr>
            <w:r w:rsidRPr="0029545C">
              <w:rPr>
                <w:rFonts w:ascii="Bodoni MT" w:hAnsi="Bodoni MT"/>
                <w:b/>
                <w:bCs/>
                <w:i/>
                <w:color w:val="000000"/>
                <w:sz w:val="24"/>
                <w:szCs w:val="24"/>
              </w:rPr>
              <w:t>MINISTERIO DE GOBERNACION Y DESARROLLO TERRITORIAL</w:t>
            </w: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b/>
                <w:bCs/>
                <w:i/>
                <w:color w:val="000000"/>
                <w:sz w:val="24"/>
                <w:szCs w:val="24"/>
              </w:rPr>
              <w:t>INFORMACION RESERVADA</w:t>
            </w:r>
          </w:p>
        </w:tc>
      </w:tr>
      <w:tr w:rsidR="007D6E46" w:rsidRPr="0029545C" w:rsidTr="007D6E46">
        <w:trPr>
          <w:trHeight w:val="283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b/>
                <w:bCs/>
                <w:i/>
                <w:color w:val="000000"/>
                <w:sz w:val="14"/>
                <w:szCs w:val="14"/>
              </w:rPr>
              <w:t>Correlativo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b/>
                <w:bCs/>
                <w:i/>
                <w:color w:val="000000"/>
                <w:sz w:val="14"/>
                <w:szCs w:val="14"/>
              </w:rPr>
              <w:t>Unidad Administrativa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b/>
                <w:bCs/>
                <w:i/>
                <w:color w:val="000000"/>
                <w:sz w:val="14"/>
                <w:szCs w:val="14"/>
              </w:rPr>
              <w:t>Responsable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b/>
                <w:bCs/>
                <w:i/>
                <w:color w:val="000000"/>
                <w:sz w:val="14"/>
                <w:szCs w:val="14"/>
              </w:rPr>
              <w:t>Detalle de información o documento a reservar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b/>
                <w:bCs/>
                <w:i/>
                <w:color w:val="000000"/>
                <w:sz w:val="14"/>
                <w:szCs w:val="14"/>
              </w:rPr>
              <w:t>Justificación o fundamento de la Reserva (base legal)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vAlign w:val="center"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b/>
                <w:bCs/>
                <w:i/>
                <w:color w:val="000000"/>
                <w:sz w:val="14"/>
                <w:szCs w:val="14"/>
              </w:rPr>
              <w:t>Plazo hasta 7 años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vAlign w:val="center"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b/>
                <w:bCs/>
                <w:i/>
                <w:color w:val="000000"/>
                <w:sz w:val="14"/>
                <w:szCs w:val="14"/>
              </w:rPr>
              <w:t>Tipo de Reserva (total o parcial)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vAlign w:val="center"/>
          </w:tcPr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b/>
                <w:bCs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b/>
                <w:bCs/>
                <w:i/>
                <w:color w:val="000000"/>
                <w:sz w:val="14"/>
                <w:szCs w:val="14"/>
              </w:rPr>
              <w:t>Fecha de clasificación</w:t>
            </w:r>
          </w:p>
        </w:tc>
      </w:tr>
      <w:tr w:rsidR="007D6E46" w:rsidRPr="0029545C" w:rsidTr="007D6E46">
        <w:trPr>
          <w:trHeight w:val="182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1</w:t>
            </w: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Unidad de Adquisiciones y contrataciones Institucional</w:t>
            </w: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Jefa/Director</w:t>
            </w: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b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Expedientes de procesos de contratación, licitación, contratación directa, libre gestión, consultoría, y  las adjudicaciones.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Art. 19 literal h. LAIP.</w:t>
            </w: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Art. 54 ley de adquisiciones y contrataciones de la administración pública  y Art. 43 del Reglamento de Adquisiciones y Contrataciones de la Administración Pública.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  hasta que  finalice el proceso y quede en firme</w:t>
            </w:r>
            <w:r>
              <w:rPr>
                <w:rFonts w:ascii="Bodoni MT" w:hAnsi="Bodoni MT"/>
                <w:i/>
                <w:color w:val="000000"/>
                <w:sz w:val="14"/>
                <w:szCs w:val="14"/>
              </w:rPr>
              <w:t xml:space="preserve"> la resolución</w:t>
            </w: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 xml:space="preserve"> Total 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15/02/2016</w:t>
            </w:r>
          </w:p>
        </w:tc>
      </w:tr>
      <w:tr w:rsidR="007D6E46" w:rsidRPr="0029545C" w:rsidTr="007D6E46">
        <w:trPr>
          <w:trHeight w:val="1616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2</w:t>
            </w: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>
              <w:rPr>
                <w:rFonts w:ascii="Bodoni MT" w:hAnsi="Bodoni MT"/>
                <w:i/>
                <w:color w:val="000000"/>
                <w:sz w:val="14"/>
                <w:szCs w:val="14"/>
              </w:rPr>
              <w:t>Unidad de Adquisiciones y C</w:t>
            </w: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ontrataciones Institucional</w:t>
            </w: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Jefa/Director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Las ofertas  mientras se encuentre abierto el  proceso correspondiente.</w:t>
            </w: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E46" w:rsidRPr="007621FA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  <w:lang w:val="en-US"/>
              </w:rPr>
            </w:pPr>
            <w:r w:rsidRPr="007621FA">
              <w:rPr>
                <w:rFonts w:ascii="Bodoni MT" w:hAnsi="Bodoni MT"/>
                <w:i/>
                <w:color w:val="000000"/>
                <w:sz w:val="14"/>
                <w:szCs w:val="14"/>
                <w:lang w:val="en-US"/>
              </w:rPr>
              <w:t>Art. Art. 19 literal h. LAIP.</w:t>
            </w:r>
          </w:p>
          <w:p w:rsidR="007D6E46" w:rsidRPr="007621FA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  <w:lang w:val="en-US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Art. 54 Ley de Adquisiciones y Contrataciones de la Administración Pública, y Art. 43  del Reglamento de Adquisiciones y Contrataciones de la Administración Pública.</w:t>
            </w: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Puede ser solicitada por alguna empresa para conocer la información y prepararse para un futuro proceso de contratación.</w:t>
            </w: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  hasta que  finalice el proceso y quede en firme</w:t>
            </w:r>
            <w:r>
              <w:rPr>
                <w:rFonts w:ascii="Bodoni MT" w:hAnsi="Bodoni MT"/>
                <w:i/>
                <w:color w:val="000000"/>
                <w:sz w:val="14"/>
                <w:szCs w:val="14"/>
              </w:rPr>
              <w:t xml:space="preserve"> la resolución</w:t>
            </w: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 xml:space="preserve"> Total </w:t>
            </w: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15/02/2016</w:t>
            </w:r>
          </w:p>
        </w:tc>
      </w:tr>
      <w:tr w:rsidR="007D6E46" w:rsidRPr="0029545C" w:rsidTr="007D6E46">
        <w:trPr>
          <w:trHeight w:val="1582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3</w:t>
            </w: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>
              <w:rPr>
                <w:rFonts w:ascii="Bodoni MT" w:hAnsi="Bodoni MT"/>
                <w:i/>
                <w:color w:val="000000"/>
                <w:sz w:val="14"/>
                <w:szCs w:val="14"/>
              </w:rPr>
              <w:t>Unidad de Adquisiciones y C</w:t>
            </w: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ontrataciones Institucional</w:t>
            </w: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Jefa/Director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Expediente de Tr</w:t>
            </w:r>
            <w:r>
              <w:rPr>
                <w:rFonts w:ascii="Bodoni MT" w:hAnsi="Bodoni MT"/>
                <w:i/>
                <w:color w:val="000000"/>
                <w:sz w:val="14"/>
                <w:szCs w:val="14"/>
              </w:rPr>
              <w:t>á</w:t>
            </w: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mite de Recurso hasta que</w:t>
            </w:r>
            <w:r>
              <w:rPr>
                <w:rFonts w:ascii="Bodoni MT" w:hAnsi="Bodoni MT"/>
                <w:i/>
                <w:color w:val="000000"/>
                <w:sz w:val="14"/>
                <w:szCs w:val="14"/>
              </w:rPr>
              <w:t xml:space="preserve"> quede</w:t>
            </w: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 xml:space="preserve"> en firme </w:t>
            </w:r>
            <w:r>
              <w:rPr>
                <w:rFonts w:ascii="Bodoni MT" w:hAnsi="Bodoni MT"/>
                <w:i/>
                <w:color w:val="000000"/>
                <w:sz w:val="14"/>
                <w:szCs w:val="14"/>
              </w:rPr>
              <w:t>debido a que puede perjudicar al Ministerio si se conoce los elementos del Recurso previo a que quede en firme.</w:t>
            </w: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  <w:lang w:val="en-US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  <w:lang w:val="en-US"/>
              </w:rPr>
              <w:t>Art. 19 literal e</w:t>
            </w:r>
            <w:r>
              <w:rPr>
                <w:rFonts w:ascii="Bodoni MT" w:hAnsi="Bodoni MT"/>
                <w:i/>
                <w:color w:val="000000"/>
                <w:sz w:val="14"/>
                <w:szCs w:val="14"/>
                <w:lang w:val="en-US"/>
              </w:rPr>
              <w:t>)</w:t>
            </w: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  <w:lang w:val="en-US"/>
              </w:rPr>
              <w:t>, h</w:t>
            </w:r>
            <w:r>
              <w:rPr>
                <w:rFonts w:ascii="Bodoni MT" w:hAnsi="Bodoni MT"/>
                <w:i/>
                <w:color w:val="000000"/>
                <w:sz w:val="14"/>
                <w:szCs w:val="14"/>
                <w:lang w:val="en-US"/>
              </w:rPr>
              <w:t>)</w:t>
            </w: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  <w:lang w:val="en-US"/>
              </w:rPr>
              <w:t xml:space="preserve"> LAIP.</w:t>
            </w:r>
          </w:p>
          <w:p w:rsidR="007D6E46" w:rsidRPr="007621FA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  <w:lang w:val="en-US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Puede perjudicar al Ministerio si conocen los elementos del recurso antes de quedar en firme.</w:t>
            </w: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  hasta que  finalice el proceso y quede en firme</w:t>
            </w:r>
            <w:r>
              <w:rPr>
                <w:rFonts w:ascii="Bodoni MT" w:hAnsi="Bodoni MT"/>
                <w:i/>
                <w:color w:val="000000"/>
                <w:sz w:val="14"/>
                <w:szCs w:val="14"/>
              </w:rPr>
              <w:t xml:space="preserve"> la resolución</w:t>
            </w: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 xml:space="preserve"> Total </w:t>
            </w: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15/02/2016</w:t>
            </w:r>
          </w:p>
        </w:tc>
      </w:tr>
      <w:tr w:rsidR="007D6E46" w:rsidRPr="0029545C" w:rsidTr="007D6E46">
        <w:trPr>
          <w:trHeight w:val="182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4</w:t>
            </w: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>
              <w:rPr>
                <w:rFonts w:ascii="Bodoni MT" w:hAnsi="Bodoni MT"/>
                <w:i/>
                <w:color w:val="000000"/>
                <w:sz w:val="14"/>
                <w:szCs w:val="14"/>
              </w:rPr>
              <w:t>Unidad de Adquisiciones y C</w:t>
            </w: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ontrataciones Institucional</w:t>
            </w: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Jefa/Director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Expediente de arbitraje o arreglos directos  hasta que quede en firme el proceso</w:t>
            </w: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  <w:lang w:val="en-US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  <w:lang w:val="en-US"/>
              </w:rPr>
              <w:t>Art. 19 literal e</w:t>
            </w:r>
            <w:r>
              <w:rPr>
                <w:rFonts w:ascii="Bodoni MT" w:hAnsi="Bodoni MT"/>
                <w:i/>
                <w:color w:val="000000"/>
                <w:sz w:val="14"/>
                <w:szCs w:val="14"/>
                <w:lang w:val="en-US"/>
              </w:rPr>
              <w:t>)</w:t>
            </w: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  <w:lang w:val="en-US"/>
              </w:rPr>
              <w:t>, h</w:t>
            </w:r>
            <w:r>
              <w:rPr>
                <w:rFonts w:ascii="Bodoni MT" w:hAnsi="Bodoni MT"/>
                <w:i/>
                <w:color w:val="000000"/>
                <w:sz w:val="14"/>
                <w:szCs w:val="14"/>
                <w:lang w:val="en-US"/>
              </w:rPr>
              <w:t>)</w:t>
            </w: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  <w:lang w:val="en-US"/>
              </w:rPr>
              <w:t xml:space="preserve"> LAIP.</w:t>
            </w: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Art. 2 LACAP.</w:t>
            </w: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Es un proceso legal interno que debe ser informado únicamente a las personas que está</w:t>
            </w:r>
            <w:r>
              <w:rPr>
                <w:rFonts w:ascii="Bodoni MT" w:hAnsi="Bodoni MT"/>
                <w:i/>
                <w:color w:val="000000"/>
                <w:sz w:val="14"/>
                <w:szCs w:val="14"/>
              </w:rPr>
              <w:t>n</w:t>
            </w: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 xml:space="preserve"> participando como partes dentro del proceso o diligencias.</w:t>
            </w: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  hasta que  finalice el proceso y quede en firme</w:t>
            </w:r>
            <w:r>
              <w:rPr>
                <w:rFonts w:ascii="Bodoni MT" w:hAnsi="Bodoni MT"/>
                <w:i/>
                <w:color w:val="000000"/>
                <w:sz w:val="14"/>
                <w:szCs w:val="14"/>
              </w:rPr>
              <w:t xml:space="preserve"> la resolución</w:t>
            </w: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 xml:space="preserve">Total </w:t>
            </w: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15/02/2016</w:t>
            </w:r>
          </w:p>
        </w:tc>
      </w:tr>
      <w:tr w:rsidR="007D6E46" w:rsidRPr="0029545C" w:rsidTr="007D6E46">
        <w:trPr>
          <w:trHeight w:val="222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lastRenderedPageBreak/>
              <w:t>5</w:t>
            </w: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Auditoría Interna</w:t>
            </w: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Director /a</w:t>
            </w: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 xml:space="preserve">Informes preliminares y borradores de informe, así mismo las </w:t>
            </w:r>
            <w:r>
              <w:rPr>
                <w:rFonts w:ascii="Bodoni MT" w:hAnsi="Bodoni MT"/>
                <w:i/>
                <w:color w:val="000000"/>
                <w:sz w:val="14"/>
                <w:szCs w:val="14"/>
              </w:rPr>
              <w:t>a</w:t>
            </w: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uditor</w:t>
            </w:r>
            <w:r>
              <w:rPr>
                <w:rFonts w:ascii="Bodoni MT" w:hAnsi="Bodoni MT"/>
                <w:i/>
                <w:color w:val="000000"/>
                <w:sz w:val="14"/>
                <w:szCs w:val="14"/>
              </w:rPr>
              <w:t>í</w:t>
            </w: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as en proceso</w:t>
            </w: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  <w:lang w:val="en-US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  <w:lang w:val="en-US"/>
              </w:rPr>
              <w:t>Art. 19 literal e., f. LAIP.</w:t>
            </w: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  <w:lang w:val="en-US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Por tratarse de auditorías no concluidas y que la Ley de la Corte de Cuentas nos obliga a mantener reserva hasta que se hayan obtenido los comentarios de los Auditados y se ha</w:t>
            </w:r>
            <w:r>
              <w:rPr>
                <w:rFonts w:ascii="Bodoni MT" w:hAnsi="Bodoni MT"/>
                <w:i/>
                <w:color w:val="000000"/>
                <w:sz w:val="14"/>
                <w:szCs w:val="14"/>
              </w:rPr>
              <w:t>yan</w:t>
            </w: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 xml:space="preserve"> vertido en el informe final</w:t>
            </w: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 xml:space="preserve"> 4 años </w:t>
            </w: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 xml:space="preserve"> Total </w:t>
            </w: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15/02/2016</w:t>
            </w:r>
          </w:p>
        </w:tc>
      </w:tr>
      <w:tr w:rsidR="007D6E46" w:rsidRPr="0029545C" w:rsidTr="007D6E46">
        <w:trPr>
          <w:trHeight w:val="1603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6</w:t>
            </w: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Auditoría Interna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Director /a</w:t>
            </w: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Informes finales, que incluyan responsabilidad patrimonial o que exista presunción de posibles ilícitos</w:t>
            </w: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E46" w:rsidRP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7D6E46">
              <w:rPr>
                <w:rFonts w:ascii="Bodoni MT" w:hAnsi="Bodoni MT"/>
                <w:i/>
                <w:color w:val="000000"/>
                <w:sz w:val="14"/>
                <w:szCs w:val="14"/>
              </w:rPr>
              <w:t>Art. 19 literal e), f) LAIP</w:t>
            </w:r>
          </w:p>
          <w:p w:rsidR="007D6E46" w:rsidRP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No deberá hacerse público debido a que los informes finales son enviados a la Corte de Cuentas y si corresponde a la Fiscalía General de la República y mientras estén en investigación y no haya una sentencia de la Cámara de la Corte de Cuentas o de un Juez; porque podría entorpecer la investigación</w:t>
            </w: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 xml:space="preserve">4 años </w:t>
            </w: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 xml:space="preserve">Total </w:t>
            </w: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15/02/2016</w:t>
            </w:r>
          </w:p>
        </w:tc>
      </w:tr>
      <w:tr w:rsidR="007D6E46" w:rsidRPr="0029545C" w:rsidTr="007D6E46">
        <w:trPr>
          <w:trHeight w:val="182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7</w:t>
            </w: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Auditoría Interna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Director /a</w:t>
            </w: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Papeles de trabajo resultantes de las auditor</w:t>
            </w:r>
            <w:r>
              <w:rPr>
                <w:rFonts w:ascii="Bodoni MT" w:hAnsi="Bodoni MT"/>
                <w:i/>
                <w:color w:val="000000"/>
                <w:sz w:val="14"/>
                <w:szCs w:val="14"/>
              </w:rPr>
              <w:t>í</w:t>
            </w: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as ( que corresponden a la</w:t>
            </w:r>
            <w:r>
              <w:rPr>
                <w:rFonts w:ascii="Bodoni MT" w:hAnsi="Bodoni MT"/>
                <w:i/>
                <w:color w:val="000000"/>
                <w:sz w:val="14"/>
                <w:szCs w:val="14"/>
              </w:rPr>
              <w:t>s</w:t>
            </w: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 xml:space="preserve"> evidencias obtenidas en el desarrollo del examen)</w:t>
            </w: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E46" w:rsidRPr="00A63F19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A63F19">
              <w:rPr>
                <w:rFonts w:ascii="Bodoni MT" w:hAnsi="Bodoni MT"/>
                <w:i/>
                <w:color w:val="000000"/>
                <w:sz w:val="14"/>
                <w:szCs w:val="14"/>
              </w:rPr>
              <w:t>Art. 19 literal e., f. LAIP</w:t>
            </w:r>
          </w:p>
          <w:p w:rsidR="007D6E46" w:rsidRPr="00A63F19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 xml:space="preserve">Los papeles de Trabajo son propiedad de la </w:t>
            </w:r>
            <w:r>
              <w:rPr>
                <w:rFonts w:ascii="Bodoni MT" w:hAnsi="Bodoni MT"/>
                <w:i/>
                <w:color w:val="000000"/>
                <w:sz w:val="14"/>
                <w:szCs w:val="14"/>
              </w:rPr>
              <w:t>a</w:t>
            </w: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uditor</w:t>
            </w:r>
            <w:r>
              <w:rPr>
                <w:rFonts w:ascii="Bodoni MT" w:hAnsi="Bodoni MT"/>
                <w:i/>
                <w:color w:val="000000"/>
                <w:sz w:val="14"/>
                <w:szCs w:val="14"/>
              </w:rPr>
              <w:t>í</w:t>
            </w: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a y solo pueden ser entregados a solicitud de una Autoridad competente, (Fiscalía General de la República o un juez)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 xml:space="preserve">4 años </w:t>
            </w: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 xml:space="preserve">Total </w:t>
            </w: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15/02/2016</w:t>
            </w:r>
          </w:p>
        </w:tc>
      </w:tr>
      <w:tr w:rsidR="007D6E46" w:rsidRPr="0029545C" w:rsidTr="007D6E46">
        <w:trPr>
          <w:trHeight w:val="182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8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Dirección de Administración y logística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Director/a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Bitácora, ruta de vehículos de misiones oficiales a realizar  por los titulares del Ministerio  y la comitiva que le acompañan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Art. 19 literal d. Ley de Acceso a la Información Pública.</w:t>
            </w: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 xml:space="preserve">72 horas de finalizada la misión oficial </w:t>
            </w: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 xml:space="preserve">Total </w:t>
            </w: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15/02/2016</w:t>
            </w:r>
          </w:p>
        </w:tc>
      </w:tr>
      <w:tr w:rsidR="007D6E46" w:rsidRPr="0029545C" w:rsidTr="007D6E46">
        <w:trPr>
          <w:trHeight w:val="3627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9</w:t>
            </w: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Dirección de Espectáculos Públicos, Radio y Televisión</w:t>
            </w: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Director/a</w:t>
            </w: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Contratos de empresas (promotores de espectáculos públicos con participación de artistas internacionales) con artistas, resguardado en el expediente del área de espectáculos Internacionales</w:t>
            </w: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E46" w:rsidRPr="00370E67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370E67">
              <w:rPr>
                <w:rFonts w:ascii="Bodoni MT" w:hAnsi="Bodoni MT"/>
                <w:i/>
                <w:color w:val="000000"/>
                <w:sz w:val="14"/>
                <w:szCs w:val="14"/>
              </w:rPr>
              <w:t>Art. 19 literal h. LAIP.</w:t>
            </w:r>
          </w:p>
          <w:p w:rsidR="007D6E46" w:rsidRPr="00370E67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 xml:space="preserve">En virtud que las relaciones contractuales establecidas entre personas naturales o jurídicas  dedicadas a la promoción de espectáculos públicos, y los artistas internacionales son contratos privados y únicamente son presentados en esta Dirección como requisito para la Autorización-Clasificación de contenido de espectáculos públicos con participación de artistas internacionales de conformidad con el artículo 62-A de la Ley de Migración, y de ser puestos al </w:t>
            </w:r>
            <w:r>
              <w:rPr>
                <w:rFonts w:ascii="Bodoni MT" w:hAnsi="Bodoni MT"/>
                <w:i/>
                <w:color w:val="000000"/>
                <w:sz w:val="14"/>
                <w:szCs w:val="14"/>
              </w:rPr>
              <w:t>alcance como información pública</w:t>
            </w: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 xml:space="preserve"> podría llegar a manos de otros/as promotores/as de espectáculos públicos, y por tanto puede generar una ventaja indebida para éstos en perjuicio de un tercero.</w:t>
            </w: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E46" w:rsidRPr="0029545C" w:rsidRDefault="007D6E46" w:rsidP="007D6E46">
            <w:pPr>
              <w:spacing w:after="0" w:line="240" w:lineRule="auto"/>
              <w:jc w:val="both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 xml:space="preserve">1 año </w:t>
            </w: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 xml:space="preserve">Total </w:t>
            </w: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15/02/2016</w:t>
            </w: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sz w:val="14"/>
                <w:szCs w:val="14"/>
              </w:rPr>
            </w:pPr>
          </w:p>
        </w:tc>
      </w:tr>
      <w:tr w:rsidR="007D6E46" w:rsidRPr="0029545C" w:rsidTr="007D6E46">
        <w:trPr>
          <w:trHeight w:val="182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10</w:t>
            </w: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lastRenderedPageBreak/>
              <w:t xml:space="preserve">Dirección de Espectáculos Públicos, Radio y </w:t>
            </w: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lastRenderedPageBreak/>
              <w:t>Televisión</w:t>
            </w: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lastRenderedPageBreak/>
              <w:t>Director/a</w:t>
            </w: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lastRenderedPageBreak/>
              <w:t>Nómina de personal de supervisores de espectáculos públicos.</w:t>
            </w: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E46" w:rsidRPr="007621FA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7621FA">
              <w:rPr>
                <w:rFonts w:ascii="Bodoni MT" w:hAnsi="Bodoni MT"/>
                <w:i/>
                <w:color w:val="000000"/>
                <w:sz w:val="14"/>
                <w:szCs w:val="14"/>
              </w:rPr>
              <w:lastRenderedPageBreak/>
              <w:t>Art. 19 literal d. LAIP.</w:t>
            </w:r>
          </w:p>
          <w:p w:rsidR="007D6E46" w:rsidRPr="007621FA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 xml:space="preserve">Por la naturaleza del trabajo </w:t>
            </w: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lastRenderedPageBreak/>
              <w:t>que desempeñan y las decisiones que toman los/as técnicos/as en labores de supervisión de espectáculos públicos que implica trabajo nocturno y de madrugada en un ambiente donde existe la venta y distribución de bebidas alcohólicas y demás sustancias que generan adicción y trastornos al comportamiento humano, lo que implica un factor de riesgo para la seguridad del personal de supervisores de espectáculos públicos.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lastRenderedPageBreak/>
              <w:t xml:space="preserve">1 año </w:t>
            </w: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lastRenderedPageBreak/>
              <w:t xml:space="preserve">Total </w:t>
            </w: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lastRenderedPageBreak/>
              <w:t>15/02/2016</w:t>
            </w:r>
          </w:p>
        </w:tc>
      </w:tr>
      <w:tr w:rsidR="007D6E46" w:rsidRPr="0029545C" w:rsidTr="007D6E46">
        <w:trPr>
          <w:trHeight w:val="182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lastRenderedPageBreak/>
              <w:t>11</w:t>
            </w: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Dirección de Espectáculos Públicos, Radio y Televisión</w:t>
            </w: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Director/a</w:t>
            </w: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Expedientes de proceso de autorización – clasificación  de contenido: de espectáculos públicos programas de televisión de libre recepción, cintas cinematográficas, evaluaciones de contenido de piezas publicitarias, monitoreo de programas de radio  y televisión e informes de supervisión de espectáculos públicos.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Art. 19 literal e. LAIP</w:t>
            </w: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Por tra</w:t>
            </w:r>
            <w:r>
              <w:rPr>
                <w:rFonts w:ascii="Bodoni MT" w:hAnsi="Bodoni MT"/>
                <w:i/>
                <w:color w:val="000000"/>
                <w:sz w:val="14"/>
                <w:szCs w:val="14"/>
              </w:rPr>
              <w:t xml:space="preserve">tarse de documentos en  proceso </w:t>
            </w: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que contienen opiniones, recomendaciones e informes que son parte de un proceso deliberativo de servidoras y servidores en tanto no sea adoptada una decisión definitiva.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 xml:space="preserve">    hasta que  finalice el proceso y quede en firme</w:t>
            </w:r>
            <w:r>
              <w:rPr>
                <w:rFonts w:ascii="Bodoni MT" w:hAnsi="Bodoni MT"/>
                <w:i/>
                <w:color w:val="000000"/>
                <w:sz w:val="14"/>
                <w:szCs w:val="14"/>
              </w:rPr>
              <w:t xml:space="preserve"> la resolución</w:t>
            </w: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 xml:space="preserve">Total </w:t>
            </w: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15/02/2016</w:t>
            </w:r>
          </w:p>
        </w:tc>
      </w:tr>
      <w:tr w:rsidR="007D6E46" w:rsidRPr="0029545C" w:rsidTr="007D6E46">
        <w:trPr>
          <w:trHeight w:val="182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12</w:t>
            </w: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Dirección de Recursos Humanos</w:t>
            </w:r>
            <w:r>
              <w:rPr>
                <w:rFonts w:ascii="Bodoni MT" w:hAnsi="Bodoni MT"/>
                <w:i/>
                <w:color w:val="000000"/>
                <w:sz w:val="14"/>
                <w:szCs w:val="14"/>
              </w:rPr>
              <w:t xml:space="preserve"> y Bienestar Laboral</w:t>
            </w: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Director/a</w:t>
            </w: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Planillas de Salarios de Funcionarios y/o Trabajadores del Ministerio de Gobernación y Desarrollo Territorial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Artículo 19 Literal d.  LAIP</w:t>
            </w: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 xml:space="preserve">7 años </w:t>
            </w: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 xml:space="preserve">Total </w:t>
            </w: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15/02/2016</w:t>
            </w:r>
          </w:p>
        </w:tc>
      </w:tr>
      <w:tr w:rsidR="007D6E46" w:rsidRPr="0029545C" w:rsidTr="007D6E46">
        <w:trPr>
          <w:trHeight w:val="182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13</w:t>
            </w: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Dirección de Recursos Humanos</w:t>
            </w:r>
            <w:r>
              <w:rPr>
                <w:rFonts w:ascii="Bodoni MT" w:hAnsi="Bodoni MT"/>
                <w:i/>
                <w:color w:val="000000"/>
                <w:sz w:val="14"/>
                <w:szCs w:val="14"/>
              </w:rPr>
              <w:t xml:space="preserve">  y Bienestar Laboral</w:t>
            </w: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Director/a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Constancias salariales de Funcionarios y/o Trabajadores del Ministerio de Gobernación y Desarrollo Territorial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Artículo 19 Literal d.  LAIP</w:t>
            </w: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 xml:space="preserve">7 años </w:t>
            </w: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 xml:space="preserve">Total </w:t>
            </w: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15/02/2016</w:t>
            </w:r>
          </w:p>
        </w:tc>
      </w:tr>
      <w:tr w:rsidR="007D6E46" w:rsidRPr="0029545C" w:rsidTr="007D6E46">
        <w:trPr>
          <w:trHeight w:val="182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14</w:t>
            </w: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Dirección de Recursos Humanos</w:t>
            </w:r>
            <w:r>
              <w:rPr>
                <w:rFonts w:ascii="Bodoni MT" w:hAnsi="Bodoni MT"/>
                <w:i/>
                <w:color w:val="000000"/>
                <w:sz w:val="14"/>
                <w:szCs w:val="14"/>
              </w:rPr>
              <w:t xml:space="preserve"> y Bienestar Laboral</w:t>
            </w: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Director/a</w:t>
            </w: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Expedientes de Personal y todos los documentos que le conforman a excepción de la información oficiosa.</w:t>
            </w: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Artículo 19 literal d. LAIP.</w:t>
            </w: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 xml:space="preserve">Cláusula 21 del Contrato Colectivo </w:t>
            </w:r>
            <w:r>
              <w:rPr>
                <w:rFonts w:ascii="Bodoni MT" w:hAnsi="Bodoni MT"/>
                <w:i/>
                <w:color w:val="000000"/>
                <w:sz w:val="14"/>
                <w:szCs w:val="14"/>
              </w:rPr>
              <w:t xml:space="preserve">de Trabajo, </w:t>
            </w: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Ministerio de Gobernación y Desarrollo Territorial.</w:t>
            </w: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 xml:space="preserve">7 años </w:t>
            </w: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 xml:space="preserve">Total </w:t>
            </w: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15/02/2016</w:t>
            </w:r>
          </w:p>
        </w:tc>
      </w:tr>
      <w:tr w:rsidR="007D6E46" w:rsidRPr="0029545C" w:rsidTr="007D6E46">
        <w:trPr>
          <w:trHeight w:val="182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15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Dirección de Recursos Humanos</w:t>
            </w:r>
            <w:r>
              <w:rPr>
                <w:rFonts w:ascii="Bodoni MT" w:hAnsi="Bodoni MT"/>
                <w:i/>
                <w:color w:val="000000"/>
                <w:sz w:val="14"/>
                <w:szCs w:val="14"/>
              </w:rPr>
              <w:t xml:space="preserve"> y Bienestar Laboral</w:t>
            </w: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Director/a</w:t>
            </w: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>
              <w:rPr>
                <w:rFonts w:ascii="Bodoni MT" w:hAnsi="Bodoni MT"/>
                <w:i/>
                <w:color w:val="000000"/>
                <w:sz w:val="14"/>
                <w:szCs w:val="14"/>
              </w:rPr>
              <w:t>Expedientes de p</w:t>
            </w: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rocesos de contratación, mientras se encuentre</w:t>
            </w:r>
            <w:r>
              <w:rPr>
                <w:rFonts w:ascii="Bodoni MT" w:hAnsi="Bodoni MT"/>
                <w:i/>
                <w:color w:val="000000"/>
                <w:sz w:val="14"/>
                <w:szCs w:val="14"/>
              </w:rPr>
              <w:t xml:space="preserve"> activo el concurso de plazas.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Artículo 19 literal e</w:t>
            </w:r>
            <w:r>
              <w:rPr>
                <w:rFonts w:ascii="Bodoni MT" w:hAnsi="Bodoni MT"/>
                <w:i/>
                <w:color w:val="000000"/>
                <w:sz w:val="14"/>
                <w:szCs w:val="14"/>
              </w:rPr>
              <w:t>) y  h)</w:t>
            </w: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 xml:space="preserve"> LAIP</w:t>
            </w: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proofErr w:type="gramStart"/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hasta</w:t>
            </w:r>
            <w:proofErr w:type="gramEnd"/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 xml:space="preserve"> que  finalice el proceso </w:t>
            </w:r>
            <w:r>
              <w:rPr>
                <w:rFonts w:ascii="Bodoni MT" w:hAnsi="Bodoni MT"/>
                <w:i/>
                <w:color w:val="000000"/>
                <w:sz w:val="14"/>
                <w:szCs w:val="14"/>
              </w:rPr>
              <w:t>de  contratación con el nombramiento.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 xml:space="preserve">Total 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15/02/2016</w:t>
            </w:r>
          </w:p>
        </w:tc>
      </w:tr>
      <w:tr w:rsidR="007D6E46" w:rsidRPr="0029545C" w:rsidTr="007D6E46">
        <w:trPr>
          <w:trHeight w:val="182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16</w:t>
            </w: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Dirección de Infraestructura y Mantenimiento</w:t>
            </w:r>
            <w:r>
              <w:rPr>
                <w:rFonts w:ascii="Bodoni MT" w:hAnsi="Bodoni MT"/>
                <w:i/>
                <w:color w:val="000000"/>
                <w:sz w:val="14"/>
                <w:szCs w:val="14"/>
              </w:rPr>
              <w:t>.</w:t>
            </w: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Director/a</w:t>
            </w: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Todos los planos de construcción, infraestructura  y distribución de espacios de</w:t>
            </w:r>
            <w:r>
              <w:rPr>
                <w:rFonts w:ascii="Bodoni MT" w:hAnsi="Bodoni MT"/>
                <w:i/>
                <w:color w:val="000000"/>
                <w:sz w:val="14"/>
                <w:szCs w:val="14"/>
              </w:rPr>
              <w:t xml:space="preserve"> este</w:t>
            </w: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 xml:space="preserve"> Ministerio y todas sus dependencias.</w:t>
            </w: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Artículo 19 literal d. LAIP.</w:t>
            </w: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El conocimiento de cómo está construido en su estructura principal e instalaciones básicas las edificaciones, se vuelve vulnerable en el tema de la seguridad estructural ante un posible atentado, lo que podría poner en riesgos la vida de Titulares, trabajadores y usuarios.</w:t>
            </w: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 xml:space="preserve">7 años </w:t>
            </w: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 xml:space="preserve">Total </w:t>
            </w: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15/02/2016</w:t>
            </w:r>
          </w:p>
        </w:tc>
      </w:tr>
      <w:tr w:rsidR="007D6E46" w:rsidRPr="0029545C" w:rsidTr="007D6E46">
        <w:trPr>
          <w:trHeight w:val="182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17</w:t>
            </w: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 xml:space="preserve">Dirección General del Cuerpo de Bomberos </w:t>
            </w:r>
            <w:r>
              <w:rPr>
                <w:rFonts w:ascii="Bodoni MT" w:hAnsi="Bodoni MT"/>
                <w:i/>
                <w:color w:val="000000"/>
                <w:sz w:val="14"/>
                <w:szCs w:val="14"/>
              </w:rPr>
              <w:t>de El Salvador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Director/a</w:t>
            </w: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Info</w:t>
            </w:r>
            <w:r>
              <w:rPr>
                <w:rFonts w:ascii="Bodoni MT" w:hAnsi="Bodoni MT"/>
                <w:i/>
                <w:color w:val="000000"/>
                <w:sz w:val="14"/>
                <w:szCs w:val="14"/>
              </w:rPr>
              <w:t>rmes requeridos por instancias j</w:t>
            </w: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udiciales</w:t>
            </w: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Art. 19 literal f., g. LAIP</w:t>
            </w: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 xml:space="preserve">3 meses después de finalizado el proceso </w:t>
            </w: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lastRenderedPageBreak/>
              <w:t xml:space="preserve">Total </w:t>
            </w: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15/02/2016</w:t>
            </w:r>
          </w:p>
        </w:tc>
      </w:tr>
      <w:tr w:rsidR="007D6E46" w:rsidRPr="0029545C" w:rsidTr="007D6E46">
        <w:trPr>
          <w:trHeight w:val="182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lastRenderedPageBreak/>
              <w:t>18</w:t>
            </w: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Dirección  Jurídica</w:t>
            </w: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Director/a</w:t>
            </w: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Expedientes Administrativos y Judiciales que promueve el Ministerio de Gobernación y Desarrollo Territorial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Art. 19 literal e., g. LAIP</w:t>
            </w: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 xml:space="preserve">3 meses después de finalizado el proceso </w:t>
            </w: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 xml:space="preserve">Total </w:t>
            </w: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15/02/2016</w:t>
            </w:r>
          </w:p>
        </w:tc>
      </w:tr>
      <w:tr w:rsidR="007D6E46" w:rsidRPr="0029545C" w:rsidTr="007D6E46">
        <w:trPr>
          <w:trHeight w:val="182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19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Dirección Jurídica</w:t>
            </w: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Director/a</w:t>
            </w: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Expedientes de procesos Administrativos Sancionadores, en cumplimiento a la LACAP.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  <w:lang w:val="en-US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  <w:lang w:val="en-US"/>
              </w:rPr>
              <w:t>Art. 19 literal e., g. LAIP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 xml:space="preserve">3 meses después de finalizado el proceso 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 xml:space="preserve">Total 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15/02/2016</w:t>
            </w:r>
          </w:p>
        </w:tc>
      </w:tr>
      <w:tr w:rsidR="007D6E46" w:rsidRPr="0029545C" w:rsidTr="007D6E46">
        <w:trPr>
          <w:trHeight w:val="182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20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Dirección Jurídica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Director/a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Expedientes de procesos laborales, tramitados ante la Comisión de Servicio Civil, Tribunal de Servicio Civil, Tribunales ordinarios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  <w:lang w:val="en-US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  <w:lang w:val="en-US"/>
              </w:rPr>
              <w:t>Art. 19 literal e., g. LAIP.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 xml:space="preserve">3 meses después de finalizado el proceso 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 xml:space="preserve">Total 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15/02/2016</w:t>
            </w:r>
          </w:p>
        </w:tc>
      </w:tr>
      <w:tr w:rsidR="007D6E46" w:rsidRPr="0029545C" w:rsidTr="007D6E46">
        <w:trPr>
          <w:trHeight w:val="182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21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Dirección Jurídica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Director/a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Borradores de proyectos de ley, políticas, convenios y opiniones jurídicas.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Art. 19 literal e. LAIP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Hasta f</w:t>
            </w:r>
            <w:r>
              <w:rPr>
                <w:rFonts w:ascii="Bodoni MT" w:hAnsi="Bodoni MT"/>
                <w:i/>
                <w:color w:val="000000"/>
                <w:sz w:val="14"/>
                <w:szCs w:val="14"/>
              </w:rPr>
              <w:t xml:space="preserve">inalice el proceso 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 xml:space="preserve">Total 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15/02/2016</w:t>
            </w:r>
          </w:p>
        </w:tc>
      </w:tr>
      <w:tr w:rsidR="007D6E46" w:rsidRPr="0029545C" w:rsidTr="007D6E46">
        <w:trPr>
          <w:trHeight w:val="182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22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Unidad de Seguridad Institucional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Director/a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Roles  de seguridad y punto de vigilancia, ubicación de cámaras.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Art. 19 literal d.  LAIP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 xml:space="preserve">7 años 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 xml:space="preserve">Total 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15/02/2016</w:t>
            </w:r>
          </w:p>
        </w:tc>
      </w:tr>
      <w:tr w:rsidR="007D6E46" w:rsidRPr="0029545C" w:rsidTr="007D6E46">
        <w:trPr>
          <w:trHeight w:val="182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23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Unidad de Seguridad Institucional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Director/a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Plan de Seguridad Institucional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Art. 19 literal d.  LAIP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 xml:space="preserve">7 años 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 xml:space="preserve">Total 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15/02/2016</w:t>
            </w:r>
          </w:p>
        </w:tc>
      </w:tr>
      <w:tr w:rsidR="007D6E46" w:rsidRPr="0029545C" w:rsidTr="007D6E46">
        <w:trPr>
          <w:trHeight w:val="198"/>
        </w:trPr>
        <w:tc>
          <w:tcPr>
            <w:tcW w:w="11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24</w:t>
            </w: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124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Dirección General de Correos.</w:t>
            </w: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Gerente de operaciones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Envíos de correspondencia procesada, y rutas de encaminamiento postal.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E46" w:rsidRPr="007621FA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  <w:lang w:val="en-US"/>
              </w:rPr>
            </w:pPr>
            <w:r w:rsidRPr="007621FA">
              <w:rPr>
                <w:rFonts w:ascii="Bodoni MT" w:hAnsi="Bodoni MT"/>
                <w:i/>
                <w:color w:val="000000"/>
                <w:sz w:val="14"/>
                <w:szCs w:val="14"/>
                <w:lang w:val="en-US"/>
              </w:rPr>
              <w:t>Art. 19 literal d. y g. LAIP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 xml:space="preserve">7 años 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Total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15/02/2016</w:t>
            </w:r>
          </w:p>
        </w:tc>
      </w:tr>
      <w:tr w:rsidR="007D6E46" w:rsidRPr="0029545C" w:rsidTr="007D6E46">
        <w:trPr>
          <w:trHeight w:val="234"/>
        </w:trPr>
        <w:tc>
          <w:tcPr>
            <w:tcW w:w="11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124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Gerente Administrativa Financiera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Procesos de pagos, cheques en tránsito, saldos en cuenta (bancari</w:t>
            </w:r>
            <w:r>
              <w:rPr>
                <w:rFonts w:ascii="Bodoni MT" w:hAnsi="Bodoni MT"/>
                <w:i/>
                <w:color w:val="000000"/>
                <w:sz w:val="14"/>
                <w:szCs w:val="14"/>
              </w:rPr>
              <w:t>o</w:t>
            </w: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s) valores que se resguardan  en caja de seguridad en la</w:t>
            </w:r>
            <w:r>
              <w:rPr>
                <w:rFonts w:ascii="Bodoni MT" w:hAnsi="Bodoni MT"/>
                <w:i/>
                <w:color w:val="000000"/>
                <w:sz w:val="14"/>
                <w:szCs w:val="14"/>
              </w:rPr>
              <w:t xml:space="preserve"> Gerencia, Fondo de caja chica y </w:t>
            </w: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chequeras de cuentas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  <w:lang w:val="en-US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  <w:lang w:val="en-US"/>
              </w:rPr>
              <w:t>Art. 19 literal f. y h.  LAIP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 xml:space="preserve">7 años 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 xml:space="preserve">Total 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15/02/2016</w:t>
            </w:r>
          </w:p>
        </w:tc>
      </w:tr>
      <w:tr w:rsidR="007D6E46" w:rsidRPr="0029545C" w:rsidTr="007D6E46">
        <w:trPr>
          <w:trHeight w:val="458"/>
        </w:trPr>
        <w:tc>
          <w:tcPr>
            <w:tcW w:w="11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124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Gerente de Desarrollo Tecnológico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Cantidad de servidores activos, inventarios de IP y los sistemas de seguridad que posee esta Dirección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Art. 19 literal h. LAIP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 xml:space="preserve">7 años 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 xml:space="preserve">Total 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15/02/2016</w:t>
            </w:r>
          </w:p>
        </w:tc>
      </w:tr>
      <w:tr w:rsidR="007D6E46" w:rsidRPr="0029545C" w:rsidTr="007D6E46">
        <w:trPr>
          <w:trHeight w:val="169"/>
        </w:trPr>
        <w:tc>
          <w:tcPr>
            <w:tcW w:w="11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124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Gerente de Relaciones Nacionales e Internacionales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Proceso de solicitud de fondos, cuestionarios para ser llenados por las distintas áreas de esta Dirección, ante la UPU y UPAEP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  <w:lang w:val="en-US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  <w:lang w:val="en-US"/>
              </w:rPr>
              <w:t>Art. Literal c. y h. LAIP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 xml:space="preserve">7 años 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 xml:space="preserve">Total 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15/02/2016</w:t>
            </w:r>
          </w:p>
        </w:tc>
      </w:tr>
      <w:tr w:rsidR="007D6E46" w:rsidRPr="0029545C" w:rsidTr="007D6E46">
        <w:trPr>
          <w:trHeight w:val="208"/>
        </w:trPr>
        <w:tc>
          <w:tcPr>
            <w:tcW w:w="11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124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Gerente de Inspectoría  General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Casos en vías de investigación por delitos postales, casos de peculados, indemnizaciones de cliente, y otros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Art. 19 literal e. LAIP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 xml:space="preserve">7 años 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 xml:space="preserve">Total 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15/02//2016</w:t>
            </w:r>
          </w:p>
        </w:tc>
      </w:tr>
      <w:tr w:rsidR="007D6E46" w:rsidRPr="0029545C" w:rsidTr="007D6E46">
        <w:trPr>
          <w:trHeight w:val="166"/>
        </w:trPr>
        <w:tc>
          <w:tcPr>
            <w:tcW w:w="11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124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Jefe de Unidad de Asistencia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 xml:space="preserve">Informes de auditoría en </w:t>
            </w:r>
            <w:r>
              <w:rPr>
                <w:rFonts w:ascii="Bodoni MT" w:hAnsi="Bodoni MT"/>
                <w:i/>
                <w:color w:val="000000"/>
                <w:sz w:val="14"/>
                <w:szCs w:val="14"/>
              </w:rPr>
              <w:t>proceso de estudio tanto de la C</w:t>
            </w: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 xml:space="preserve">orte de </w:t>
            </w:r>
            <w:r>
              <w:rPr>
                <w:rFonts w:ascii="Bodoni MT" w:hAnsi="Bodoni MT"/>
                <w:i/>
                <w:color w:val="000000"/>
                <w:sz w:val="14"/>
                <w:szCs w:val="14"/>
              </w:rPr>
              <w:t>C</w:t>
            </w: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uentas</w:t>
            </w:r>
            <w:r>
              <w:rPr>
                <w:rFonts w:ascii="Bodoni MT" w:hAnsi="Bodoni MT"/>
                <w:i/>
                <w:color w:val="000000"/>
                <w:sz w:val="14"/>
                <w:szCs w:val="14"/>
              </w:rPr>
              <w:t xml:space="preserve"> de la República </w:t>
            </w:r>
            <w:proofErr w:type="gramStart"/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( juicio</w:t>
            </w:r>
            <w:proofErr w:type="gramEnd"/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 xml:space="preserve"> de cuentas), </w:t>
            </w:r>
            <w:r>
              <w:rPr>
                <w:rFonts w:ascii="Bodoni MT" w:hAnsi="Bodoni MT"/>
                <w:i/>
                <w:color w:val="000000"/>
                <w:sz w:val="14"/>
                <w:szCs w:val="14"/>
              </w:rPr>
              <w:t>como de la Auditoría Interna del MIGOBDT, r</w:t>
            </w: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equerimientos de información de la Fiscalía</w:t>
            </w:r>
            <w:r>
              <w:rPr>
                <w:rFonts w:ascii="Bodoni MT" w:hAnsi="Bodoni MT"/>
                <w:i/>
                <w:color w:val="000000"/>
                <w:sz w:val="14"/>
                <w:szCs w:val="14"/>
              </w:rPr>
              <w:t xml:space="preserve"> General de la República.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Art. 19 literal f. LAIP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 xml:space="preserve">7 años 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 xml:space="preserve">Total 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15/02/2016</w:t>
            </w:r>
          </w:p>
        </w:tc>
      </w:tr>
      <w:tr w:rsidR="007D6E46" w:rsidRPr="0029545C" w:rsidTr="007D6E46">
        <w:trPr>
          <w:trHeight w:val="208"/>
        </w:trPr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12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>
              <w:rPr>
                <w:rFonts w:ascii="Bodoni MT" w:hAnsi="Bodoni MT"/>
                <w:i/>
                <w:color w:val="000000"/>
                <w:sz w:val="14"/>
                <w:szCs w:val="14"/>
              </w:rPr>
              <w:t>Gerente</w:t>
            </w: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Bodoni MT" w:hAnsi="Bodoni MT"/>
                <w:i/>
                <w:color w:val="000000"/>
                <w:sz w:val="14"/>
                <w:szCs w:val="14"/>
              </w:rPr>
              <w:t>C</w:t>
            </w: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omercial</w:t>
            </w: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Expedientes de la cartera de clientes</w:t>
            </w: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 xml:space="preserve">Art. 19 literal  </w:t>
            </w:r>
            <w:r w:rsidRPr="0029545C">
              <w:rPr>
                <w:rFonts w:ascii="Bodoni MT" w:hAnsi="Bodoni MT"/>
                <w:i/>
                <w:color w:val="000000" w:themeColor="text1"/>
                <w:sz w:val="14"/>
                <w:szCs w:val="14"/>
              </w:rPr>
              <w:t>h.</w:t>
            </w: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 xml:space="preserve"> LAIP</w:t>
            </w: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 xml:space="preserve">7 años </w:t>
            </w: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 xml:space="preserve">Total </w:t>
            </w: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15/02/2016</w:t>
            </w:r>
          </w:p>
        </w:tc>
      </w:tr>
      <w:tr w:rsidR="007D6E46" w:rsidRPr="0029545C" w:rsidTr="007D6E46">
        <w:trPr>
          <w:trHeight w:val="208"/>
        </w:trPr>
        <w:tc>
          <w:tcPr>
            <w:tcW w:w="11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25</w:t>
            </w:r>
          </w:p>
        </w:tc>
        <w:tc>
          <w:tcPr>
            <w:tcW w:w="124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 xml:space="preserve">Dirección General del Registro de </w:t>
            </w: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lastRenderedPageBreak/>
              <w:t>Asociaciones y Fundaciones sin Fines de Lucro</w:t>
            </w: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lastRenderedPageBreak/>
              <w:t>Director/a</w:t>
            </w: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sz w:val="14"/>
                <w:szCs w:val="14"/>
              </w:rPr>
              <w:lastRenderedPageBreak/>
              <w:t xml:space="preserve">Expedientes Jurídicos en proceso de otorgamiento </w:t>
            </w:r>
            <w:r w:rsidRPr="0029545C">
              <w:rPr>
                <w:rFonts w:ascii="Bodoni MT" w:hAnsi="Bodoni MT"/>
                <w:sz w:val="14"/>
                <w:szCs w:val="14"/>
              </w:rPr>
              <w:lastRenderedPageBreak/>
              <w:t xml:space="preserve">de Personalidad Jurídica, de reforma de estatutos, de Disolución y de Liquidación de Asociaciones y Fundaciones </w:t>
            </w:r>
            <w:r>
              <w:rPr>
                <w:rFonts w:ascii="Bodoni MT" w:hAnsi="Bodoni MT"/>
                <w:sz w:val="14"/>
                <w:szCs w:val="14"/>
              </w:rPr>
              <w:t>Sin Fines de Lucro, hasta su ins</w:t>
            </w:r>
            <w:r w:rsidRPr="0029545C">
              <w:rPr>
                <w:rFonts w:ascii="Bodoni MT" w:hAnsi="Bodoni MT"/>
                <w:sz w:val="14"/>
                <w:szCs w:val="14"/>
              </w:rPr>
              <w:t>cripción o resolución definitiva en su caso.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lastRenderedPageBreak/>
              <w:t>Art. 19 literal e LAIP</w:t>
            </w: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lastRenderedPageBreak/>
              <w:t xml:space="preserve"> Hasta que quede </w:t>
            </w: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lastRenderedPageBreak/>
              <w:t>en firme</w:t>
            </w: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lastRenderedPageBreak/>
              <w:t xml:space="preserve">Total </w:t>
            </w: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lastRenderedPageBreak/>
              <w:t>15/02/2016</w:t>
            </w:r>
          </w:p>
        </w:tc>
      </w:tr>
      <w:tr w:rsidR="007D6E46" w:rsidRPr="0029545C" w:rsidTr="007D6E46">
        <w:trPr>
          <w:trHeight w:val="208"/>
        </w:trPr>
        <w:tc>
          <w:tcPr>
            <w:tcW w:w="11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lastRenderedPageBreak/>
              <w:t>26</w:t>
            </w: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124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Dirección General del Registro de Asociaciones y Fundaciones sin Fines de Lucro</w:t>
            </w: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Director/a</w:t>
            </w: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sz w:val="14"/>
                <w:szCs w:val="14"/>
              </w:rPr>
            </w:pPr>
            <w:r w:rsidRPr="0029545C">
              <w:rPr>
                <w:rFonts w:ascii="Bodoni MT" w:hAnsi="Bodoni MT"/>
                <w:sz w:val="14"/>
                <w:szCs w:val="14"/>
              </w:rPr>
              <w:t>Expedientes Jurídicos en proceso de otorgamiento de autorización de funcionamiento legal a entidades extranjeras que deseen realizar actos en El Salvador y de las modificaciones de los estatutos de dichas entidades, hasta su inscripción o resolución definitiva en su caso.</w:t>
            </w: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sz w:val="14"/>
                <w:szCs w:val="1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Art. 19 literal e LAIP</w:t>
            </w: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 xml:space="preserve">Hasta que quede en firme </w:t>
            </w: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 xml:space="preserve">Total </w:t>
            </w: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15/02/2016</w:t>
            </w:r>
          </w:p>
        </w:tc>
      </w:tr>
      <w:tr w:rsidR="007D6E46" w:rsidRPr="0029545C" w:rsidTr="007D6E46">
        <w:trPr>
          <w:trHeight w:val="208"/>
        </w:trPr>
        <w:tc>
          <w:tcPr>
            <w:tcW w:w="11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27</w:t>
            </w: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124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Dirección General del Registro de Asociaciones y Fundaciones sin Fines de Lucro</w:t>
            </w: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Director/a</w:t>
            </w: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E46" w:rsidRDefault="007D6E46" w:rsidP="007D6E46">
            <w:pPr>
              <w:spacing w:after="0" w:line="240" w:lineRule="auto"/>
              <w:ind w:left="360" w:hanging="360"/>
              <w:jc w:val="center"/>
              <w:rPr>
                <w:rFonts w:ascii="Bodoni MT" w:hAnsi="Bodoni MT"/>
                <w:sz w:val="14"/>
                <w:szCs w:val="14"/>
              </w:rPr>
            </w:pPr>
            <w:r w:rsidRPr="0029545C">
              <w:rPr>
                <w:rFonts w:ascii="Bodoni MT" w:hAnsi="Bodoni MT"/>
                <w:sz w:val="14"/>
                <w:szCs w:val="14"/>
              </w:rPr>
              <w:t xml:space="preserve">Expedientes </w:t>
            </w:r>
            <w:r>
              <w:rPr>
                <w:rFonts w:ascii="Bodoni MT" w:hAnsi="Bodoni MT"/>
                <w:sz w:val="14"/>
                <w:szCs w:val="14"/>
              </w:rPr>
              <w:t>Jurídicos</w:t>
            </w:r>
          </w:p>
          <w:p w:rsidR="007D6E46" w:rsidRDefault="007D6E46" w:rsidP="007D6E46">
            <w:pPr>
              <w:spacing w:after="0" w:line="240" w:lineRule="auto"/>
              <w:ind w:left="360" w:hanging="360"/>
              <w:jc w:val="center"/>
              <w:rPr>
                <w:rFonts w:ascii="Bodoni MT" w:hAnsi="Bodoni MT"/>
                <w:sz w:val="14"/>
                <w:szCs w:val="14"/>
              </w:rPr>
            </w:pPr>
            <w:r w:rsidRPr="0029545C">
              <w:rPr>
                <w:rFonts w:ascii="Bodoni MT" w:hAnsi="Bodoni MT"/>
                <w:sz w:val="14"/>
                <w:szCs w:val="14"/>
              </w:rPr>
              <w:t xml:space="preserve">en proceso </w:t>
            </w:r>
            <w:r>
              <w:rPr>
                <w:rFonts w:ascii="Bodoni MT" w:hAnsi="Bodoni MT"/>
                <w:sz w:val="14"/>
                <w:szCs w:val="14"/>
              </w:rPr>
              <w:t>de</w:t>
            </w: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sz w:val="14"/>
                <w:szCs w:val="14"/>
              </w:rPr>
            </w:pPr>
            <w:r w:rsidRPr="0029545C">
              <w:rPr>
                <w:rFonts w:ascii="Bodoni MT" w:hAnsi="Bodoni MT"/>
                <w:sz w:val="14"/>
                <w:szCs w:val="14"/>
              </w:rPr>
              <w:t>calificación de elección de miemb</w:t>
            </w:r>
            <w:r>
              <w:rPr>
                <w:rFonts w:ascii="Bodoni MT" w:hAnsi="Bodoni MT"/>
                <w:sz w:val="14"/>
                <w:szCs w:val="14"/>
              </w:rPr>
              <w:t>ros de</w:t>
            </w: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sz w:val="14"/>
                <w:szCs w:val="14"/>
              </w:rPr>
            </w:pPr>
            <w:r>
              <w:rPr>
                <w:rFonts w:ascii="Bodoni MT" w:hAnsi="Bodoni MT"/>
                <w:sz w:val="14"/>
                <w:szCs w:val="14"/>
              </w:rPr>
              <w:t>Órganos de</w:t>
            </w: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sz w:val="14"/>
                <w:szCs w:val="14"/>
              </w:rPr>
            </w:pPr>
            <w:r w:rsidRPr="0029545C">
              <w:rPr>
                <w:rFonts w:ascii="Bodoni MT" w:hAnsi="Bodoni MT"/>
                <w:sz w:val="14"/>
                <w:szCs w:val="14"/>
              </w:rPr>
              <w:t>Administración en los que consten los nombramientos de sus representantes, dirigentes, administradores y nóminas de miembros de las Asociaciones y Fundaciones Sin fines de Lucro y de entidades extranjeras, hasta su inscripción o resolución definitiva en su caso.</w:t>
            </w: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sz w:val="14"/>
                <w:szCs w:val="1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Art. 19 literal e LAIP</w:t>
            </w: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 xml:space="preserve">Hasta que quede en firme </w:t>
            </w: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>
              <w:rPr>
                <w:rFonts w:ascii="Bodoni MT" w:hAnsi="Bodoni MT"/>
                <w:i/>
                <w:color w:val="000000"/>
                <w:sz w:val="14"/>
                <w:szCs w:val="14"/>
              </w:rPr>
              <w:t>Total</w:t>
            </w: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>
              <w:rPr>
                <w:rFonts w:ascii="Bodoni MT" w:hAnsi="Bodoni MT"/>
                <w:i/>
                <w:color w:val="000000"/>
                <w:sz w:val="14"/>
                <w:szCs w:val="14"/>
              </w:rPr>
              <w:t>15/02/2016</w:t>
            </w:r>
          </w:p>
        </w:tc>
      </w:tr>
      <w:tr w:rsidR="007D6E46" w:rsidRPr="0029545C" w:rsidTr="007D6E46">
        <w:trPr>
          <w:trHeight w:val="208"/>
        </w:trPr>
        <w:tc>
          <w:tcPr>
            <w:tcW w:w="11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>
              <w:rPr>
                <w:rFonts w:ascii="Bodoni MT" w:hAnsi="Bodoni MT"/>
                <w:i/>
                <w:color w:val="000000"/>
                <w:sz w:val="14"/>
                <w:szCs w:val="14"/>
              </w:rPr>
              <w:t>28</w:t>
            </w: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124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Dirección General del Registro de Asociaciones y Fundaciones sin Fines de Lucro</w:t>
            </w: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Director/a</w:t>
            </w: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E46" w:rsidRDefault="007D6E46" w:rsidP="007D6E46">
            <w:pPr>
              <w:spacing w:line="240" w:lineRule="auto"/>
              <w:jc w:val="center"/>
              <w:rPr>
                <w:rFonts w:ascii="Bodoni MT" w:hAnsi="Bodoni MT"/>
                <w:sz w:val="14"/>
                <w:szCs w:val="14"/>
              </w:rPr>
            </w:pPr>
            <w:r w:rsidRPr="0029545C">
              <w:rPr>
                <w:rFonts w:ascii="Bodoni MT" w:hAnsi="Bodoni MT"/>
                <w:sz w:val="14"/>
                <w:szCs w:val="14"/>
              </w:rPr>
              <w:t>Expedientes Jurídicos en proceso de calificación de Poderes, revocatorias, nombramientos y sustituciones de entidades nacionales o extranjeras, hasta su inscripción o resolución definitiva en su caso.</w:t>
            </w:r>
          </w:p>
          <w:p w:rsidR="007D6E46" w:rsidRDefault="007D6E46" w:rsidP="007D6E46">
            <w:pPr>
              <w:spacing w:line="240" w:lineRule="auto"/>
              <w:jc w:val="center"/>
              <w:rPr>
                <w:rFonts w:ascii="Bodoni MT" w:hAnsi="Bodoni MT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line="240" w:lineRule="auto"/>
              <w:jc w:val="center"/>
              <w:rPr>
                <w:rFonts w:ascii="Bodoni MT" w:hAnsi="Bodoni MT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ind w:left="360" w:hanging="360"/>
              <w:jc w:val="center"/>
              <w:rPr>
                <w:rFonts w:ascii="Bodoni MT" w:hAnsi="Bodoni MT"/>
                <w:sz w:val="14"/>
                <w:szCs w:val="1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Art. 19 literal e LAIP</w:t>
            </w: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>
              <w:rPr>
                <w:rFonts w:ascii="Bodoni MT" w:hAnsi="Bodoni MT"/>
                <w:i/>
                <w:color w:val="000000"/>
                <w:sz w:val="14"/>
                <w:szCs w:val="14"/>
              </w:rPr>
              <w:t>H</w:t>
            </w: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asta que  finalice el proceso y quede en firme</w:t>
            </w:r>
            <w:r>
              <w:rPr>
                <w:rFonts w:ascii="Bodoni MT" w:hAnsi="Bodoni MT"/>
                <w:i/>
                <w:color w:val="000000"/>
                <w:sz w:val="14"/>
                <w:szCs w:val="14"/>
              </w:rPr>
              <w:t xml:space="preserve"> la resolución </w:t>
            </w: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>
              <w:rPr>
                <w:rFonts w:ascii="Bodoni MT" w:hAnsi="Bodoni MT"/>
                <w:i/>
                <w:color w:val="000000"/>
                <w:sz w:val="14"/>
                <w:szCs w:val="14"/>
              </w:rPr>
              <w:lastRenderedPageBreak/>
              <w:t xml:space="preserve">Total </w:t>
            </w: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>
              <w:rPr>
                <w:rFonts w:ascii="Bodoni MT" w:hAnsi="Bodoni MT"/>
                <w:i/>
                <w:color w:val="000000"/>
                <w:sz w:val="14"/>
                <w:szCs w:val="14"/>
              </w:rPr>
              <w:t>15/02/2016</w:t>
            </w:r>
          </w:p>
        </w:tc>
      </w:tr>
      <w:tr w:rsidR="007D6E46" w:rsidRPr="0029545C" w:rsidTr="007D6E46">
        <w:trPr>
          <w:trHeight w:val="208"/>
        </w:trPr>
        <w:tc>
          <w:tcPr>
            <w:tcW w:w="11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>
              <w:rPr>
                <w:rFonts w:ascii="Bodoni MT" w:hAnsi="Bodoni MT"/>
                <w:i/>
                <w:color w:val="000000"/>
                <w:sz w:val="14"/>
                <w:szCs w:val="14"/>
              </w:rPr>
              <w:lastRenderedPageBreak/>
              <w:t>29</w:t>
            </w: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124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Dirección General del Registro de Asociaciones y Fundaciones sin Fines de Lucro</w:t>
            </w: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Director/a</w:t>
            </w: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E46" w:rsidRDefault="007D6E46" w:rsidP="007D6E46">
            <w:pPr>
              <w:spacing w:line="240" w:lineRule="auto"/>
              <w:jc w:val="center"/>
              <w:rPr>
                <w:rFonts w:ascii="Bodoni MT" w:hAnsi="Bodoni MT"/>
                <w:sz w:val="14"/>
                <w:szCs w:val="14"/>
              </w:rPr>
            </w:pPr>
            <w:r w:rsidRPr="0029545C">
              <w:rPr>
                <w:rFonts w:ascii="Bodoni MT" w:hAnsi="Bodoni MT"/>
                <w:sz w:val="14"/>
                <w:szCs w:val="14"/>
              </w:rPr>
              <w:t>Expedientes Jurídicos en proceso de calificación de Convenios entre el Gobierno de El Salvador y Personas Jurídicas extranjeras sin fines de lucro, hasta su inscripción o resolución definitiva en su caso.</w:t>
            </w:r>
          </w:p>
          <w:p w:rsidR="007D6E46" w:rsidRDefault="007D6E46" w:rsidP="007D6E46">
            <w:pPr>
              <w:spacing w:line="240" w:lineRule="auto"/>
              <w:jc w:val="center"/>
              <w:rPr>
                <w:rFonts w:ascii="Bodoni MT" w:hAnsi="Bodoni MT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line="240" w:lineRule="auto"/>
              <w:jc w:val="center"/>
              <w:rPr>
                <w:rFonts w:ascii="Bodoni MT" w:hAnsi="Bodoni MT"/>
                <w:sz w:val="14"/>
                <w:szCs w:val="1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Art. 19 literal e LAIP</w:t>
            </w: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>
              <w:rPr>
                <w:rFonts w:ascii="Bodoni MT" w:hAnsi="Bodoni MT"/>
                <w:i/>
                <w:color w:val="000000"/>
                <w:sz w:val="14"/>
                <w:szCs w:val="14"/>
              </w:rPr>
              <w:t>H</w:t>
            </w: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asta que  finalice el proceso y quede en firme</w:t>
            </w:r>
            <w:r>
              <w:rPr>
                <w:rFonts w:ascii="Bodoni MT" w:hAnsi="Bodoni MT"/>
                <w:i/>
                <w:color w:val="000000"/>
                <w:sz w:val="14"/>
                <w:szCs w:val="14"/>
              </w:rPr>
              <w:t xml:space="preserve"> la resolución </w:t>
            </w: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>
              <w:rPr>
                <w:rFonts w:ascii="Bodoni MT" w:hAnsi="Bodoni MT"/>
                <w:i/>
                <w:color w:val="000000"/>
                <w:sz w:val="14"/>
                <w:szCs w:val="14"/>
              </w:rPr>
              <w:t xml:space="preserve">Total </w:t>
            </w: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>
              <w:rPr>
                <w:rFonts w:ascii="Bodoni MT" w:hAnsi="Bodoni MT"/>
                <w:i/>
                <w:color w:val="000000"/>
                <w:sz w:val="14"/>
                <w:szCs w:val="14"/>
              </w:rPr>
              <w:t>15/02/2016</w:t>
            </w:r>
          </w:p>
        </w:tc>
      </w:tr>
      <w:tr w:rsidR="007D6E46" w:rsidRPr="0029545C" w:rsidTr="007D6E46">
        <w:trPr>
          <w:trHeight w:val="208"/>
        </w:trPr>
        <w:tc>
          <w:tcPr>
            <w:tcW w:w="11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>
              <w:rPr>
                <w:rFonts w:ascii="Bodoni MT" w:hAnsi="Bodoni MT"/>
                <w:i/>
                <w:color w:val="000000"/>
                <w:sz w:val="14"/>
                <w:szCs w:val="14"/>
              </w:rPr>
              <w:t>30</w:t>
            </w: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124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Dirección General del Registro de Asociaciones y Fundaciones sin Fines de Lucro</w:t>
            </w: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>
              <w:rPr>
                <w:rFonts w:ascii="Bodoni MT" w:hAnsi="Bodoni MT"/>
                <w:i/>
                <w:color w:val="000000"/>
                <w:sz w:val="14"/>
                <w:szCs w:val="14"/>
              </w:rPr>
              <w:t>Director/a</w:t>
            </w: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E46" w:rsidRDefault="007D6E46" w:rsidP="007D6E46">
            <w:pPr>
              <w:spacing w:line="240" w:lineRule="auto"/>
              <w:jc w:val="center"/>
              <w:rPr>
                <w:rFonts w:ascii="Bodoni MT" w:hAnsi="Bodoni MT"/>
                <w:sz w:val="14"/>
                <w:szCs w:val="14"/>
              </w:rPr>
            </w:pPr>
            <w:r w:rsidRPr="008145A7">
              <w:rPr>
                <w:rFonts w:ascii="Bodoni MT" w:hAnsi="Bodoni MT"/>
                <w:sz w:val="14"/>
                <w:szCs w:val="14"/>
              </w:rPr>
              <w:t>Expedientes Contables en proceso de legalización de libros u hojas de contabilidad, de órganos de administración, de miembros, así como su renovación, extravío o pérdida, además sistema contable formal o informal, hasta que quede firme su legalización o resolución definitiva en su caso.</w:t>
            </w:r>
          </w:p>
          <w:p w:rsidR="007D6E46" w:rsidRPr="0029545C" w:rsidRDefault="007D6E46" w:rsidP="007D6E46">
            <w:pPr>
              <w:spacing w:line="240" w:lineRule="auto"/>
              <w:jc w:val="center"/>
              <w:rPr>
                <w:rFonts w:ascii="Bodoni MT" w:hAnsi="Bodoni MT"/>
                <w:sz w:val="14"/>
                <w:szCs w:val="1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Art. 19 literal e LAIP</w:t>
            </w: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>
              <w:rPr>
                <w:rFonts w:ascii="Bodoni MT" w:hAnsi="Bodoni MT"/>
                <w:i/>
                <w:color w:val="000000"/>
                <w:sz w:val="14"/>
                <w:szCs w:val="14"/>
              </w:rPr>
              <w:t>H</w:t>
            </w: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asta que  finalice el proceso y quede en firme</w:t>
            </w:r>
            <w:r>
              <w:rPr>
                <w:rFonts w:ascii="Bodoni MT" w:hAnsi="Bodoni MT"/>
                <w:i/>
                <w:color w:val="000000"/>
                <w:sz w:val="14"/>
                <w:szCs w:val="14"/>
              </w:rPr>
              <w:t xml:space="preserve"> la resolución </w:t>
            </w: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>
              <w:rPr>
                <w:rFonts w:ascii="Bodoni MT" w:hAnsi="Bodoni MT"/>
                <w:i/>
                <w:color w:val="000000"/>
                <w:sz w:val="14"/>
                <w:szCs w:val="14"/>
              </w:rPr>
              <w:t xml:space="preserve">Total </w:t>
            </w: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>
              <w:rPr>
                <w:rFonts w:ascii="Bodoni MT" w:hAnsi="Bodoni MT"/>
                <w:i/>
                <w:color w:val="000000"/>
                <w:sz w:val="14"/>
                <w:szCs w:val="14"/>
              </w:rPr>
              <w:t>15/02/2016</w:t>
            </w:r>
          </w:p>
        </w:tc>
      </w:tr>
      <w:tr w:rsidR="007D6E46" w:rsidRPr="0029545C" w:rsidTr="007D6E46">
        <w:trPr>
          <w:trHeight w:val="208"/>
        </w:trPr>
        <w:tc>
          <w:tcPr>
            <w:tcW w:w="11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bookmarkStart w:id="0" w:name="_GoBack"/>
            <w:bookmarkEnd w:id="0"/>
          </w:p>
        </w:tc>
        <w:tc>
          <w:tcPr>
            <w:tcW w:w="124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E46" w:rsidRPr="008145A7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E46" w:rsidRPr="008145A7" w:rsidRDefault="007D6E46" w:rsidP="007D6E46">
            <w:pPr>
              <w:spacing w:line="240" w:lineRule="auto"/>
              <w:jc w:val="center"/>
              <w:rPr>
                <w:rFonts w:ascii="Bodoni MT" w:hAnsi="Bodoni MT"/>
                <w:sz w:val="14"/>
                <w:szCs w:val="1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</w:tr>
      <w:tr w:rsidR="007D6E46" w:rsidRPr="0029545C" w:rsidTr="007D6E46">
        <w:trPr>
          <w:trHeight w:val="208"/>
        </w:trPr>
        <w:tc>
          <w:tcPr>
            <w:tcW w:w="11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>
              <w:rPr>
                <w:rFonts w:ascii="Bodoni MT" w:hAnsi="Bodoni MT"/>
                <w:i/>
                <w:color w:val="000000"/>
                <w:sz w:val="14"/>
                <w:szCs w:val="14"/>
              </w:rPr>
              <w:t>31</w:t>
            </w: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124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Dirección General del Registro de Asociaciones y Fundaciones sin Fines de Lucro</w:t>
            </w: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>
              <w:rPr>
                <w:rFonts w:ascii="Bodoni MT" w:hAnsi="Bodoni MT"/>
                <w:i/>
                <w:color w:val="000000"/>
                <w:sz w:val="14"/>
                <w:szCs w:val="14"/>
              </w:rPr>
              <w:t>Director/a</w:t>
            </w: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E46" w:rsidRPr="007C7639" w:rsidRDefault="007D6E46" w:rsidP="007D6E46">
            <w:pPr>
              <w:spacing w:line="240" w:lineRule="auto"/>
              <w:jc w:val="center"/>
              <w:rPr>
                <w:rFonts w:ascii="Bodoni MT" w:hAnsi="Bodoni MT"/>
                <w:sz w:val="14"/>
                <w:szCs w:val="14"/>
              </w:rPr>
            </w:pPr>
            <w:r w:rsidRPr="007C7639">
              <w:rPr>
                <w:rFonts w:ascii="Bodoni MT" w:hAnsi="Bodoni MT"/>
                <w:sz w:val="14"/>
                <w:szCs w:val="14"/>
              </w:rPr>
              <w:t>Expedientes Contables en proceso de calificación de Estados Financieros, hasta su inscripción o resolución definitiva en su caso.</w:t>
            </w:r>
          </w:p>
          <w:p w:rsidR="007D6E46" w:rsidRPr="007C7639" w:rsidRDefault="007D6E46" w:rsidP="007D6E46">
            <w:pPr>
              <w:spacing w:line="240" w:lineRule="auto"/>
              <w:jc w:val="center"/>
              <w:rPr>
                <w:rFonts w:ascii="Bodoni MT" w:hAnsi="Bodoni MT"/>
                <w:sz w:val="14"/>
                <w:szCs w:val="1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Art. 19 literal e LAIP</w:t>
            </w: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>
              <w:rPr>
                <w:rFonts w:ascii="Bodoni MT" w:hAnsi="Bodoni MT"/>
                <w:i/>
                <w:color w:val="000000"/>
                <w:sz w:val="14"/>
                <w:szCs w:val="14"/>
              </w:rPr>
              <w:t>H</w:t>
            </w: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asta que  finalice el proceso y quede en firme</w:t>
            </w:r>
            <w:r>
              <w:rPr>
                <w:rFonts w:ascii="Bodoni MT" w:hAnsi="Bodoni MT"/>
                <w:i/>
                <w:color w:val="000000"/>
                <w:sz w:val="14"/>
                <w:szCs w:val="14"/>
              </w:rPr>
              <w:t xml:space="preserve"> la resolución </w:t>
            </w: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>
              <w:rPr>
                <w:rFonts w:ascii="Bodoni MT" w:hAnsi="Bodoni MT"/>
                <w:i/>
                <w:color w:val="000000"/>
                <w:sz w:val="14"/>
                <w:szCs w:val="14"/>
              </w:rPr>
              <w:t xml:space="preserve">Total </w:t>
            </w: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>
              <w:rPr>
                <w:rFonts w:ascii="Bodoni MT" w:hAnsi="Bodoni MT"/>
                <w:i/>
                <w:color w:val="000000"/>
                <w:sz w:val="14"/>
                <w:szCs w:val="14"/>
              </w:rPr>
              <w:t>15/02/2016</w:t>
            </w:r>
          </w:p>
        </w:tc>
      </w:tr>
      <w:tr w:rsidR="007D6E46" w:rsidRPr="0029545C" w:rsidTr="007D6E46">
        <w:trPr>
          <w:trHeight w:val="208"/>
        </w:trPr>
        <w:tc>
          <w:tcPr>
            <w:tcW w:w="11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>
              <w:rPr>
                <w:rFonts w:ascii="Bodoni MT" w:hAnsi="Bodoni MT"/>
                <w:i/>
                <w:color w:val="000000"/>
                <w:sz w:val="14"/>
                <w:szCs w:val="14"/>
              </w:rPr>
              <w:t>32</w:t>
            </w: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124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lastRenderedPageBreak/>
              <w:t>Dirección General del Registro de Asociaciones y Fundaciones sin Fines de Lucro</w:t>
            </w: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>
              <w:rPr>
                <w:rFonts w:ascii="Bodoni MT" w:hAnsi="Bodoni MT"/>
                <w:i/>
                <w:color w:val="000000"/>
                <w:sz w:val="14"/>
                <w:szCs w:val="14"/>
              </w:rPr>
              <w:lastRenderedPageBreak/>
              <w:t>Director/a</w:t>
            </w: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E46" w:rsidRDefault="007D6E46" w:rsidP="007D6E46">
            <w:pPr>
              <w:spacing w:line="240" w:lineRule="auto"/>
              <w:jc w:val="center"/>
              <w:rPr>
                <w:rFonts w:ascii="Bodoni MT" w:hAnsi="Bodoni MT"/>
                <w:sz w:val="14"/>
                <w:szCs w:val="14"/>
              </w:rPr>
            </w:pPr>
            <w:r w:rsidRPr="00D445BA">
              <w:rPr>
                <w:rFonts w:ascii="Bodoni MT" w:hAnsi="Bodoni MT"/>
                <w:sz w:val="14"/>
                <w:szCs w:val="14"/>
              </w:rPr>
              <w:lastRenderedPageBreak/>
              <w:t>Expedientes Jurídicos o Contables en trámites de Recursos interpuestos, hasta que quede en firme el proceso.</w:t>
            </w:r>
          </w:p>
          <w:p w:rsidR="007D6E46" w:rsidRPr="00D445BA" w:rsidRDefault="007D6E46" w:rsidP="007D6E46">
            <w:pPr>
              <w:spacing w:line="240" w:lineRule="auto"/>
              <w:jc w:val="center"/>
              <w:rPr>
                <w:rFonts w:ascii="Bodoni MT" w:hAnsi="Bodoni MT"/>
                <w:sz w:val="14"/>
                <w:szCs w:val="14"/>
              </w:rPr>
            </w:pPr>
          </w:p>
          <w:p w:rsidR="007D6E46" w:rsidRPr="00D445BA" w:rsidRDefault="007D6E46" w:rsidP="007D6E46">
            <w:pPr>
              <w:spacing w:line="240" w:lineRule="auto"/>
              <w:jc w:val="center"/>
              <w:rPr>
                <w:rFonts w:ascii="Bodoni MT" w:hAnsi="Bodoni MT"/>
                <w:sz w:val="14"/>
                <w:szCs w:val="1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Art. 19 literal e LAIP</w:t>
            </w: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>
              <w:rPr>
                <w:rFonts w:ascii="Bodoni MT" w:hAnsi="Bodoni MT"/>
                <w:i/>
                <w:color w:val="000000"/>
                <w:sz w:val="14"/>
                <w:szCs w:val="14"/>
              </w:rPr>
              <w:t>H</w:t>
            </w: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asta que  finalice el proceso y quede en firme</w:t>
            </w:r>
            <w:r>
              <w:rPr>
                <w:rFonts w:ascii="Bodoni MT" w:hAnsi="Bodoni MT"/>
                <w:i/>
                <w:color w:val="000000"/>
                <w:sz w:val="14"/>
                <w:szCs w:val="14"/>
              </w:rPr>
              <w:t xml:space="preserve"> la resolución </w:t>
            </w: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>
              <w:rPr>
                <w:rFonts w:ascii="Bodoni MT" w:hAnsi="Bodoni MT"/>
                <w:i/>
                <w:color w:val="000000"/>
                <w:sz w:val="14"/>
                <w:szCs w:val="14"/>
              </w:rPr>
              <w:lastRenderedPageBreak/>
              <w:t xml:space="preserve">Total </w:t>
            </w: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>
              <w:rPr>
                <w:rFonts w:ascii="Bodoni MT" w:hAnsi="Bodoni MT"/>
                <w:i/>
                <w:color w:val="000000"/>
                <w:sz w:val="14"/>
                <w:szCs w:val="14"/>
              </w:rPr>
              <w:t>15/02/2016</w:t>
            </w:r>
          </w:p>
        </w:tc>
      </w:tr>
      <w:tr w:rsidR="007D6E46" w:rsidRPr="0029545C" w:rsidTr="007D6E46">
        <w:trPr>
          <w:trHeight w:val="208"/>
        </w:trPr>
        <w:tc>
          <w:tcPr>
            <w:tcW w:w="11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>
              <w:rPr>
                <w:rFonts w:ascii="Bodoni MT" w:hAnsi="Bodoni MT"/>
                <w:i/>
                <w:color w:val="000000"/>
                <w:sz w:val="14"/>
                <w:szCs w:val="14"/>
              </w:rPr>
              <w:lastRenderedPageBreak/>
              <w:t>33</w:t>
            </w: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124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>
              <w:rPr>
                <w:rFonts w:ascii="Bodoni MT" w:hAnsi="Bodoni MT"/>
                <w:i/>
                <w:color w:val="000000"/>
                <w:sz w:val="14"/>
                <w:szCs w:val="14"/>
              </w:rPr>
              <w:t>Dirección General de Protección Civil, Prevención y Mitigación  de Desastres</w:t>
            </w: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>
              <w:rPr>
                <w:rFonts w:ascii="Bodoni MT" w:hAnsi="Bodoni MT"/>
                <w:i/>
                <w:color w:val="000000"/>
                <w:sz w:val="14"/>
                <w:szCs w:val="14"/>
              </w:rPr>
              <w:t>Director/a</w:t>
            </w: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E46" w:rsidRPr="00D445BA" w:rsidRDefault="007D6E46" w:rsidP="007D6E46">
            <w:pPr>
              <w:spacing w:line="240" w:lineRule="auto"/>
              <w:jc w:val="center"/>
              <w:rPr>
                <w:rFonts w:ascii="Bodoni MT" w:hAnsi="Bodoni MT"/>
                <w:sz w:val="14"/>
                <w:szCs w:val="14"/>
              </w:rPr>
            </w:pPr>
            <w:r>
              <w:rPr>
                <w:rFonts w:ascii="Bodoni MT" w:hAnsi="Bodoni MT"/>
                <w:sz w:val="14"/>
                <w:szCs w:val="14"/>
              </w:rPr>
              <w:t>Expedientes de procesos administrativos sancionatorios en cumplimiento de la Ley de Protección Civil, Prevención y Mitigación de Desastres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>
              <w:rPr>
                <w:rFonts w:ascii="Bodoni MT" w:hAnsi="Bodoni MT"/>
                <w:i/>
                <w:color w:val="000000"/>
                <w:sz w:val="14"/>
                <w:szCs w:val="14"/>
              </w:rPr>
              <w:t>Art. 19 literal  e. LAIP</w:t>
            </w: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>
              <w:rPr>
                <w:rFonts w:ascii="Bodoni MT" w:hAnsi="Bodoni MT"/>
                <w:i/>
                <w:color w:val="000000"/>
                <w:sz w:val="14"/>
                <w:szCs w:val="14"/>
              </w:rPr>
              <w:t>H</w:t>
            </w: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asta que  finalice el proceso y quede en firme</w:t>
            </w:r>
            <w:r>
              <w:rPr>
                <w:rFonts w:ascii="Bodoni MT" w:hAnsi="Bodoni MT"/>
                <w:i/>
                <w:color w:val="000000"/>
                <w:sz w:val="14"/>
                <w:szCs w:val="14"/>
              </w:rPr>
              <w:t xml:space="preserve"> la resolución </w:t>
            </w: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>
              <w:rPr>
                <w:rFonts w:ascii="Bodoni MT" w:hAnsi="Bodoni MT"/>
                <w:i/>
                <w:color w:val="000000"/>
                <w:sz w:val="14"/>
                <w:szCs w:val="14"/>
              </w:rPr>
              <w:t>Total</w:t>
            </w: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>
              <w:rPr>
                <w:rFonts w:ascii="Bodoni MT" w:hAnsi="Bodoni MT"/>
                <w:i/>
                <w:color w:val="000000"/>
                <w:sz w:val="14"/>
                <w:szCs w:val="14"/>
              </w:rPr>
              <w:t>15/02/2016</w:t>
            </w:r>
          </w:p>
        </w:tc>
      </w:tr>
      <w:tr w:rsidR="007D6E46" w:rsidRPr="0029545C" w:rsidTr="007D6E46">
        <w:trPr>
          <w:trHeight w:val="208"/>
        </w:trPr>
        <w:tc>
          <w:tcPr>
            <w:tcW w:w="11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>
              <w:rPr>
                <w:rFonts w:ascii="Bodoni MT" w:hAnsi="Bodoni MT"/>
                <w:i/>
                <w:color w:val="000000"/>
                <w:sz w:val="14"/>
                <w:szCs w:val="14"/>
              </w:rPr>
              <w:t>34</w:t>
            </w: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124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>
              <w:rPr>
                <w:rFonts w:ascii="Bodoni MT" w:hAnsi="Bodoni MT"/>
                <w:i/>
                <w:color w:val="000000"/>
                <w:sz w:val="14"/>
                <w:szCs w:val="14"/>
              </w:rPr>
              <w:t>Dirección de Desarrollo Tecnológico</w:t>
            </w: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>
              <w:rPr>
                <w:rFonts w:ascii="Bodoni MT" w:hAnsi="Bodoni MT"/>
                <w:i/>
                <w:color w:val="000000"/>
                <w:sz w:val="14"/>
                <w:szCs w:val="14"/>
              </w:rPr>
              <w:t>Director/a</w:t>
            </w: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E46" w:rsidRPr="00223F3D" w:rsidRDefault="007D6E46" w:rsidP="007D6E46">
            <w:pPr>
              <w:spacing w:line="240" w:lineRule="auto"/>
              <w:jc w:val="center"/>
              <w:rPr>
                <w:rFonts w:ascii="Bodoni MT" w:hAnsi="Bodoni MT"/>
                <w:sz w:val="14"/>
                <w:szCs w:val="14"/>
              </w:rPr>
            </w:pPr>
            <w:r w:rsidRPr="00223F3D">
              <w:rPr>
                <w:rFonts w:ascii="Bodoni MT" w:hAnsi="Bodoni MT"/>
                <w:sz w:val="14"/>
                <w:szCs w:val="14"/>
                <w:lang w:val="es-ES"/>
              </w:rPr>
              <w:t>El detalle y mapeo de la estructura de la RED de comunicaciones y datos del  MIGOBDT y sus dependencias, así como los respectivos diagramas e información técnica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>
              <w:rPr>
                <w:rFonts w:ascii="Bodoni MT" w:hAnsi="Bodoni MT"/>
                <w:i/>
                <w:color w:val="000000"/>
                <w:sz w:val="14"/>
                <w:szCs w:val="14"/>
              </w:rPr>
              <w:t>Art. 19 literal d LAIP</w:t>
            </w: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>
              <w:rPr>
                <w:rFonts w:ascii="Bodoni MT" w:hAnsi="Bodoni MT"/>
                <w:i/>
                <w:color w:val="000000"/>
                <w:sz w:val="14"/>
                <w:szCs w:val="14"/>
              </w:rPr>
              <w:t xml:space="preserve">7 años </w:t>
            </w: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>
              <w:rPr>
                <w:rFonts w:ascii="Bodoni MT" w:hAnsi="Bodoni MT"/>
                <w:i/>
                <w:color w:val="000000"/>
                <w:sz w:val="14"/>
                <w:szCs w:val="14"/>
              </w:rPr>
              <w:t xml:space="preserve">Total </w:t>
            </w: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>
              <w:rPr>
                <w:rFonts w:ascii="Bodoni MT" w:hAnsi="Bodoni MT"/>
                <w:i/>
                <w:color w:val="000000"/>
                <w:sz w:val="14"/>
                <w:szCs w:val="14"/>
              </w:rPr>
              <w:t>15/02/2016</w:t>
            </w:r>
          </w:p>
        </w:tc>
      </w:tr>
      <w:tr w:rsidR="007D6E46" w:rsidRPr="0029545C" w:rsidTr="007D6E46">
        <w:trPr>
          <w:trHeight w:val="208"/>
        </w:trPr>
        <w:tc>
          <w:tcPr>
            <w:tcW w:w="11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>
              <w:rPr>
                <w:rFonts w:ascii="Bodoni MT" w:hAnsi="Bodoni MT"/>
                <w:i/>
                <w:color w:val="000000"/>
                <w:sz w:val="14"/>
                <w:szCs w:val="14"/>
              </w:rPr>
              <w:t>35</w:t>
            </w:r>
          </w:p>
        </w:tc>
        <w:tc>
          <w:tcPr>
            <w:tcW w:w="124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>
              <w:rPr>
                <w:rFonts w:ascii="Bodoni MT" w:hAnsi="Bodoni MT"/>
                <w:i/>
                <w:color w:val="000000"/>
                <w:sz w:val="14"/>
                <w:szCs w:val="14"/>
              </w:rPr>
              <w:t>Dirección de Desarrollo Tecnológico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>
              <w:rPr>
                <w:rFonts w:ascii="Bodoni MT" w:hAnsi="Bodoni MT"/>
                <w:i/>
                <w:color w:val="000000"/>
                <w:sz w:val="14"/>
                <w:szCs w:val="14"/>
              </w:rPr>
              <w:t>Director/a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E46" w:rsidRPr="00223F3D" w:rsidRDefault="007D6E46" w:rsidP="007D6E46">
            <w:pPr>
              <w:spacing w:line="240" w:lineRule="auto"/>
              <w:jc w:val="center"/>
              <w:rPr>
                <w:rFonts w:ascii="Bodoni MT" w:hAnsi="Bodoni MT"/>
                <w:sz w:val="14"/>
                <w:szCs w:val="14"/>
                <w:lang w:val="es-ES"/>
              </w:rPr>
            </w:pPr>
            <w:r w:rsidRPr="00223F3D">
              <w:rPr>
                <w:rFonts w:ascii="Bodoni MT" w:hAnsi="Bodoni MT"/>
                <w:sz w:val="14"/>
                <w:szCs w:val="14"/>
                <w:lang w:val="es-ES"/>
              </w:rPr>
              <w:t>Estructura, configuración y seguridad del Data Center del MIGOBDT y sus dependencias, , así como los respectivos diagramas e información técnica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>
              <w:rPr>
                <w:rFonts w:ascii="Bodoni MT" w:hAnsi="Bodoni MT"/>
                <w:i/>
                <w:color w:val="000000"/>
                <w:sz w:val="14"/>
                <w:szCs w:val="14"/>
              </w:rPr>
              <w:t>Art. 19 literal d LAIP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>
              <w:rPr>
                <w:rFonts w:ascii="Bodoni MT" w:hAnsi="Bodoni MT"/>
                <w:i/>
                <w:color w:val="000000"/>
                <w:sz w:val="14"/>
                <w:szCs w:val="14"/>
              </w:rPr>
              <w:t xml:space="preserve">7 años 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>
              <w:rPr>
                <w:rFonts w:ascii="Bodoni MT" w:hAnsi="Bodoni MT"/>
                <w:i/>
                <w:color w:val="000000"/>
                <w:sz w:val="14"/>
                <w:szCs w:val="14"/>
              </w:rPr>
              <w:t xml:space="preserve">Total 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>
              <w:rPr>
                <w:rFonts w:ascii="Bodoni MT" w:hAnsi="Bodoni MT"/>
                <w:i/>
                <w:color w:val="000000"/>
                <w:sz w:val="14"/>
                <w:szCs w:val="14"/>
              </w:rPr>
              <w:t>15/02/2016</w:t>
            </w:r>
          </w:p>
        </w:tc>
      </w:tr>
      <w:tr w:rsidR="007D6E46" w:rsidRPr="0029545C" w:rsidTr="007D6E46">
        <w:trPr>
          <w:trHeight w:val="208"/>
        </w:trPr>
        <w:tc>
          <w:tcPr>
            <w:tcW w:w="11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>
              <w:rPr>
                <w:rFonts w:ascii="Bodoni MT" w:hAnsi="Bodoni MT"/>
                <w:i/>
                <w:color w:val="000000"/>
                <w:sz w:val="14"/>
                <w:szCs w:val="14"/>
              </w:rPr>
              <w:t>36</w:t>
            </w: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124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sz w:val="14"/>
                <w:szCs w:val="14"/>
                <w:lang w:val="es-ES"/>
              </w:rPr>
            </w:pPr>
            <w:r>
              <w:rPr>
                <w:rFonts w:ascii="Bodoni MT" w:hAnsi="Bodoni MT"/>
                <w:sz w:val="14"/>
                <w:szCs w:val="14"/>
                <w:lang w:val="es-ES"/>
              </w:rPr>
              <w:t>Dirección de Desarrollo Tecnológico</w:t>
            </w: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sz w:val="14"/>
                <w:szCs w:val="14"/>
                <w:lang w:val="es-ES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sz w:val="14"/>
                <w:szCs w:val="14"/>
                <w:lang w:val="es-ES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sz w:val="14"/>
                <w:szCs w:val="14"/>
                <w:lang w:val="es-ES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sz w:val="14"/>
                <w:szCs w:val="14"/>
                <w:lang w:val="es-ES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sz w:val="14"/>
                <w:szCs w:val="14"/>
                <w:lang w:val="es-ES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sz w:val="14"/>
                <w:szCs w:val="14"/>
                <w:lang w:val="es-ES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sz w:val="14"/>
                <w:szCs w:val="14"/>
                <w:lang w:val="es-ES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sz w:val="14"/>
                <w:szCs w:val="14"/>
                <w:lang w:val="es-ES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sz w:val="14"/>
                <w:szCs w:val="14"/>
                <w:lang w:val="es-ES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sz w:val="14"/>
                <w:szCs w:val="14"/>
                <w:lang w:val="es-ES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sz w:val="14"/>
                <w:szCs w:val="14"/>
                <w:lang w:val="es-ES"/>
              </w:rPr>
            </w:pPr>
          </w:p>
          <w:p w:rsidR="007D6E46" w:rsidRPr="00223F3D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>
              <w:rPr>
                <w:rFonts w:ascii="Bodoni MT" w:hAnsi="Bodoni MT"/>
                <w:i/>
                <w:color w:val="000000"/>
                <w:sz w:val="14"/>
                <w:szCs w:val="14"/>
              </w:rPr>
              <w:t>Director/a</w:t>
            </w: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E46" w:rsidRPr="00223F3D" w:rsidRDefault="007D6E46" w:rsidP="007D6E46">
            <w:pPr>
              <w:autoSpaceDE w:val="0"/>
              <w:autoSpaceDN w:val="0"/>
              <w:spacing w:after="0" w:line="240" w:lineRule="auto"/>
              <w:jc w:val="center"/>
              <w:rPr>
                <w:rFonts w:ascii="Bodoni MT" w:hAnsi="Bodoni MT" w:cs="Arial"/>
                <w:i/>
                <w:iCs/>
                <w:sz w:val="14"/>
                <w:szCs w:val="14"/>
                <w:lang w:val="es-ES"/>
              </w:rPr>
            </w:pPr>
            <w:r w:rsidRPr="00223F3D">
              <w:rPr>
                <w:rFonts w:ascii="Bodoni MT" w:hAnsi="Bodoni MT"/>
                <w:sz w:val="14"/>
                <w:szCs w:val="14"/>
                <w:lang w:val="es-ES"/>
              </w:rPr>
              <w:t>Acceso a los sistemas de información y sus respectivos códigos fuentes, documentación técnica de los mismos que son propiedad del MIGOBDT y sus dependencias.</w:t>
            </w:r>
          </w:p>
          <w:p w:rsidR="007D6E46" w:rsidRDefault="007D6E46" w:rsidP="007D6E46">
            <w:pPr>
              <w:spacing w:line="240" w:lineRule="auto"/>
              <w:jc w:val="center"/>
              <w:rPr>
                <w:rFonts w:ascii="Bodoni MT" w:hAnsi="Bodoni MT"/>
                <w:sz w:val="14"/>
                <w:szCs w:val="14"/>
                <w:lang w:val="es-ES"/>
              </w:rPr>
            </w:pPr>
          </w:p>
          <w:p w:rsidR="007D6E46" w:rsidRDefault="007D6E46" w:rsidP="007D6E46">
            <w:pPr>
              <w:spacing w:line="240" w:lineRule="auto"/>
              <w:jc w:val="center"/>
              <w:rPr>
                <w:rFonts w:ascii="Bodoni MT" w:hAnsi="Bodoni MT"/>
                <w:sz w:val="14"/>
                <w:szCs w:val="14"/>
                <w:lang w:val="es-ES"/>
              </w:rPr>
            </w:pPr>
          </w:p>
          <w:p w:rsidR="007D6E46" w:rsidRDefault="007D6E46" w:rsidP="007D6E46">
            <w:pPr>
              <w:spacing w:line="240" w:lineRule="auto"/>
              <w:jc w:val="center"/>
              <w:rPr>
                <w:rFonts w:ascii="Bodoni MT" w:hAnsi="Bodoni MT"/>
                <w:sz w:val="14"/>
                <w:szCs w:val="14"/>
                <w:lang w:val="es-ES"/>
              </w:rPr>
            </w:pPr>
          </w:p>
          <w:p w:rsidR="007D6E46" w:rsidRPr="00223F3D" w:rsidRDefault="007D6E46" w:rsidP="007D6E46">
            <w:pPr>
              <w:spacing w:line="240" w:lineRule="auto"/>
              <w:jc w:val="center"/>
              <w:rPr>
                <w:rFonts w:ascii="Bodoni MT" w:hAnsi="Bodoni MT"/>
                <w:sz w:val="14"/>
                <w:szCs w:val="14"/>
                <w:lang w:val="es-E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>
              <w:rPr>
                <w:rFonts w:ascii="Bodoni MT" w:hAnsi="Bodoni MT"/>
                <w:i/>
                <w:color w:val="000000"/>
                <w:sz w:val="14"/>
                <w:szCs w:val="14"/>
              </w:rPr>
              <w:t>Art. 19  literal d. LAIP</w:t>
            </w: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23F3D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>
              <w:rPr>
                <w:rFonts w:ascii="Bodoni MT" w:hAnsi="Bodoni MT"/>
                <w:i/>
                <w:color w:val="000000"/>
                <w:sz w:val="14"/>
                <w:szCs w:val="14"/>
              </w:rPr>
              <w:t>7 años</w:t>
            </w: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>
              <w:rPr>
                <w:rFonts w:ascii="Bodoni MT" w:hAnsi="Bodoni MT"/>
                <w:i/>
                <w:color w:val="000000"/>
                <w:sz w:val="14"/>
                <w:szCs w:val="14"/>
              </w:rPr>
              <w:t xml:space="preserve">Total </w:t>
            </w: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>
              <w:rPr>
                <w:rFonts w:ascii="Bodoni MT" w:hAnsi="Bodoni MT"/>
                <w:i/>
                <w:color w:val="000000"/>
                <w:sz w:val="14"/>
                <w:szCs w:val="14"/>
              </w:rPr>
              <w:t>15/02/2016</w:t>
            </w:r>
          </w:p>
        </w:tc>
      </w:tr>
      <w:tr w:rsidR="007D6E46" w:rsidRPr="0029545C" w:rsidTr="007D6E46">
        <w:trPr>
          <w:trHeight w:val="208"/>
        </w:trPr>
        <w:tc>
          <w:tcPr>
            <w:tcW w:w="11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>
              <w:rPr>
                <w:rFonts w:ascii="Bodoni MT" w:hAnsi="Bodoni MT"/>
                <w:i/>
                <w:color w:val="000000"/>
                <w:sz w:val="14"/>
                <w:szCs w:val="14"/>
              </w:rPr>
              <w:t>37</w:t>
            </w: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124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sz w:val="14"/>
                <w:szCs w:val="14"/>
                <w:lang w:val="es-ES"/>
              </w:rPr>
            </w:pPr>
            <w:r>
              <w:rPr>
                <w:rFonts w:ascii="Bodoni MT" w:hAnsi="Bodoni MT"/>
                <w:sz w:val="14"/>
                <w:szCs w:val="14"/>
                <w:lang w:val="es-ES"/>
              </w:rPr>
              <w:t>Dirección de Desarrollo Tecnológico</w:t>
            </w: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sz w:val="14"/>
                <w:szCs w:val="14"/>
                <w:lang w:val="es-ES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sz w:val="14"/>
                <w:szCs w:val="14"/>
                <w:lang w:val="es-ES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sz w:val="14"/>
                <w:szCs w:val="14"/>
                <w:lang w:val="es-ES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sz w:val="14"/>
                <w:szCs w:val="14"/>
                <w:lang w:val="es-ES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sz w:val="14"/>
                <w:szCs w:val="14"/>
                <w:lang w:val="es-ES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sz w:val="14"/>
                <w:szCs w:val="14"/>
                <w:lang w:val="es-ES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sz w:val="14"/>
                <w:szCs w:val="14"/>
                <w:lang w:val="es-ES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sz w:val="14"/>
                <w:szCs w:val="14"/>
                <w:lang w:val="es-ES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sz w:val="14"/>
                <w:szCs w:val="14"/>
                <w:lang w:val="es-ES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sz w:val="14"/>
                <w:szCs w:val="14"/>
                <w:lang w:val="es-ES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>
              <w:rPr>
                <w:rFonts w:ascii="Bodoni MT" w:hAnsi="Bodoni MT"/>
                <w:i/>
                <w:color w:val="000000"/>
                <w:sz w:val="14"/>
                <w:szCs w:val="14"/>
              </w:rPr>
              <w:t>Director/a</w:t>
            </w: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E46" w:rsidRDefault="007D6E46" w:rsidP="007D6E46">
            <w:pPr>
              <w:autoSpaceDE w:val="0"/>
              <w:autoSpaceDN w:val="0"/>
              <w:spacing w:after="0" w:line="240" w:lineRule="auto"/>
              <w:jc w:val="center"/>
              <w:rPr>
                <w:rFonts w:ascii="Bodoni MT" w:hAnsi="Bodoni MT"/>
                <w:sz w:val="14"/>
                <w:szCs w:val="14"/>
                <w:lang w:val="es-ES"/>
              </w:rPr>
            </w:pPr>
            <w:r w:rsidRPr="00223F3D">
              <w:rPr>
                <w:rFonts w:ascii="Bodoni MT" w:hAnsi="Bodoni MT"/>
                <w:sz w:val="14"/>
                <w:szCs w:val="14"/>
                <w:lang w:val="es-ES"/>
              </w:rPr>
              <w:t>Estructura y mapeo de la RED de Video vigilancia de</w:t>
            </w:r>
            <w:r>
              <w:rPr>
                <w:rFonts w:ascii="Bodoni MT" w:hAnsi="Bodoni MT"/>
                <w:sz w:val="14"/>
                <w:szCs w:val="14"/>
                <w:lang w:val="es-ES"/>
              </w:rPr>
              <w:t xml:space="preserve">l MIGOBDT y sus dependencias, </w:t>
            </w:r>
            <w:r w:rsidRPr="00223F3D">
              <w:rPr>
                <w:rFonts w:ascii="Bodoni MT" w:hAnsi="Bodoni MT"/>
                <w:sz w:val="14"/>
                <w:szCs w:val="14"/>
                <w:lang w:val="es-ES"/>
              </w:rPr>
              <w:t>así como los respectivos diagramas e información técnica.</w:t>
            </w:r>
          </w:p>
          <w:p w:rsidR="007D6E46" w:rsidRDefault="007D6E46" w:rsidP="007D6E46">
            <w:pPr>
              <w:autoSpaceDE w:val="0"/>
              <w:autoSpaceDN w:val="0"/>
              <w:spacing w:after="0" w:line="240" w:lineRule="auto"/>
              <w:jc w:val="center"/>
              <w:rPr>
                <w:rFonts w:ascii="Bodoni MT" w:hAnsi="Bodoni MT"/>
                <w:sz w:val="14"/>
                <w:szCs w:val="14"/>
                <w:lang w:val="es-ES"/>
              </w:rPr>
            </w:pPr>
          </w:p>
          <w:p w:rsidR="007D6E46" w:rsidRDefault="007D6E46" w:rsidP="007D6E46">
            <w:pPr>
              <w:autoSpaceDE w:val="0"/>
              <w:autoSpaceDN w:val="0"/>
              <w:spacing w:after="0" w:line="240" w:lineRule="auto"/>
              <w:jc w:val="center"/>
              <w:rPr>
                <w:rFonts w:ascii="Bodoni MT" w:hAnsi="Bodoni MT"/>
                <w:sz w:val="14"/>
                <w:szCs w:val="14"/>
                <w:lang w:val="es-ES"/>
              </w:rPr>
            </w:pPr>
          </w:p>
          <w:p w:rsidR="007D6E46" w:rsidRDefault="007D6E46" w:rsidP="007D6E46">
            <w:pPr>
              <w:autoSpaceDE w:val="0"/>
              <w:autoSpaceDN w:val="0"/>
              <w:spacing w:after="0" w:line="240" w:lineRule="auto"/>
              <w:jc w:val="center"/>
              <w:rPr>
                <w:rFonts w:ascii="Bodoni MT" w:hAnsi="Bodoni MT"/>
                <w:sz w:val="14"/>
                <w:szCs w:val="14"/>
                <w:lang w:val="es-ES"/>
              </w:rPr>
            </w:pPr>
          </w:p>
          <w:p w:rsidR="007D6E46" w:rsidRPr="00223F3D" w:rsidRDefault="007D6E46" w:rsidP="007D6E46">
            <w:pPr>
              <w:autoSpaceDE w:val="0"/>
              <w:autoSpaceDN w:val="0"/>
              <w:spacing w:after="0" w:line="240" w:lineRule="auto"/>
              <w:jc w:val="center"/>
              <w:rPr>
                <w:rFonts w:ascii="Bodoni MT" w:hAnsi="Bodoni MT" w:cs="Arial"/>
                <w:i/>
                <w:iCs/>
                <w:sz w:val="14"/>
                <w:szCs w:val="14"/>
                <w:lang w:val="es-ES"/>
              </w:rPr>
            </w:pPr>
          </w:p>
          <w:p w:rsidR="007D6E46" w:rsidRPr="00223F3D" w:rsidRDefault="007D6E46" w:rsidP="007D6E46">
            <w:pPr>
              <w:autoSpaceDE w:val="0"/>
              <w:autoSpaceDN w:val="0"/>
              <w:spacing w:after="0" w:line="240" w:lineRule="auto"/>
              <w:jc w:val="center"/>
              <w:rPr>
                <w:rFonts w:ascii="Bodoni MT" w:hAnsi="Bodoni MT"/>
                <w:sz w:val="14"/>
                <w:szCs w:val="14"/>
                <w:lang w:val="es-E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>
              <w:rPr>
                <w:rFonts w:ascii="Bodoni MT" w:hAnsi="Bodoni MT"/>
                <w:i/>
                <w:color w:val="000000"/>
                <w:sz w:val="14"/>
                <w:szCs w:val="14"/>
              </w:rPr>
              <w:t>Art. 19 literal  d. LAIP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>
              <w:rPr>
                <w:rFonts w:ascii="Bodoni MT" w:hAnsi="Bodoni MT"/>
                <w:i/>
                <w:color w:val="000000"/>
                <w:sz w:val="14"/>
                <w:szCs w:val="14"/>
              </w:rPr>
              <w:t xml:space="preserve">7 años 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>
              <w:rPr>
                <w:rFonts w:ascii="Bodoni MT" w:hAnsi="Bodoni MT"/>
                <w:i/>
                <w:color w:val="000000"/>
                <w:sz w:val="14"/>
                <w:szCs w:val="14"/>
              </w:rPr>
              <w:t xml:space="preserve">Total 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>
              <w:rPr>
                <w:rFonts w:ascii="Bodoni MT" w:hAnsi="Bodoni MT"/>
                <w:i/>
                <w:color w:val="000000"/>
                <w:sz w:val="14"/>
                <w:szCs w:val="14"/>
              </w:rPr>
              <w:t xml:space="preserve">15/07/2016 </w:t>
            </w:r>
          </w:p>
        </w:tc>
      </w:tr>
      <w:tr w:rsidR="007D6E46" w:rsidRPr="0029545C" w:rsidTr="007D6E46">
        <w:trPr>
          <w:trHeight w:val="208"/>
        </w:trPr>
        <w:tc>
          <w:tcPr>
            <w:tcW w:w="11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>
              <w:rPr>
                <w:rFonts w:ascii="Bodoni MT" w:hAnsi="Bodoni MT"/>
                <w:i/>
                <w:color w:val="000000"/>
                <w:sz w:val="14"/>
                <w:szCs w:val="14"/>
              </w:rPr>
              <w:t>38</w:t>
            </w:r>
          </w:p>
        </w:tc>
        <w:tc>
          <w:tcPr>
            <w:tcW w:w="124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sz w:val="14"/>
                <w:szCs w:val="14"/>
                <w:lang w:val="es-ES"/>
              </w:rPr>
            </w:pPr>
            <w:r>
              <w:rPr>
                <w:rFonts w:ascii="Bodoni MT" w:hAnsi="Bodoni MT"/>
                <w:sz w:val="14"/>
                <w:szCs w:val="14"/>
                <w:lang w:val="es-ES"/>
              </w:rPr>
              <w:t>Dirección de Desarrollo Tecnológico</w:t>
            </w: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sz w:val="14"/>
                <w:szCs w:val="14"/>
                <w:lang w:val="es-ES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E46" w:rsidRPr="00894BBE" w:rsidRDefault="007D6E46" w:rsidP="007D6E46">
            <w:pPr>
              <w:autoSpaceDE w:val="0"/>
              <w:autoSpaceDN w:val="0"/>
              <w:spacing w:after="0" w:line="240" w:lineRule="auto"/>
              <w:jc w:val="center"/>
              <w:rPr>
                <w:rFonts w:ascii="Bodoni MT" w:hAnsi="Bodoni MT"/>
                <w:sz w:val="14"/>
                <w:szCs w:val="14"/>
                <w:lang w:val="es-ES"/>
              </w:rPr>
            </w:pPr>
            <w:r w:rsidRPr="00894BBE">
              <w:rPr>
                <w:rFonts w:ascii="Bodoni MT" w:hAnsi="Bodoni MT"/>
                <w:sz w:val="14"/>
                <w:szCs w:val="14"/>
                <w:lang w:val="es-ES"/>
              </w:rPr>
              <w:t>Políticas de Seguridad interna de uso de equipos informáticos, red, navegación, video vigilancia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>
              <w:rPr>
                <w:rFonts w:ascii="Bodoni MT" w:hAnsi="Bodoni MT"/>
                <w:i/>
                <w:color w:val="000000"/>
                <w:sz w:val="14"/>
                <w:szCs w:val="14"/>
              </w:rPr>
              <w:t>Art. 19 literal d. LAIP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>
              <w:rPr>
                <w:rFonts w:ascii="Bodoni MT" w:hAnsi="Bodoni MT"/>
                <w:i/>
                <w:color w:val="000000"/>
                <w:sz w:val="14"/>
                <w:szCs w:val="14"/>
              </w:rPr>
              <w:t xml:space="preserve">7 años 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>
              <w:rPr>
                <w:rFonts w:ascii="Bodoni MT" w:hAnsi="Bodoni MT"/>
                <w:i/>
                <w:color w:val="000000"/>
                <w:sz w:val="14"/>
                <w:szCs w:val="14"/>
              </w:rPr>
              <w:t xml:space="preserve">Total 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>
              <w:rPr>
                <w:rFonts w:ascii="Bodoni MT" w:hAnsi="Bodoni MT"/>
                <w:i/>
                <w:color w:val="000000"/>
                <w:sz w:val="14"/>
                <w:szCs w:val="14"/>
              </w:rPr>
              <w:t>15/02/2016</w:t>
            </w:r>
          </w:p>
        </w:tc>
      </w:tr>
      <w:tr w:rsidR="007D6E46" w:rsidRPr="0029545C" w:rsidTr="007D6E46">
        <w:trPr>
          <w:trHeight w:val="208"/>
        </w:trPr>
        <w:tc>
          <w:tcPr>
            <w:tcW w:w="11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>
              <w:rPr>
                <w:rFonts w:ascii="Bodoni MT" w:hAnsi="Bodoni MT"/>
                <w:i/>
                <w:color w:val="000000"/>
                <w:sz w:val="14"/>
                <w:szCs w:val="14"/>
              </w:rPr>
              <w:lastRenderedPageBreak/>
              <w:t>39</w:t>
            </w:r>
          </w:p>
        </w:tc>
        <w:tc>
          <w:tcPr>
            <w:tcW w:w="124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sz w:val="14"/>
                <w:szCs w:val="14"/>
                <w:lang w:val="es-ES"/>
              </w:rPr>
            </w:pPr>
            <w:r>
              <w:rPr>
                <w:rFonts w:ascii="Bodoni MT" w:hAnsi="Bodoni MT"/>
                <w:sz w:val="14"/>
                <w:szCs w:val="14"/>
                <w:lang w:val="es-ES"/>
              </w:rPr>
              <w:t>Dirección de Centros de Gobierno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>
              <w:rPr>
                <w:rFonts w:ascii="Bodoni MT" w:hAnsi="Bodoni MT"/>
                <w:i/>
                <w:color w:val="000000"/>
                <w:sz w:val="14"/>
                <w:szCs w:val="14"/>
              </w:rPr>
              <w:t>Director/a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E46" w:rsidRPr="00894BBE" w:rsidRDefault="007D6E46" w:rsidP="007D6E46">
            <w:pPr>
              <w:autoSpaceDE w:val="0"/>
              <w:autoSpaceDN w:val="0"/>
              <w:spacing w:after="0" w:line="240" w:lineRule="auto"/>
              <w:jc w:val="center"/>
              <w:rPr>
                <w:rFonts w:ascii="Bodoni MT" w:hAnsi="Bodoni MT"/>
                <w:sz w:val="14"/>
                <w:szCs w:val="14"/>
                <w:lang w:val="es-ES"/>
              </w:rPr>
            </w:pPr>
            <w:r>
              <w:rPr>
                <w:rFonts w:ascii="Bodoni MT" w:hAnsi="Bodoni MT"/>
                <w:sz w:val="14"/>
                <w:szCs w:val="14"/>
                <w:lang w:val="es-ES"/>
              </w:rPr>
              <w:t>Planos y/o levantamiento topográfico de las instalaciones de Centro de Gobierno de Santa Ana, Cabañas, San Miguel, Usulután, La Paz, La Unión, Morazán, Chalatenango.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  <w:lang w:val="es-ES"/>
              </w:rPr>
            </w:pPr>
            <w:r>
              <w:rPr>
                <w:rFonts w:ascii="Bodoni MT" w:hAnsi="Bodoni MT"/>
                <w:i/>
                <w:color w:val="000000"/>
                <w:sz w:val="14"/>
                <w:szCs w:val="14"/>
                <w:lang w:val="es-ES"/>
              </w:rPr>
              <w:t>Art. 19 literal  d. g. y h. de LAIP</w:t>
            </w:r>
          </w:p>
          <w:p w:rsidR="007D6E46" w:rsidRPr="00C56B34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  <w:lang w:val="es-ES"/>
              </w:rPr>
            </w:pPr>
            <w:r>
              <w:rPr>
                <w:rFonts w:ascii="Bodoni MT" w:hAnsi="Bodoni MT"/>
                <w:i/>
                <w:color w:val="000000"/>
                <w:sz w:val="14"/>
                <w:szCs w:val="14"/>
                <w:lang w:val="es-ES"/>
              </w:rPr>
              <w:t>En razón de que las instalaciones  albergan diferentes instituciones concentradas en una sola área que pueden arriesgar vidas de empleados y usuarios así como estrategias y funciones  estatales.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E46" w:rsidRPr="001570A7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  <w:lang w:val="es-ES"/>
              </w:rPr>
            </w:pPr>
            <w:r>
              <w:rPr>
                <w:rFonts w:ascii="Bodoni MT" w:hAnsi="Bodoni MT"/>
                <w:i/>
                <w:color w:val="000000"/>
                <w:sz w:val="14"/>
                <w:szCs w:val="14"/>
                <w:lang w:val="es-ES"/>
              </w:rPr>
              <w:t xml:space="preserve">7 años 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>
              <w:rPr>
                <w:rFonts w:ascii="Bodoni MT" w:hAnsi="Bodoni MT"/>
                <w:i/>
                <w:color w:val="000000"/>
                <w:sz w:val="14"/>
                <w:szCs w:val="14"/>
              </w:rPr>
              <w:t xml:space="preserve">Total 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>
              <w:rPr>
                <w:rFonts w:ascii="Bodoni MT" w:hAnsi="Bodoni MT"/>
                <w:i/>
                <w:color w:val="000000"/>
                <w:sz w:val="14"/>
                <w:szCs w:val="14"/>
              </w:rPr>
              <w:t>15/02/2016</w:t>
            </w:r>
          </w:p>
        </w:tc>
      </w:tr>
      <w:tr w:rsidR="007D6E46" w:rsidRPr="0029545C" w:rsidTr="007D6E46">
        <w:trPr>
          <w:trHeight w:val="208"/>
        </w:trPr>
        <w:tc>
          <w:tcPr>
            <w:tcW w:w="11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>
              <w:rPr>
                <w:rFonts w:ascii="Bodoni MT" w:hAnsi="Bodoni MT"/>
                <w:i/>
                <w:color w:val="000000"/>
                <w:sz w:val="14"/>
                <w:szCs w:val="14"/>
              </w:rPr>
              <w:t>40</w:t>
            </w:r>
          </w:p>
        </w:tc>
        <w:tc>
          <w:tcPr>
            <w:tcW w:w="124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sz w:val="14"/>
                <w:szCs w:val="14"/>
                <w:lang w:val="es-ES"/>
              </w:rPr>
            </w:pPr>
            <w:r>
              <w:rPr>
                <w:rFonts w:ascii="Bodoni MT" w:hAnsi="Bodoni MT"/>
                <w:sz w:val="14"/>
                <w:szCs w:val="14"/>
                <w:lang w:val="es-ES"/>
              </w:rPr>
              <w:t>Dirección de Centros de Gobierno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>
              <w:rPr>
                <w:rFonts w:ascii="Bodoni MT" w:hAnsi="Bodoni MT"/>
                <w:i/>
                <w:color w:val="000000"/>
                <w:sz w:val="14"/>
                <w:szCs w:val="14"/>
              </w:rPr>
              <w:t>Director/a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E46" w:rsidRDefault="007D6E46" w:rsidP="007D6E46">
            <w:pPr>
              <w:autoSpaceDE w:val="0"/>
              <w:autoSpaceDN w:val="0"/>
              <w:spacing w:after="0" w:line="240" w:lineRule="auto"/>
              <w:jc w:val="center"/>
              <w:rPr>
                <w:rFonts w:ascii="Bodoni MT" w:hAnsi="Bodoni MT"/>
                <w:sz w:val="14"/>
                <w:szCs w:val="14"/>
                <w:lang w:val="es-ES"/>
              </w:rPr>
            </w:pPr>
            <w:r>
              <w:rPr>
                <w:rFonts w:ascii="Bodoni MT" w:hAnsi="Bodoni MT"/>
                <w:sz w:val="14"/>
                <w:szCs w:val="14"/>
                <w:lang w:val="es-ES"/>
              </w:rPr>
              <w:t>Planes de seguridad, resguardo y vigilancia de los Centros de Gobierno de Santa Ana, Cabañas, San Miguel, Usulután, La Paz, La Unión  Morazán, Chalatenango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  <w:lang w:val="es-ES"/>
              </w:rPr>
            </w:pPr>
            <w:r>
              <w:rPr>
                <w:rFonts w:ascii="Bodoni MT" w:hAnsi="Bodoni MT"/>
                <w:i/>
                <w:color w:val="000000"/>
                <w:sz w:val="14"/>
                <w:szCs w:val="14"/>
                <w:lang w:val="es-ES"/>
              </w:rPr>
              <w:t>Art. 19 literal b, d, g y h de LAIP</w:t>
            </w: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  <w:lang w:val="es-ES"/>
              </w:rPr>
            </w:pPr>
            <w:r>
              <w:rPr>
                <w:rFonts w:ascii="Bodoni MT" w:hAnsi="Bodoni MT"/>
                <w:i/>
                <w:color w:val="000000"/>
                <w:sz w:val="14"/>
                <w:szCs w:val="14"/>
                <w:lang w:val="es-ES"/>
              </w:rPr>
              <w:t>En razón que los planes se enfocan en prestar seguridad a estas instalaciones  las 24 horas  para garantizar su buen funcionamiento y brindar seguridad a la integridad física de empleados, usuarios de servicios públicos y bienes del Estado concentrados en una sola área.</w:t>
            </w: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  <w:lang w:val="es-E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  <w:lang w:val="es-ES"/>
              </w:rPr>
            </w:pPr>
            <w:r>
              <w:rPr>
                <w:rFonts w:ascii="Bodoni MT" w:hAnsi="Bodoni MT"/>
                <w:i/>
                <w:color w:val="000000"/>
                <w:sz w:val="14"/>
                <w:szCs w:val="14"/>
                <w:lang w:val="es-ES"/>
              </w:rPr>
              <w:t xml:space="preserve">7 años 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>
              <w:rPr>
                <w:rFonts w:ascii="Bodoni MT" w:hAnsi="Bodoni MT"/>
                <w:i/>
                <w:color w:val="000000"/>
                <w:sz w:val="14"/>
                <w:szCs w:val="14"/>
              </w:rPr>
              <w:t>Total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>
              <w:rPr>
                <w:rFonts w:ascii="Bodoni MT" w:hAnsi="Bodoni MT"/>
                <w:i/>
                <w:color w:val="000000"/>
                <w:sz w:val="14"/>
                <w:szCs w:val="14"/>
              </w:rPr>
              <w:t>15/02/2016</w:t>
            </w:r>
          </w:p>
        </w:tc>
      </w:tr>
      <w:tr w:rsidR="007D6E46" w:rsidRPr="0029545C" w:rsidTr="007D6E46">
        <w:trPr>
          <w:trHeight w:val="208"/>
        </w:trPr>
        <w:tc>
          <w:tcPr>
            <w:tcW w:w="11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>
              <w:rPr>
                <w:rFonts w:ascii="Bodoni MT" w:hAnsi="Bodoni MT"/>
                <w:i/>
                <w:color w:val="000000"/>
                <w:sz w:val="14"/>
                <w:szCs w:val="14"/>
              </w:rPr>
              <w:t>41</w:t>
            </w:r>
          </w:p>
        </w:tc>
        <w:tc>
          <w:tcPr>
            <w:tcW w:w="124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sz w:val="14"/>
                <w:szCs w:val="14"/>
                <w:lang w:val="es-ES"/>
              </w:rPr>
            </w:pPr>
            <w:r>
              <w:rPr>
                <w:rFonts w:ascii="Bodoni MT" w:hAnsi="Bodoni MT"/>
                <w:sz w:val="14"/>
                <w:szCs w:val="14"/>
                <w:lang w:val="es-ES"/>
              </w:rPr>
              <w:t>Unidad de Género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>
              <w:rPr>
                <w:rFonts w:ascii="Bodoni MT" w:hAnsi="Bodoni MT"/>
                <w:i/>
                <w:color w:val="000000"/>
                <w:sz w:val="14"/>
                <w:szCs w:val="14"/>
              </w:rPr>
              <w:t>Director/a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E46" w:rsidRPr="00894BBE" w:rsidRDefault="007D6E46" w:rsidP="007D6E46">
            <w:pPr>
              <w:autoSpaceDE w:val="0"/>
              <w:autoSpaceDN w:val="0"/>
              <w:spacing w:after="0" w:line="240" w:lineRule="auto"/>
              <w:jc w:val="center"/>
              <w:rPr>
                <w:rFonts w:ascii="Bodoni MT" w:hAnsi="Bodoni MT"/>
                <w:sz w:val="14"/>
                <w:szCs w:val="14"/>
                <w:lang w:val="es-ES"/>
              </w:rPr>
            </w:pPr>
            <w:r>
              <w:rPr>
                <w:rFonts w:ascii="Bodoni MT" w:hAnsi="Bodoni MT"/>
                <w:sz w:val="14"/>
                <w:szCs w:val="14"/>
                <w:lang w:val="es-ES"/>
              </w:rPr>
              <w:t>Expedientes administrativos de procesos seguidos ante la Unidad de Genero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E46" w:rsidRPr="00765A0A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  <w:lang w:val="en-US"/>
              </w:rPr>
            </w:pPr>
            <w:r w:rsidRPr="00765A0A">
              <w:rPr>
                <w:rFonts w:ascii="Bodoni MT" w:hAnsi="Bodoni MT"/>
                <w:i/>
                <w:color w:val="000000"/>
                <w:sz w:val="14"/>
                <w:szCs w:val="14"/>
                <w:lang w:val="en-US"/>
              </w:rPr>
              <w:t xml:space="preserve">Art. </w:t>
            </w:r>
            <w:proofErr w:type="gramStart"/>
            <w:r w:rsidRPr="00765A0A">
              <w:rPr>
                <w:rFonts w:ascii="Bodoni MT" w:hAnsi="Bodoni MT"/>
                <w:i/>
                <w:color w:val="000000"/>
                <w:sz w:val="14"/>
                <w:szCs w:val="14"/>
                <w:lang w:val="en-US"/>
              </w:rPr>
              <w:t xml:space="preserve">19  </w:t>
            </w:r>
            <w:proofErr w:type="spellStart"/>
            <w:r w:rsidRPr="00765A0A">
              <w:rPr>
                <w:rFonts w:ascii="Bodoni MT" w:hAnsi="Bodoni MT"/>
                <w:i/>
                <w:color w:val="000000"/>
                <w:sz w:val="14"/>
                <w:szCs w:val="14"/>
                <w:lang w:val="en-US"/>
              </w:rPr>
              <w:t>literal</w:t>
            </w:r>
            <w:r>
              <w:rPr>
                <w:rFonts w:ascii="Bodoni MT" w:hAnsi="Bodoni MT"/>
                <w:i/>
                <w:color w:val="000000"/>
                <w:sz w:val="14"/>
                <w:szCs w:val="14"/>
                <w:lang w:val="en-US"/>
              </w:rPr>
              <w:t>es</w:t>
            </w:r>
            <w:proofErr w:type="spellEnd"/>
            <w:proofErr w:type="gramEnd"/>
            <w:r w:rsidRPr="00765A0A">
              <w:rPr>
                <w:rFonts w:ascii="Bodoni MT" w:hAnsi="Bodoni MT"/>
                <w:i/>
                <w:color w:val="000000"/>
                <w:sz w:val="14"/>
                <w:szCs w:val="14"/>
                <w:lang w:val="en-US"/>
              </w:rPr>
              <w:t xml:space="preserve"> d. y e. LAIP.</w:t>
            </w:r>
          </w:p>
          <w:p w:rsidR="007D6E46" w:rsidRPr="00765A0A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>
              <w:rPr>
                <w:rFonts w:ascii="Bodoni MT" w:hAnsi="Bodoni MT"/>
                <w:i/>
                <w:color w:val="000000"/>
                <w:sz w:val="14"/>
                <w:szCs w:val="14"/>
              </w:rPr>
              <w:t xml:space="preserve">7 años 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>
              <w:rPr>
                <w:rFonts w:ascii="Bodoni MT" w:hAnsi="Bodoni MT"/>
                <w:i/>
                <w:color w:val="000000"/>
                <w:sz w:val="14"/>
                <w:szCs w:val="14"/>
              </w:rPr>
              <w:t xml:space="preserve">Total 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>
              <w:rPr>
                <w:rFonts w:ascii="Bodoni MT" w:hAnsi="Bodoni MT"/>
                <w:i/>
                <w:color w:val="000000"/>
                <w:sz w:val="14"/>
                <w:szCs w:val="14"/>
              </w:rPr>
              <w:t xml:space="preserve">15/02/2016 </w:t>
            </w:r>
          </w:p>
        </w:tc>
      </w:tr>
      <w:tr w:rsidR="007D6E46" w:rsidRPr="0029545C" w:rsidTr="007D6E46">
        <w:trPr>
          <w:trHeight w:val="208"/>
        </w:trPr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>
              <w:rPr>
                <w:rFonts w:ascii="Bodoni MT" w:hAnsi="Bodoni MT"/>
                <w:i/>
                <w:color w:val="000000"/>
                <w:sz w:val="14"/>
                <w:szCs w:val="14"/>
              </w:rPr>
              <w:t>42</w:t>
            </w: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Gobernaciones Políticas Departamentales</w:t>
            </w: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Departamento de Gestión Administrativa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Folios donde conste los Nombres de los contrayentes, domicilio, nombre de los familiares y testigos, hijos en común y régimen patrimonial que adoptaron, como también información de bienes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Art. 19 literal d.  LAIP</w:t>
            </w: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5 años</w:t>
            </w: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 xml:space="preserve">Parcial </w:t>
            </w: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15/02/2016</w:t>
            </w:r>
          </w:p>
        </w:tc>
      </w:tr>
      <w:tr w:rsidR="007D6E46" w:rsidRPr="0029545C" w:rsidTr="007D6E46">
        <w:trPr>
          <w:trHeight w:val="208"/>
        </w:trPr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E46" w:rsidRPr="0029545C" w:rsidRDefault="007D6E46" w:rsidP="007D6E46">
            <w:pPr>
              <w:spacing w:after="0" w:line="240" w:lineRule="auto"/>
              <w:jc w:val="right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124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Gobernador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Plan de Trabajo de Gabinete Sectorial de Seguridad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Art. 19 litera</w:t>
            </w:r>
            <w:r>
              <w:rPr>
                <w:rFonts w:ascii="Bodoni MT" w:hAnsi="Bodoni MT"/>
                <w:i/>
                <w:color w:val="000000"/>
                <w:sz w:val="14"/>
                <w:szCs w:val="14"/>
              </w:rPr>
              <w:t>l b</w:t>
            </w: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.  LAIP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 xml:space="preserve"> 7 años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 xml:space="preserve">Total 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15/02/2016</w:t>
            </w:r>
          </w:p>
        </w:tc>
      </w:tr>
      <w:tr w:rsidR="007D6E46" w:rsidRPr="0029545C" w:rsidTr="007D6E46">
        <w:trPr>
          <w:trHeight w:val="208"/>
        </w:trPr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E46" w:rsidRPr="0029545C" w:rsidRDefault="007D6E46" w:rsidP="007D6E46">
            <w:pPr>
              <w:spacing w:after="0" w:line="240" w:lineRule="auto"/>
              <w:jc w:val="right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124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Secretaria</w:t>
            </w: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Acuerdos  de las Actas de Gabinete de Ge</w:t>
            </w:r>
            <w:r>
              <w:rPr>
                <w:rFonts w:ascii="Bodoni MT" w:hAnsi="Bodoni MT"/>
                <w:i/>
                <w:color w:val="000000"/>
                <w:sz w:val="14"/>
                <w:szCs w:val="14"/>
              </w:rPr>
              <w:t>stión Departamental</w:t>
            </w: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 xml:space="preserve">Art. 19 literal </w:t>
            </w:r>
            <w:r>
              <w:rPr>
                <w:rFonts w:ascii="Bodoni MT" w:hAnsi="Bodoni MT"/>
                <w:i/>
                <w:color w:val="000000"/>
                <w:sz w:val="14"/>
                <w:szCs w:val="14"/>
              </w:rPr>
              <w:t>d</w:t>
            </w: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.  LAIP</w:t>
            </w: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jc w:val="center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7 años</w:t>
            </w: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 xml:space="preserve">Parcial </w:t>
            </w: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6E46" w:rsidRPr="0029545C" w:rsidRDefault="007D6E46" w:rsidP="007D6E46">
            <w:pPr>
              <w:spacing w:after="0" w:line="240" w:lineRule="auto"/>
              <w:rPr>
                <w:rFonts w:ascii="Bodoni MT" w:hAnsi="Bodoni MT"/>
                <w:i/>
                <w:color w:val="000000"/>
                <w:sz w:val="14"/>
                <w:szCs w:val="14"/>
              </w:rPr>
            </w:pPr>
            <w:r w:rsidRPr="0029545C">
              <w:rPr>
                <w:rFonts w:ascii="Bodoni MT" w:hAnsi="Bodoni MT"/>
                <w:i/>
                <w:color w:val="000000"/>
                <w:sz w:val="14"/>
                <w:szCs w:val="14"/>
              </w:rPr>
              <w:t>15/02/2016</w:t>
            </w:r>
          </w:p>
        </w:tc>
      </w:tr>
    </w:tbl>
    <w:p w:rsidR="00E634AE" w:rsidRPr="00765A0A" w:rsidRDefault="00E634AE" w:rsidP="00F93392">
      <w:pPr>
        <w:jc w:val="both"/>
        <w:rPr>
          <w:rFonts w:ascii="Book Antiqua" w:hAnsi="Book Antiqua"/>
          <w:sz w:val="24"/>
          <w:szCs w:val="24"/>
        </w:rPr>
      </w:pPr>
    </w:p>
    <w:p w:rsidR="00F91E66" w:rsidRPr="0029545C" w:rsidRDefault="00F91E66" w:rsidP="00894BBE">
      <w:pPr>
        <w:spacing w:line="240" w:lineRule="auto"/>
        <w:rPr>
          <w:rFonts w:ascii="Bodoni MT" w:hAnsi="Bodoni MT"/>
          <w:sz w:val="14"/>
          <w:szCs w:val="14"/>
        </w:rPr>
      </w:pPr>
    </w:p>
    <w:sectPr w:rsidR="00F91E66" w:rsidRPr="0029545C" w:rsidSect="00765A0A">
      <w:footerReference w:type="default" r:id="rId10"/>
      <w:pgSz w:w="12240" w:h="15840"/>
      <w:pgMar w:top="156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09F7" w:rsidRDefault="00A709F7" w:rsidP="008B3140">
      <w:pPr>
        <w:spacing w:after="0" w:line="240" w:lineRule="auto"/>
      </w:pPr>
      <w:r>
        <w:separator/>
      </w:r>
    </w:p>
  </w:endnote>
  <w:endnote w:type="continuationSeparator" w:id="0">
    <w:p w:rsidR="00A709F7" w:rsidRDefault="00A709F7" w:rsidP="008B3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70686047"/>
      <w:docPartObj>
        <w:docPartGallery w:val="Page Numbers (Bottom of Page)"/>
        <w:docPartUnique/>
      </w:docPartObj>
    </w:sdtPr>
    <w:sdtContent>
      <w:p w:rsidR="009B5B30" w:rsidRDefault="009B5B30" w:rsidP="00765A0A">
        <w:pPr>
          <w:pStyle w:val="Piedepgina"/>
          <w:jc w:val="right"/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09F7" w:rsidRDefault="00A709F7" w:rsidP="008B3140">
      <w:pPr>
        <w:spacing w:after="0" w:line="240" w:lineRule="auto"/>
      </w:pPr>
      <w:r>
        <w:separator/>
      </w:r>
    </w:p>
  </w:footnote>
  <w:footnote w:type="continuationSeparator" w:id="0">
    <w:p w:rsidR="00A709F7" w:rsidRDefault="00A709F7" w:rsidP="008B31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71CE4"/>
    <w:multiLevelType w:val="hybridMultilevel"/>
    <w:tmpl w:val="3BE634BE"/>
    <w:lvl w:ilvl="0" w:tplc="4F04CFF4">
      <w:start w:val="1"/>
      <w:numFmt w:val="decimal"/>
      <w:lvlText w:val="%1."/>
      <w:lvlJc w:val="left"/>
      <w:pPr>
        <w:ind w:left="1068" w:hanging="360"/>
      </w:pPr>
      <w:rPr>
        <w:rFonts w:ascii="Book Antiqua" w:hAnsi="Book Antiqua" w:cs="Times New Roman" w:hint="default"/>
        <w:i/>
      </w:rPr>
    </w:lvl>
    <w:lvl w:ilvl="1" w:tplc="080A0019">
      <w:start w:val="1"/>
      <w:numFmt w:val="lowerLetter"/>
      <w:lvlText w:val="%2."/>
      <w:lvlJc w:val="left"/>
      <w:pPr>
        <w:ind w:left="1788" w:hanging="360"/>
      </w:pPr>
    </w:lvl>
    <w:lvl w:ilvl="2" w:tplc="080A001B">
      <w:start w:val="1"/>
      <w:numFmt w:val="lowerRoman"/>
      <w:lvlText w:val="%3."/>
      <w:lvlJc w:val="right"/>
      <w:pPr>
        <w:ind w:left="2508" w:hanging="180"/>
      </w:pPr>
    </w:lvl>
    <w:lvl w:ilvl="3" w:tplc="080A000F">
      <w:start w:val="1"/>
      <w:numFmt w:val="decimal"/>
      <w:lvlText w:val="%4."/>
      <w:lvlJc w:val="left"/>
      <w:pPr>
        <w:ind w:left="3228" w:hanging="360"/>
      </w:pPr>
    </w:lvl>
    <w:lvl w:ilvl="4" w:tplc="080A0019">
      <w:start w:val="1"/>
      <w:numFmt w:val="lowerLetter"/>
      <w:lvlText w:val="%5."/>
      <w:lvlJc w:val="left"/>
      <w:pPr>
        <w:ind w:left="3948" w:hanging="360"/>
      </w:pPr>
    </w:lvl>
    <w:lvl w:ilvl="5" w:tplc="080A001B">
      <w:start w:val="1"/>
      <w:numFmt w:val="lowerRoman"/>
      <w:lvlText w:val="%6."/>
      <w:lvlJc w:val="right"/>
      <w:pPr>
        <w:ind w:left="4668" w:hanging="180"/>
      </w:pPr>
    </w:lvl>
    <w:lvl w:ilvl="6" w:tplc="080A000F">
      <w:start w:val="1"/>
      <w:numFmt w:val="decimal"/>
      <w:lvlText w:val="%7."/>
      <w:lvlJc w:val="left"/>
      <w:pPr>
        <w:ind w:left="5388" w:hanging="360"/>
      </w:pPr>
    </w:lvl>
    <w:lvl w:ilvl="7" w:tplc="080A0019">
      <w:start w:val="1"/>
      <w:numFmt w:val="lowerLetter"/>
      <w:lvlText w:val="%8."/>
      <w:lvlJc w:val="left"/>
      <w:pPr>
        <w:ind w:left="6108" w:hanging="360"/>
      </w:pPr>
    </w:lvl>
    <w:lvl w:ilvl="8" w:tplc="080A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F08"/>
    <w:rsid w:val="000D1166"/>
    <w:rsid w:val="00136B2D"/>
    <w:rsid w:val="001570A7"/>
    <w:rsid w:val="001B769F"/>
    <w:rsid w:val="00223F3D"/>
    <w:rsid w:val="00235F08"/>
    <w:rsid w:val="0029545C"/>
    <w:rsid w:val="002F279D"/>
    <w:rsid w:val="003023AA"/>
    <w:rsid w:val="00364356"/>
    <w:rsid w:val="00366382"/>
    <w:rsid w:val="00370E67"/>
    <w:rsid w:val="00416EE9"/>
    <w:rsid w:val="00450DCC"/>
    <w:rsid w:val="00451EFE"/>
    <w:rsid w:val="00460A98"/>
    <w:rsid w:val="00463B8A"/>
    <w:rsid w:val="00546B46"/>
    <w:rsid w:val="005C1D77"/>
    <w:rsid w:val="0066772A"/>
    <w:rsid w:val="006810CB"/>
    <w:rsid w:val="006A1C0B"/>
    <w:rsid w:val="00717E5A"/>
    <w:rsid w:val="0074043E"/>
    <w:rsid w:val="00747073"/>
    <w:rsid w:val="007621FA"/>
    <w:rsid w:val="00765A0A"/>
    <w:rsid w:val="007C7250"/>
    <w:rsid w:val="007C7639"/>
    <w:rsid w:val="007D6E46"/>
    <w:rsid w:val="007E3236"/>
    <w:rsid w:val="007F5FF9"/>
    <w:rsid w:val="008145A7"/>
    <w:rsid w:val="0081648C"/>
    <w:rsid w:val="0085214A"/>
    <w:rsid w:val="00894BBE"/>
    <w:rsid w:val="008B3140"/>
    <w:rsid w:val="008D5B6D"/>
    <w:rsid w:val="00925B47"/>
    <w:rsid w:val="00971C1E"/>
    <w:rsid w:val="009B5B30"/>
    <w:rsid w:val="00A63F19"/>
    <w:rsid w:val="00A709F7"/>
    <w:rsid w:val="00A8127D"/>
    <w:rsid w:val="00A865B5"/>
    <w:rsid w:val="00B93D40"/>
    <w:rsid w:val="00BA6115"/>
    <w:rsid w:val="00C56B34"/>
    <w:rsid w:val="00C6179B"/>
    <w:rsid w:val="00CD071C"/>
    <w:rsid w:val="00D11F04"/>
    <w:rsid w:val="00D445BA"/>
    <w:rsid w:val="00D565BE"/>
    <w:rsid w:val="00DC0283"/>
    <w:rsid w:val="00E60F8F"/>
    <w:rsid w:val="00E61D2A"/>
    <w:rsid w:val="00E634AE"/>
    <w:rsid w:val="00EF0732"/>
    <w:rsid w:val="00F16619"/>
    <w:rsid w:val="00F42340"/>
    <w:rsid w:val="00F6067B"/>
    <w:rsid w:val="00F91E66"/>
    <w:rsid w:val="00F93392"/>
    <w:rsid w:val="00FB2DBB"/>
    <w:rsid w:val="00FB3C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5F0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B3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B3140"/>
  </w:style>
  <w:style w:type="paragraph" w:styleId="Piedepgina">
    <w:name w:val="footer"/>
    <w:basedOn w:val="Normal"/>
    <w:link w:val="PiedepginaCar"/>
    <w:uiPriority w:val="99"/>
    <w:unhideWhenUsed/>
    <w:rsid w:val="008B3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B31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5F0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B3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B3140"/>
  </w:style>
  <w:style w:type="paragraph" w:styleId="Piedepgina">
    <w:name w:val="footer"/>
    <w:basedOn w:val="Normal"/>
    <w:link w:val="PiedepginaCar"/>
    <w:uiPriority w:val="99"/>
    <w:unhideWhenUsed/>
    <w:rsid w:val="008B3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B31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71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D658EC-0068-4FE7-9280-0B7EA77EB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2889</Words>
  <Characters>15890</Characters>
  <Application>Microsoft Office Word</Application>
  <DocSecurity>0</DocSecurity>
  <Lines>132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 Quintanilla</dc:creator>
  <cp:lastModifiedBy>Oir MIGOB</cp:lastModifiedBy>
  <cp:revision>3</cp:revision>
  <cp:lastPrinted>2016-02-16T21:46:00Z</cp:lastPrinted>
  <dcterms:created xsi:type="dcterms:W3CDTF">2016-02-17T13:49:00Z</dcterms:created>
  <dcterms:modified xsi:type="dcterms:W3CDTF">2016-02-17T13:50:00Z</dcterms:modified>
</cp:coreProperties>
</file>