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F6C3E" w14:textId="77777777" w:rsidR="00E91700" w:rsidRPr="00E91700" w:rsidRDefault="00E91700" w:rsidP="00E91700">
      <w:pPr>
        <w:pStyle w:val="xmsonormal"/>
        <w:shd w:val="clear" w:color="auto" w:fill="FFFFFF"/>
        <w:tabs>
          <w:tab w:val="left" w:pos="1290"/>
        </w:tabs>
        <w:spacing w:before="0" w:beforeAutospacing="0" w:after="0" w:afterAutospacing="0"/>
        <w:jc w:val="center"/>
        <w:rPr>
          <w:rFonts w:ascii="Museo 300" w:hAnsi="Museo 300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1C02A03F" w14:textId="63F8739E" w:rsidR="006E27B0" w:rsidRPr="00E91700" w:rsidRDefault="002D1E65" w:rsidP="00E91700">
      <w:pPr>
        <w:pStyle w:val="xmsonormal"/>
        <w:shd w:val="clear" w:color="auto" w:fill="FFFFFF"/>
        <w:tabs>
          <w:tab w:val="left" w:pos="1290"/>
        </w:tabs>
        <w:spacing w:before="0" w:beforeAutospacing="0" w:after="0" w:afterAutospacing="0"/>
        <w:jc w:val="center"/>
        <w:rPr>
          <w:rFonts w:ascii="Museo 300" w:hAnsi="Museo 300" w:cs="Calibri"/>
          <w:b/>
          <w:bCs/>
          <w:color w:val="201F1E"/>
          <w:sz w:val="22"/>
          <w:szCs w:val="22"/>
          <w:bdr w:val="none" w:sz="0" w:space="0" w:color="auto" w:frame="1"/>
        </w:rPr>
      </w:pPr>
      <w:r w:rsidRPr="00E91700">
        <w:rPr>
          <w:rFonts w:ascii="Museo 300" w:hAnsi="Museo 300" w:cs="Calibri"/>
          <w:b/>
          <w:bCs/>
          <w:color w:val="201F1E"/>
          <w:sz w:val="22"/>
          <w:szCs w:val="22"/>
          <w:bdr w:val="none" w:sz="0" w:space="0" w:color="auto" w:frame="1"/>
        </w:rPr>
        <w:t>Rellenos Sanitarios autorizados en El Salvador</w:t>
      </w:r>
    </w:p>
    <w:p w14:paraId="4D786038" w14:textId="1E102CCC" w:rsidR="00E91700" w:rsidRPr="00E91700" w:rsidRDefault="00E91700" w:rsidP="00E91700">
      <w:pPr>
        <w:pStyle w:val="xmsonormal"/>
        <w:shd w:val="clear" w:color="auto" w:fill="FFFFFF"/>
        <w:tabs>
          <w:tab w:val="left" w:pos="1290"/>
        </w:tabs>
        <w:spacing w:before="0" w:beforeAutospacing="0" w:after="0" w:afterAutospacing="0"/>
        <w:jc w:val="center"/>
        <w:rPr>
          <w:rFonts w:ascii="Museo 300" w:hAnsi="Museo 300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6D934986" w14:textId="77777777" w:rsidR="00E91700" w:rsidRPr="00E91700" w:rsidRDefault="00E91700" w:rsidP="00E91700">
      <w:pPr>
        <w:pStyle w:val="xmsonormal"/>
        <w:shd w:val="clear" w:color="auto" w:fill="FFFFFF"/>
        <w:tabs>
          <w:tab w:val="left" w:pos="1290"/>
        </w:tabs>
        <w:spacing w:before="0" w:beforeAutospacing="0" w:after="0" w:afterAutospacing="0"/>
        <w:jc w:val="center"/>
        <w:rPr>
          <w:rFonts w:ascii="Museo 300" w:hAnsi="Museo 300" w:cs="Calibri"/>
          <w:b/>
          <w:bCs/>
          <w:color w:val="201F1E"/>
          <w:sz w:val="22"/>
          <w:szCs w:val="22"/>
          <w:bdr w:val="none" w:sz="0" w:space="0" w:color="auto" w:frame="1"/>
        </w:rPr>
      </w:pP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06"/>
        <w:gridCol w:w="142"/>
        <w:gridCol w:w="5245"/>
      </w:tblGrid>
      <w:tr w:rsidR="001606D1" w:rsidRPr="001606D1" w14:paraId="2E080C25" w14:textId="77777777" w:rsidTr="00646DBE">
        <w:trPr>
          <w:trHeight w:val="676"/>
          <w:tblHeader/>
        </w:trPr>
        <w:tc>
          <w:tcPr>
            <w:tcW w:w="8931" w:type="dxa"/>
            <w:gridSpan w:val="4"/>
            <w:shd w:val="clear" w:color="auto" w:fill="auto"/>
            <w:vAlign w:val="center"/>
          </w:tcPr>
          <w:p w14:paraId="660BA4F8" w14:textId="77777777" w:rsidR="001606D1" w:rsidRDefault="001606D1" w:rsidP="001606D1">
            <w:pPr>
              <w:pStyle w:val="NormalWeb"/>
              <w:jc w:val="center"/>
              <w:rPr>
                <w:rFonts w:ascii="Museo 300" w:hAnsi="Museo 300" w:cs="Segoe UI"/>
                <w:b/>
                <w:sz w:val="22"/>
                <w:szCs w:val="22"/>
              </w:rPr>
            </w:pPr>
            <w:r>
              <w:rPr>
                <w:rFonts w:ascii="Museo 300" w:hAnsi="Museo 300" w:cs="Segoe UI"/>
                <w:b/>
                <w:sz w:val="22"/>
                <w:szCs w:val="22"/>
              </w:rPr>
              <w:t>Ministerio de Medio Ambiente y Recursos Naturales</w:t>
            </w:r>
          </w:p>
          <w:p w14:paraId="0DCA8975" w14:textId="62AB48DC" w:rsidR="001606D1" w:rsidRPr="001606D1" w:rsidRDefault="001606D1" w:rsidP="001606D1">
            <w:pPr>
              <w:pStyle w:val="NormalWeb"/>
              <w:jc w:val="center"/>
              <w:rPr>
                <w:rFonts w:ascii="Museo 300" w:hAnsi="Museo 300" w:cs="Segoe UI"/>
                <w:b/>
                <w:sz w:val="22"/>
                <w:szCs w:val="22"/>
              </w:rPr>
            </w:pPr>
            <w:r>
              <w:rPr>
                <w:rFonts w:ascii="Museo 300" w:hAnsi="Museo 300" w:cs="Segoe UI"/>
                <w:b/>
                <w:sz w:val="22"/>
                <w:szCs w:val="22"/>
              </w:rPr>
              <w:t>Gerencia de Residuos Sólidos y Peligrosos</w:t>
            </w:r>
          </w:p>
        </w:tc>
      </w:tr>
      <w:tr w:rsidR="006E27B0" w:rsidRPr="001606D1" w14:paraId="1E6C7C2E" w14:textId="77777777" w:rsidTr="00614606">
        <w:trPr>
          <w:trHeight w:val="676"/>
          <w:tblHeader/>
        </w:trPr>
        <w:tc>
          <w:tcPr>
            <w:tcW w:w="738" w:type="dxa"/>
            <w:shd w:val="clear" w:color="auto" w:fill="auto"/>
            <w:vAlign w:val="center"/>
          </w:tcPr>
          <w:p w14:paraId="6C0F7838" w14:textId="77777777" w:rsidR="006E27B0" w:rsidRPr="001606D1" w:rsidRDefault="006E27B0" w:rsidP="00614606">
            <w:pPr>
              <w:pStyle w:val="NormalWeb"/>
              <w:jc w:val="center"/>
              <w:rPr>
                <w:rFonts w:ascii="Museo 300" w:hAnsi="Museo 300" w:cs="Segoe UI"/>
                <w:b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b/>
                <w:sz w:val="22"/>
                <w:szCs w:val="22"/>
              </w:rPr>
              <w:t>No.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883E70B" w14:textId="77777777" w:rsidR="006E27B0" w:rsidRPr="001606D1" w:rsidRDefault="006E27B0" w:rsidP="00614606">
            <w:pPr>
              <w:pStyle w:val="NormalWeb"/>
              <w:jc w:val="center"/>
              <w:rPr>
                <w:rFonts w:ascii="Museo 300" w:hAnsi="Museo 300" w:cs="Segoe UI"/>
                <w:b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b/>
                <w:sz w:val="22"/>
                <w:szCs w:val="22"/>
              </w:rPr>
              <w:t>Sitio de disposición final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7435DA5" w14:textId="77777777" w:rsidR="006E27B0" w:rsidRPr="001606D1" w:rsidRDefault="006E27B0" w:rsidP="00614606">
            <w:pPr>
              <w:pStyle w:val="NormalWeb"/>
              <w:jc w:val="center"/>
              <w:rPr>
                <w:rFonts w:ascii="Museo 300" w:hAnsi="Museo 300" w:cs="Segoe UI"/>
                <w:b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b/>
                <w:sz w:val="22"/>
                <w:szCs w:val="22"/>
              </w:rPr>
              <w:t>Municipio de Ubicación/zona</w:t>
            </w:r>
          </w:p>
        </w:tc>
      </w:tr>
      <w:tr w:rsidR="006E27B0" w:rsidRPr="001606D1" w14:paraId="57E05E18" w14:textId="77777777" w:rsidTr="00614606">
        <w:trPr>
          <w:trHeight w:val="275"/>
        </w:trPr>
        <w:tc>
          <w:tcPr>
            <w:tcW w:w="8931" w:type="dxa"/>
            <w:gridSpan w:val="4"/>
            <w:shd w:val="clear" w:color="auto" w:fill="auto"/>
            <w:vAlign w:val="center"/>
          </w:tcPr>
          <w:p w14:paraId="42E4A024" w14:textId="77777777" w:rsidR="006E27B0" w:rsidRPr="001606D1" w:rsidRDefault="006E27B0" w:rsidP="00CD6117">
            <w:pPr>
              <w:pStyle w:val="NormalWeb"/>
              <w:spacing w:after="0"/>
              <w:jc w:val="center"/>
              <w:rPr>
                <w:rFonts w:ascii="Museo 300" w:hAnsi="Museo 300" w:cs="Segoe UI"/>
                <w:b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b/>
                <w:sz w:val="22"/>
                <w:szCs w:val="22"/>
              </w:rPr>
              <w:t>Rellenos sanitarios mecanizados</w:t>
            </w:r>
          </w:p>
        </w:tc>
      </w:tr>
      <w:tr w:rsidR="006E27B0" w:rsidRPr="001606D1" w14:paraId="580DFB7F" w14:textId="77777777" w:rsidTr="00CD6117">
        <w:trPr>
          <w:trHeight w:val="315"/>
        </w:trPr>
        <w:tc>
          <w:tcPr>
            <w:tcW w:w="738" w:type="dxa"/>
          </w:tcPr>
          <w:p w14:paraId="55869077" w14:textId="77777777" w:rsidR="006E27B0" w:rsidRPr="001606D1" w:rsidRDefault="006E27B0" w:rsidP="00CD6117">
            <w:pPr>
              <w:pStyle w:val="NormalWeb"/>
              <w:spacing w:after="0"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1</w:t>
            </w:r>
          </w:p>
        </w:tc>
        <w:tc>
          <w:tcPr>
            <w:tcW w:w="2948" w:type="dxa"/>
            <w:gridSpan w:val="2"/>
          </w:tcPr>
          <w:p w14:paraId="26610597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</w:t>
            </w:r>
          </w:p>
          <w:p w14:paraId="73203BF5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 xml:space="preserve">Santa Ana </w:t>
            </w:r>
            <w:bookmarkStart w:id="0" w:name="_Hlk49425787"/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(ASEMUSA)</w:t>
            </w:r>
            <w:bookmarkEnd w:id="0"/>
          </w:p>
        </w:tc>
        <w:tc>
          <w:tcPr>
            <w:tcW w:w="5245" w:type="dxa"/>
          </w:tcPr>
          <w:p w14:paraId="36A9187F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Texistepeque, departamento de Santa Ana, zona occidental</w:t>
            </w:r>
          </w:p>
          <w:p w14:paraId="101D8898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</w:p>
        </w:tc>
      </w:tr>
      <w:tr w:rsidR="006E27B0" w:rsidRPr="001606D1" w14:paraId="77E8EDB1" w14:textId="77777777" w:rsidTr="00CD6117">
        <w:trPr>
          <w:trHeight w:val="315"/>
        </w:trPr>
        <w:tc>
          <w:tcPr>
            <w:tcW w:w="738" w:type="dxa"/>
          </w:tcPr>
          <w:p w14:paraId="2B760D88" w14:textId="77777777" w:rsidR="006E27B0" w:rsidRPr="001606D1" w:rsidRDefault="006E27B0" w:rsidP="00CD6117">
            <w:pPr>
              <w:pStyle w:val="NormalWeb"/>
              <w:spacing w:after="0"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2</w:t>
            </w:r>
          </w:p>
        </w:tc>
        <w:tc>
          <w:tcPr>
            <w:tcW w:w="2948" w:type="dxa"/>
            <w:gridSpan w:val="2"/>
          </w:tcPr>
          <w:p w14:paraId="6AF1DE70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</w:t>
            </w:r>
          </w:p>
          <w:p w14:paraId="5BEF6C31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Sonsonate (KALI)</w:t>
            </w:r>
          </w:p>
        </w:tc>
        <w:tc>
          <w:tcPr>
            <w:tcW w:w="5245" w:type="dxa"/>
          </w:tcPr>
          <w:p w14:paraId="0B16773C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Cuisnahuat, departamento de Sonsonate, zona occidental.</w:t>
            </w:r>
          </w:p>
        </w:tc>
      </w:tr>
      <w:tr w:rsidR="006E27B0" w:rsidRPr="001606D1" w14:paraId="2DF9613C" w14:textId="77777777" w:rsidTr="00CD6117">
        <w:trPr>
          <w:trHeight w:val="315"/>
        </w:trPr>
        <w:tc>
          <w:tcPr>
            <w:tcW w:w="738" w:type="dxa"/>
          </w:tcPr>
          <w:p w14:paraId="3DF3A8A5" w14:textId="77777777" w:rsidR="006E27B0" w:rsidRPr="001606D1" w:rsidRDefault="006E27B0" w:rsidP="00CD6117">
            <w:pPr>
              <w:pStyle w:val="NormalWeb"/>
              <w:spacing w:after="0"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3</w:t>
            </w:r>
          </w:p>
        </w:tc>
        <w:tc>
          <w:tcPr>
            <w:tcW w:w="2948" w:type="dxa"/>
            <w:gridSpan w:val="2"/>
          </w:tcPr>
          <w:p w14:paraId="479999D5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MIDES</w:t>
            </w:r>
          </w:p>
        </w:tc>
        <w:tc>
          <w:tcPr>
            <w:tcW w:w="5245" w:type="dxa"/>
          </w:tcPr>
          <w:p w14:paraId="6AAF5CB0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 xml:space="preserve">Municipio de Nejapa, departamento </w:t>
            </w:r>
          </w:p>
          <w:p w14:paraId="6483C3BF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de San Salvador, zona central.</w:t>
            </w:r>
          </w:p>
        </w:tc>
      </w:tr>
      <w:tr w:rsidR="006E27B0" w:rsidRPr="001606D1" w14:paraId="782F2675" w14:textId="77777777" w:rsidTr="00CD6117">
        <w:trPr>
          <w:trHeight w:val="315"/>
        </w:trPr>
        <w:tc>
          <w:tcPr>
            <w:tcW w:w="738" w:type="dxa"/>
          </w:tcPr>
          <w:p w14:paraId="53141562" w14:textId="77777777" w:rsidR="006E27B0" w:rsidRPr="001606D1" w:rsidRDefault="006E27B0" w:rsidP="00CD6117">
            <w:pPr>
              <w:pStyle w:val="NormalWeb"/>
              <w:spacing w:after="0"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4</w:t>
            </w:r>
          </w:p>
        </w:tc>
        <w:tc>
          <w:tcPr>
            <w:tcW w:w="2948" w:type="dxa"/>
            <w:gridSpan w:val="2"/>
          </w:tcPr>
          <w:p w14:paraId="44854198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La</w:t>
            </w:r>
          </w:p>
          <w:p w14:paraId="47323AC3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Libertad</w:t>
            </w:r>
          </w:p>
        </w:tc>
        <w:tc>
          <w:tcPr>
            <w:tcW w:w="5245" w:type="dxa"/>
          </w:tcPr>
          <w:p w14:paraId="6D051CCF" w14:textId="77777777" w:rsidR="006E27B0" w:rsidRPr="001606D1" w:rsidRDefault="006E27B0" w:rsidP="00CD6117">
            <w:pPr>
              <w:pStyle w:val="NormalWeb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La Libertad, departamento de la Libertad, zona central.</w:t>
            </w:r>
          </w:p>
        </w:tc>
      </w:tr>
      <w:tr w:rsidR="006E27B0" w:rsidRPr="001606D1" w14:paraId="1C470F2E" w14:textId="77777777" w:rsidTr="00CD6117">
        <w:trPr>
          <w:trHeight w:val="315"/>
        </w:trPr>
        <w:tc>
          <w:tcPr>
            <w:tcW w:w="738" w:type="dxa"/>
          </w:tcPr>
          <w:p w14:paraId="43E3610C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5</w:t>
            </w:r>
          </w:p>
        </w:tc>
        <w:tc>
          <w:tcPr>
            <w:tcW w:w="2948" w:type="dxa"/>
            <w:gridSpan w:val="2"/>
          </w:tcPr>
          <w:p w14:paraId="050EDDA8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</w:t>
            </w:r>
          </w:p>
          <w:p w14:paraId="265A36C5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Chalatenango (AMUSNOR)</w:t>
            </w:r>
          </w:p>
        </w:tc>
        <w:tc>
          <w:tcPr>
            <w:tcW w:w="5245" w:type="dxa"/>
          </w:tcPr>
          <w:p w14:paraId="6DF3FB01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Tejutla, departamento de Chalatenango,</w:t>
            </w:r>
          </w:p>
          <w:p w14:paraId="43F15497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zona central.</w:t>
            </w:r>
          </w:p>
        </w:tc>
      </w:tr>
      <w:tr w:rsidR="006E27B0" w:rsidRPr="001606D1" w14:paraId="2344611A" w14:textId="77777777" w:rsidTr="00CD6117">
        <w:trPr>
          <w:trHeight w:val="315"/>
        </w:trPr>
        <w:tc>
          <w:tcPr>
            <w:tcW w:w="738" w:type="dxa"/>
          </w:tcPr>
          <w:p w14:paraId="6D1E27E2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6</w:t>
            </w:r>
          </w:p>
        </w:tc>
        <w:tc>
          <w:tcPr>
            <w:tcW w:w="2948" w:type="dxa"/>
            <w:gridSpan w:val="2"/>
          </w:tcPr>
          <w:p w14:paraId="38ECF094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 xml:space="preserve">Relleno sanitario de </w:t>
            </w:r>
          </w:p>
          <w:p w14:paraId="74D631C2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Usulután (</w:t>
            </w:r>
            <w:bookmarkStart w:id="1" w:name="_Hlk49425921"/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SOC</w:t>
            </w:r>
            <w:bookmarkStart w:id="2" w:name="_Hlk49426208"/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INUS)</w:t>
            </w:r>
            <w:bookmarkEnd w:id="1"/>
          </w:p>
        </w:tc>
        <w:tc>
          <w:tcPr>
            <w:tcW w:w="5245" w:type="dxa"/>
          </w:tcPr>
          <w:p w14:paraId="583FD111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</w:t>
            </w:r>
            <w:bookmarkEnd w:id="2"/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nicipio de Usulután, departamento de Usulután, zona oriental.</w:t>
            </w:r>
          </w:p>
        </w:tc>
      </w:tr>
      <w:tr w:rsidR="006E27B0" w:rsidRPr="001606D1" w14:paraId="4C64E231" w14:textId="77777777" w:rsidTr="00CD6117">
        <w:trPr>
          <w:trHeight w:val="315"/>
        </w:trPr>
        <w:tc>
          <w:tcPr>
            <w:tcW w:w="738" w:type="dxa"/>
          </w:tcPr>
          <w:p w14:paraId="114DF9D1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7</w:t>
            </w:r>
          </w:p>
        </w:tc>
        <w:tc>
          <w:tcPr>
            <w:tcW w:w="2948" w:type="dxa"/>
            <w:gridSpan w:val="2"/>
          </w:tcPr>
          <w:p w14:paraId="77757275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San</w:t>
            </w:r>
          </w:p>
          <w:p w14:paraId="6FB4E0CC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Miguel.</w:t>
            </w:r>
          </w:p>
        </w:tc>
        <w:tc>
          <w:tcPr>
            <w:tcW w:w="5245" w:type="dxa"/>
          </w:tcPr>
          <w:p w14:paraId="0920DA57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San Miguel, departamento de San Miguel Zona oriental.</w:t>
            </w:r>
          </w:p>
        </w:tc>
      </w:tr>
      <w:tr w:rsidR="006E27B0" w:rsidRPr="001606D1" w14:paraId="66F1C38A" w14:textId="77777777" w:rsidTr="00CD6117">
        <w:trPr>
          <w:trHeight w:val="315"/>
        </w:trPr>
        <w:tc>
          <w:tcPr>
            <w:tcW w:w="738" w:type="dxa"/>
          </w:tcPr>
          <w:p w14:paraId="5546608B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8</w:t>
            </w:r>
          </w:p>
        </w:tc>
        <w:tc>
          <w:tcPr>
            <w:tcW w:w="2948" w:type="dxa"/>
            <w:gridSpan w:val="2"/>
          </w:tcPr>
          <w:p w14:paraId="07F2A02C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Santa</w:t>
            </w:r>
          </w:p>
          <w:p w14:paraId="01F76C23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Rosa de Lima (ASINORLU)</w:t>
            </w:r>
          </w:p>
        </w:tc>
        <w:tc>
          <w:tcPr>
            <w:tcW w:w="5245" w:type="dxa"/>
          </w:tcPr>
          <w:p w14:paraId="0BFC3E61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Santa Rosa de Lima, departamento de La Unión, zona oriental.</w:t>
            </w:r>
          </w:p>
        </w:tc>
      </w:tr>
      <w:tr w:rsidR="006E27B0" w:rsidRPr="001606D1" w14:paraId="406932A4" w14:textId="77777777" w:rsidTr="00614606">
        <w:trPr>
          <w:trHeight w:val="315"/>
        </w:trPr>
        <w:tc>
          <w:tcPr>
            <w:tcW w:w="8931" w:type="dxa"/>
            <w:gridSpan w:val="4"/>
            <w:shd w:val="clear" w:color="auto" w:fill="auto"/>
            <w:vAlign w:val="center"/>
          </w:tcPr>
          <w:p w14:paraId="63E76DB9" w14:textId="77777777" w:rsidR="006E27B0" w:rsidRPr="001606D1" w:rsidRDefault="006E27B0" w:rsidP="00CD6117">
            <w:pPr>
              <w:pStyle w:val="NormalWeb"/>
              <w:spacing w:after="0"/>
              <w:contextualSpacing/>
              <w:jc w:val="center"/>
              <w:rPr>
                <w:rFonts w:ascii="Museo 300" w:hAnsi="Museo 300" w:cs="Segoe UI"/>
                <w:b/>
                <w:color w:val="FFFFFF" w:themeColor="background1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b/>
                <w:sz w:val="22"/>
                <w:szCs w:val="22"/>
              </w:rPr>
              <w:t xml:space="preserve">Rellenos sanitarios manuales y /o </w:t>
            </w:r>
            <w:proofErr w:type="spellStart"/>
            <w:r w:rsidRPr="001606D1">
              <w:rPr>
                <w:rFonts w:ascii="Museo 300" w:hAnsi="Museo 300" w:cs="Segoe UI"/>
                <w:b/>
                <w:sz w:val="22"/>
                <w:szCs w:val="22"/>
              </w:rPr>
              <w:t>semi-mecanizados</w:t>
            </w:r>
            <w:proofErr w:type="spellEnd"/>
          </w:p>
        </w:tc>
      </w:tr>
      <w:tr w:rsidR="006E27B0" w:rsidRPr="001606D1" w14:paraId="1A618BE2" w14:textId="77777777" w:rsidTr="00CD6117">
        <w:trPr>
          <w:trHeight w:val="315"/>
        </w:trPr>
        <w:tc>
          <w:tcPr>
            <w:tcW w:w="738" w:type="dxa"/>
          </w:tcPr>
          <w:p w14:paraId="1EC88EA7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9</w:t>
            </w:r>
          </w:p>
        </w:tc>
        <w:tc>
          <w:tcPr>
            <w:tcW w:w="2948" w:type="dxa"/>
            <w:gridSpan w:val="2"/>
          </w:tcPr>
          <w:p w14:paraId="0F1564AD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</w:t>
            </w:r>
          </w:p>
          <w:p w14:paraId="42C409AE" w14:textId="78BADE23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Atiquizaya (</w:t>
            </w:r>
            <w:proofErr w:type="spellStart"/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semi-mecanizado</w:t>
            </w:r>
            <w:proofErr w:type="spellEnd"/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 xml:space="preserve">) </w:t>
            </w:r>
          </w:p>
        </w:tc>
        <w:tc>
          <w:tcPr>
            <w:tcW w:w="5245" w:type="dxa"/>
          </w:tcPr>
          <w:p w14:paraId="75B420F7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Atiquizaya, departamento de Ahuachapán zona occidental</w:t>
            </w:r>
          </w:p>
        </w:tc>
      </w:tr>
      <w:tr w:rsidR="006E27B0" w:rsidRPr="001606D1" w14:paraId="6F80CED1" w14:textId="77777777" w:rsidTr="00CD6117">
        <w:trPr>
          <w:trHeight w:val="315"/>
        </w:trPr>
        <w:tc>
          <w:tcPr>
            <w:tcW w:w="738" w:type="dxa"/>
          </w:tcPr>
          <w:p w14:paraId="2B402329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10</w:t>
            </w:r>
          </w:p>
        </w:tc>
        <w:tc>
          <w:tcPr>
            <w:tcW w:w="2948" w:type="dxa"/>
            <w:gridSpan w:val="2"/>
          </w:tcPr>
          <w:p w14:paraId="5691AF5D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San</w:t>
            </w:r>
          </w:p>
          <w:p w14:paraId="2E0169F6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Francisco Menéndez</w:t>
            </w:r>
          </w:p>
          <w:p w14:paraId="074AE0C8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(</w:t>
            </w:r>
            <w:proofErr w:type="spellStart"/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semi-mecanizado</w:t>
            </w:r>
            <w:proofErr w:type="spellEnd"/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)</w:t>
            </w:r>
          </w:p>
        </w:tc>
        <w:tc>
          <w:tcPr>
            <w:tcW w:w="5245" w:type="dxa"/>
          </w:tcPr>
          <w:p w14:paraId="5E9E0709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San Francisco Menéndez, departamento de Ahuachapán, zona occidental</w:t>
            </w:r>
          </w:p>
        </w:tc>
      </w:tr>
      <w:tr w:rsidR="006E27B0" w:rsidRPr="001606D1" w14:paraId="0A911D58" w14:textId="77777777" w:rsidTr="00CD6117">
        <w:trPr>
          <w:trHeight w:val="315"/>
        </w:trPr>
        <w:tc>
          <w:tcPr>
            <w:tcW w:w="738" w:type="dxa"/>
          </w:tcPr>
          <w:p w14:paraId="3B8B0D01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11</w:t>
            </w:r>
          </w:p>
        </w:tc>
        <w:tc>
          <w:tcPr>
            <w:tcW w:w="2948" w:type="dxa"/>
            <w:gridSpan w:val="2"/>
          </w:tcPr>
          <w:p w14:paraId="607EBA8D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Santa</w:t>
            </w:r>
          </w:p>
          <w:p w14:paraId="78C78F3B" w14:textId="3FF33462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Isabel Ishuatán</w:t>
            </w:r>
          </w:p>
        </w:tc>
        <w:tc>
          <w:tcPr>
            <w:tcW w:w="5245" w:type="dxa"/>
          </w:tcPr>
          <w:p w14:paraId="1ACECCBD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Santa Isabel Ishuatan, departamento de Sonsonate, zona occidental</w:t>
            </w:r>
          </w:p>
        </w:tc>
      </w:tr>
      <w:tr w:rsidR="006E27B0" w:rsidRPr="001606D1" w14:paraId="2649F34A" w14:textId="77777777" w:rsidTr="00CD6117">
        <w:trPr>
          <w:trHeight w:val="315"/>
        </w:trPr>
        <w:tc>
          <w:tcPr>
            <w:tcW w:w="738" w:type="dxa"/>
          </w:tcPr>
          <w:p w14:paraId="7C1F72A9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12</w:t>
            </w:r>
          </w:p>
        </w:tc>
        <w:tc>
          <w:tcPr>
            <w:tcW w:w="2948" w:type="dxa"/>
            <w:gridSpan w:val="2"/>
          </w:tcPr>
          <w:p w14:paraId="5D7EB85A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</w:t>
            </w:r>
          </w:p>
          <w:p w14:paraId="61733161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Suchitoto</w:t>
            </w:r>
          </w:p>
        </w:tc>
        <w:tc>
          <w:tcPr>
            <w:tcW w:w="5245" w:type="dxa"/>
          </w:tcPr>
          <w:p w14:paraId="1B3A4A88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Suchitoto, departamento de Cuscatlán, zona paracentral</w:t>
            </w:r>
          </w:p>
        </w:tc>
      </w:tr>
      <w:tr w:rsidR="006E27B0" w:rsidRPr="001606D1" w14:paraId="2BDC3A7C" w14:textId="77777777" w:rsidTr="00CD6117">
        <w:trPr>
          <w:trHeight w:val="315"/>
        </w:trPr>
        <w:tc>
          <w:tcPr>
            <w:tcW w:w="738" w:type="dxa"/>
          </w:tcPr>
          <w:p w14:paraId="7E0713FA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13</w:t>
            </w:r>
          </w:p>
        </w:tc>
        <w:tc>
          <w:tcPr>
            <w:tcW w:w="2948" w:type="dxa"/>
            <w:gridSpan w:val="2"/>
          </w:tcPr>
          <w:p w14:paraId="70966391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</w:t>
            </w:r>
          </w:p>
          <w:p w14:paraId="5476945B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Cinquera</w:t>
            </w:r>
          </w:p>
        </w:tc>
        <w:tc>
          <w:tcPr>
            <w:tcW w:w="5245" w:type="dxa"/>
          </w:tcPr>
          <w:p w14:paraId="64264970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Cinquera, departamento de Cuscatlán, zona paracentral</w:t>
            </w:r>
          </w:p>
        </w:tc>
      </w:tr>
      <w:tr w:rsidR="006E27B0" w:rsidRPr="001606D1" w14:paraId="6C4CBD57" w14:textId="77777777" w:rsidTr="00CD6117">
        <w:trPr>
          <w:trHeight w:val="315"/>
        </w:trPr>
        <w:tc>
          <w:tcPr>
            <w:tcW w:w="738" w:type="dxa"/>
          </w:tcPr>
          <w:p w14:paraId="3ABC76FF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14</w:t>
            </w:r>
          </w:p>
        </w:tc>
        <w:tc>
          <w:tcPr>
            <w:tcW w:w="2948" w:type="dxa"/>
            <w:gridSpan w:val="2"/>
          </w:tcPr>
          <w:p w14:paraId="6B2DE735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Pirquín</w:t>
            </w:r>
          </w:p>
        </w:tc>
        <w:tc>
          <w:tcPr>
            <w:tcW w:w="5245" w:type="dxa"/>
          </w:tcPr>
          <w:p w14:paraId="5B0BBC89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Pirquín, departamento de Morazán, zona oriental</w:t>
            </w:r>
          </w:p>
        </w:tc>
      </w:tr>
      <w:tr w:rsidR="006E27B0" w:rsidRPr="001606D1" w14:paraId="6FC220DA" w14:textId="77777777" w:rsidTr="00CD6117">
        <w:trPr>
          <w:trHeight w:val="315"/>
        </w:trPr>
        <w:tc>
          <w:tcPr>
            <w:tcW w:w="738" w:type="dxa"/>
          </w:tcPr>
          <w:p w14:paraId="5708B02F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15</w:t>
            </w:r>
          </w:p>
        </w:tc>
        <w:tc>
          <w:tcPr>
            <w:tcW w:w="2948" w:type="dxa"/>
            <w:gridSpan w:val="2"/>
          </w:tcPr>
          <w:p w14:paraId="035BE567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Meanguera</w:t>
            </w:r>
          </w:p>
        </w:tc>
        <w:tc>
          <w:tcPr>
            <w:tcW w:w="5245" w:type="dxa"/>
          </w:tcPr>
          <w:p w14:paraId="777C4A3A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Meanguera, departamento de Morazán,</w:t>
            </w:r>
          </w:p>
          <w:p w14:paraId="76387A8B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zona oriental</w:t>
            </w:r>
          </w:p>
        </w:tc>
      </w:tr>
      <w:tr w:rsidR="006E27B0" w:rsidRPr="001606D1" w14:paraId="5FD90725" w14:textId="77777777" w:rsidTr="00CD6117">
        <w:trPr>
          <w:trHeight w:val="315"/>
        </w:trPr>
        <w:tc>
          <w:tcPr>
            <w:tcW w:w="738" w:type="dxa"/>
          </w:tcPr>
          <w:p w14:paraId="05733CDE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16</w:t>
            </w:r>
          </w:p>
        </w:tc>
        <w:tc>
          <w:tcPr>
            <w:tcW w:w="2948" w:type="dxa"/>
            <w:gridSpan w:val="2"/>
          </w:tcPr>
          <w:p w14:paraId="30F2B2E4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Relleno sanitario de Corinto</w:t>
            </w:r>
          </w:p>
        </w:tc>
        <w:tc>
          <w:tcPr>
            <w:tcW w:w="5245" w:type="dxa"/>
          </w:tcPr>
          <w:p w14:paraId="69C5AF0A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Corinto, departamento de Morazán, zona oriental</w:t>
            </w:r>
          </w:p>
        </w:tc>
      </w:tr>
      <w:tr w:rsidR="006E27B0" w:rsidRPr="001606D1" w14:paraId="02DD8BD9" w14:textId="77777777" w:rsidTr="00CD6117">
        <w:trPr>
          <w:trHeight w:val="315"/>
        </w:trPr>
        <w:tc>
          <w:tcPr>
            <w:tcW w:w="738" w:type="dxa"/>
          </w:tcPr>
          <w:p w14:paraId="23F40197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lastRenderedPageBreak/>
              <w:t>17</w:t>
            </w:r>
          </w:p>
        </w:tc>
        <w:tc>
          <w:tcPr>
            <w:tcW w:w="2948" w:type="dxa"/>
            <w:gridSpan w:val="2"/>
          </w:tcPr>
          <w:p w14:paraId="62EDCDF4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Celda de descarte (AMUCHADES)</w:t>
            </w:r>
          </w:p>
        </w:tc>
        <w:tc>
          <w:tcPr>
            <w:tcW w:w="5245" w:type="dxa"/>
          </w:tcPr>
          <w:p w14:paraId="5802EA26" w14:textId="77777777" w:rsidR="006E27B0" w:rsidRPr="001606D1" w:rsidRDefault="006E27B0" w:rsidP="00CD6117">
            <w:pPr>
              <w:pStyle w:val="NormalWeb"/>
              <w:spacing w:after="0"/>
              <w:contextualSpacing/>
              <w:rPr>
                <w:rFonts w:ascii="Museo 300" w:hAnsi="Museo 300" w:cs="Segoe UI"/>
                <w:color w:val="4A4A4A"/>
                <w:sz w:val="22"/>
                <w:szCs w:val="22"/>
              </w:rPr>
            </w:pPr>
            <w:r w:rsidRPr="001606D1">
              <w:rPr>
                <w:rFonts w:ascii="Museo 300" w:hAnsi="Museo 300" w:cs="Segoe UI"/>
                <w:color w:val="4A4A4A"/>
                <w:sz w:val="22"/>
                <w:szCs w:val="22"/>
              </w:rPr>
              <w:t>Municipio de San Antonio Los Ranchos, departamento de Chalatenango, zona central.</w:t>
            </w:r>
          </w:p>
        </w:tc>
      </w:tr>
    </w:tbl>
    <w:p w14:paraId="5DD2A974" w14:textId="75BBA745" w:rsidR="006E27B0" w:rsidRPr="001606D1" w:rsidRDefault="006E27B0" w:rsidP="00AC401F">
      <w:pPr>
        <w:pStyle w:val="xmsonormal"/>
        <w:shd w:val="clear" w:color="auto" w:fill="FFFFFF"/>
        <w:tabs>
          <w:tab w:val="left" w:pos="1290"/>
        </w:tabs>
        <w:spacing w:before="0" w:beforeAutospacing="0" w:after="0" w:afterAutospacing="0"/>
        <w:jc w:val="both"/>
        <w:rPr>
          <w:rFonts w:ascii="Museo 300" w:hAnsi="Museo 300" w:cs="Calibri"/>
          <w:color w:val="201F1E"/>
          <w:sz w:val="22"/>
          <w:szCs w:val="22"/>
          <w:bdr w:val="none" w:sz="0" w:space="0" w:color="auto" w:frame="1"/>
        </w:rPr>
      </w:pPr>
    </w:p>
    <w:p w14:paraId="31348188" w14:textId="4659FD6C" w:rsidR="00025128" w:rsidRPr="001606D1" w:rsidRDefault="00025128" w:rsidP="0002512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useo 300" w:hAnsi="Museo 300" w:cs="Calibri"/>
          <w:color w:val="201F1E"/>
          <w:sz w:val="22"/>
          <w:szCs w:val="22"/>
          <w:bdr w:val="none" w:sz="0" w:space="0" w:color="auto" w:frame="1"/>
        </w:rPr>
      </w:pPr>
    </w:p>
    <w:p w14:paraId="6AE00058" w14:textId="7F40B0AD" w:rsidR="00E732D8" w:rsidRPr="001606D1" w:rsidRDefault="00E732D8" w:rsidP="00E732D8">
      <w:pPr>
        <w:tabs>
          <w:tab w:val="left" w:pos="1740"/>
        </w:tabs>
        <w:rPr>
          <w:rFonts w:ascii="Museo 300" w:hAnsi="Museo 300"/>
        </w:rPr>
        <w:sectPr w:rsidR="00E732D8" w:rsidRPr="001606D1" w:rsidSect="001606D1">
          <w:headerReference w:type="default" r:id="rId7"/>
          <w:footerReference w:type="default" r:id="rId8"/>
          <w:pgSz w:w="12240" w:h="15840"/>
          <w:pgMar w:top="1134" w:right="1608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Y="1155"/>
        <w:tblW w:w="0" w:type="auto"/>
        <w:tblLook w:val="04A0" w:firstRow="1" w:lastRow="0" w:firstColumn="1" w:lastColumn="0" w:noHBand="0" w:noVBand="1"/>
      </w:tblPr>
      <w:tblGrid>
        <w:gridCol w:w="588"/>
        <w:gridCol w:w="828"/>
        <w:gridCol w:w="823"/>
        <w:gridCol w:w="833"/>
        <w:gridCol w:w="822"/>
        <w:gridCol w:w="1152"/>
        <w:gridCol w:w="887"/>
        <w:gridCol w:w="890"/>
        <w:gridCol w:w="913"/>
        <w:gridCol w:w="946"/>
        <w:gridCol w:w="884"/>
        <w:gridCol w:w="932"/>
        <w:gridCol w:w="896"/>
        <w:gridCol w:w="988"/>
        <w:gridCol w:w="955"/>
        <w:gridCol w:w="844"/>
      </w:tblGrid>
      <w:tr w:rsidR="00117E24" w:rsidRPr="001606D1" w14:paraId="1F39EBFE" w14:textId="77777777" w:rsidTr="002A5233">
        <w:trPr>
          <w:trHeight w:val="450"/>
        </w:trPr>
        <w:tc>
          <w:tcPr>
            <w:tcW w:w="0" w:type="auto"/>
            <w:gridSpan w:val="16"/>
            <w:vAlign w:val="center"/>
          </w:tcPr>
          <w:p w14:paraId="6891CDAE" w14:textId="77777777" w:rsidR="00117E24" w:rsidRDefault="00117E24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lastRenderedPageBreak/>
              <w:t>Ministerio de Medio Ambiente y Recursos Naturales</w:t>
            </w:r>
          </w:p>
          <w:p w14:paraId="7FBA0AB6" w14:textId="37745A81" w:rsidR="00117E24" w:rsidRPr="001606D1" w:rsidRDefault="00117E24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Gerencia de Desechos Sólidos y Peligrosos</w:t>
            </w:r>
          </w:p>
        </w:tc>
      </w:tr>
      <w:tr w:rsidR="00E94EDC" w:rsidRPr="001606D1" w14:paraId="2DB9AEC8" w14:textId="77777777" w:rsidTr="002A5233">
        <w:trPr>
          <w:trHeight w:val="450"/>
        </w:trPr>
        <w:tc>
          <w:tcPr>
            <w:tcW w:w="0" w:type="auto"/>
            <w:gridSpan w:val="16"/>
            <w:vMerge w:val="restart"/>
            <w:vAlign w:val="center"/>
            <w:hideMark/>
          </w:tcPr>
          <w:p w14:paraId="2460B983" w14:textId="35A568D7" w:rsidR="00E94EDC" w:rsidRPr="001606D1" w:rsidRDefault="002A5233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22"/>
                <w:lang w:val="es-ES"/>
              </w:rPr>
            </w:pPr>
            <w:r w:rsidRPr="001606D1">
              <w:rPr>
                <w:rFonts w:ascii="Museo 300" w:hAnsi="Museo 300"/>
                <w:sz w:val="22"/>
              </w:rPr>
              <w:t>Total,</w:t>
            </w:r>
            <w:r w:rsidR="00E94EDC" w:rsidRPr="001606D1">
              <w:rPr>
                <w:rFonts w:ascii="Museo 300" w:hAnsi="Museo 300"/>
                <w:sz w:val="22"/>
              </w:rPr>
              <w:t xml:space="preserve"> anual y mensual de basura que recolectan (toneladas) del año 2017 hasta el año 2020, segregado año por año. </w:t>
            </w:r>
          </w:p>
        </w:tc>
      </w:tr>
      <w:tr w:rsidR="00E94EDC" w:rsidRPr="001606D1" w14:paraId="21E62FA6" w14:textId="77777777" w:rsidTr="002A5233">
        <w:trPr>
          <w:trHeight w:val="450"/>
        </w:trPr>
        <w:tc>
          <w:tcPr>
            <w:tcW w:w="0" w:type="auto"/>
            <w:gridSpan w:val="16"/>
            <w:vMerge/>
            <w:vAlign w:val="center"/>
            <w:hideMark/>
          </w:tcPr>
          <w:p w14:paraId="4773007A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22"/>
              </w:rPr>
            </w:pPr>
          </w:p>
        </w:tc>
      </w:tr>
      <w:tr w:rsidR="001606D1" w:rsidRPr="001606D1" w14:paraId="1A65610A" w14:textId="77777777" w:rsidTr="00117E24">
        <w:trPr>
          <w:trHeight w:val="315"/>
        </w:trPr>
        <w:tc>
          <w:tcPr>
            <w:tcW w:w="588" w:type="dxa"/>
            <w:noWrap/>
            <w:vAlign w:val="center"/>
            <w:hideMark/>
          </w:tcPr>
          <w:p w14:paraId="16BEB94A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Año /mes</w:t>
            </w:r>
          </w:p>
        </w:tc>
        <w:tc>
          <w:tcPr>
            <w:tcW w:w="770" w:type="dxa"/>
            <w:noWrap/>
            <w:vAlign w:val="center"/>
            <w:hideMark/>
          </w:tcPr>
          <w:p w14:paraId="2DD71863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Enero</w:t>
            </w:r>
          </w:p>
        </w:tc>
        <w:tc>
          <w:tcPr>
            <w:tcW w:w="0" w:type="auto"/>
            <w:noWrap/>
            <w:vAlign w:val="center"/>
            <w:hideMark/>
          </w:tcPr>
          <w:p w14:paraId="2FCF52E6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Febrero</w:t>
            </w:r>
          </w:p>
        </w:tc>
        <w:tc>
          <w:tcPr>
            <w:tcW w:w="0" w:type="auto"/>
            <w:noWrap/>
            <w:vAlign w:val="center"/>
            <w:hideMark/>
          </w:tcPr>
          <w:p w14:paraId="3FAC1F97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Marzo</w:t>
            </w:r>
          </w:p>
        </w:tc>
        <w:tc>
          <w:tcPr>
            <w:tcW w:w="0" w:type="auto"/>
            <w:noWrap/>
            <w:vAlign w:val="center"/>
            <w:hideMark/>
          </w:tcPr>
          <w:p w14:paraId="4944BC1F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Abril</w:t>
            </w:r>
          </w:p>
        </w:tc>
        <w:tc>
          <w:tcPr>
            <w:tcW w:w="1152" w:type="dxa"/>
            <w:noWrap/>
            <w:vAlign w:val="center"/>
            <w:hideMark/>
          </w:tcPr>
          <w:p w14:paraId="6CF1CA0D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Mayo</w:t>
            </w:r>
          </w:p>
        </w:tc>
        <w:tc>
          <w:tcPr>
            <w:tcW w:w="672" w:type="dxa"/>
            <w:noWrap/>
            <w:vAlign w:val="center"/>
            <w:hideMark/>
          </w:tcPr>
          <w:p w14:paraId="12E137EE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Junio</w:t>
            </w:r>
          </w:p>
        </w:tc>
        <w:tc>
          <w:tcPr>
            <w:tcW w:w="0" w:type="auto"/>
            <w:noWrap/>
            <w:vAlign w:val="center"/>
            <w:hideMark/>
          </w:tcPr>
          <w:p w14:paraId="652B6BD1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Julio</w:t>
            </w:r>
          </w:p>
        </w:tc>
        <w:tc>
          <w:tcPr>
            <w:tcW w:w="0" w:type="auto"/>
            <w:noWrap/>
            <w:vAlign w:val="center"/>
            <w:hideMark/>
          </w:tcPr>
          <w:p w14:paraId="4DD42045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Agosto</w:t>
            </w:r>
          </w:p>
        </w:tc>
        <w:tc>
          <w:tcPr>
            <w:tcW w:w="0" w:type="auto"/>
            <w:noWrap/>
            <w:vAlign w:val="center"/>
            <w:hideMark/>
          </w:tcPr>
          <w:p w14:paraId="5DE6CDC2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Septiembre</w:t>
            </w:r>
          </w:p>
        </w:tc>
        <w:tc>
          <w:tcPr>
            <w:tcW w:w="0" w:type="auto"/>
            <w:noWrap/>
            <w:vAlign w:val="center"/>
            <w:hideMark/>
          </w:tcPr>
          <w:p w14:paraId="7A706B62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Octubre</w:t>
            </w:r>
          </w:p>
        </w:tc>
        <w:tc>
          <w:tcPr>
            <w:tcW w:w="0" w:type="auto"/>
            <w:noWrap/>
            <w:vAlign w:val="center"/>
            <w:hideMark/>
          </w:tcPr>
          <w:p w14:paraId="45D47B9F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Noviembre</w:t>
            </w:r>
          </w:p>
        </w:tc>
        <w:tc>
          <w:tcPr>
            <w:tcW w:w="0" w:type="auto"/>
            <w:noWrap/>
            <w:vAlign w:val="center"/>
            <w:hideMark/>
          </w:tcPr>
          <w:p w14:paraId="039767B2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Diciembre</w:t>
            </w:r>
          </w:p>
        </w:tc>
        <w:tc>
          <w:tcPr>
            <w:tcW w:w="985" w:type="dxa"/>
            <w:noWrap/>
            <w:vAlign w:val="center"/>
            <w:hideMark/>
          </w:tcPr>
          <w:p w14:paraId="6271BE7A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Total</w:t>
            </w:r>
          </w:p>
        </w:tc>
        <w:tc>
          <w:tcPr>
            <w:tcW w:w="955" w:type="dxa"/>
            <w:noWrap/>
            <w:vAlign w:val="center"/>
            <w:hideMark/>
          </w:tcPr>
          <w:p w14:paraId="40A52B9B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Promedio mes</w:t>
            </w:r>
          </w:p>
        </w:tc>
        <w:tc>
          <w:tcPr>
            <w:tcW w:w="785" w:type="dxa"/>
            <w:noWrap/>
            <w:vAlign w:val="center"/>
            <w:hideMark/>
          </w:tcPr>
          <w:p w14:paraId="1B86B89F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Promedio día</w:t>
            </w:r>
          </w:p>
        </w:tc>
      </w:tr>
      <w:tr w:rsidR="001606D1" w:rsidRPr="001606D1" w14:paraId="05AEA638" w14:textId="77777777" w:rsidTr="00117E24">
        <w:trPr>
          <w:trHeight w:val="315"/>
        </w:trPr>
        <w:tc>
          <w:tcPr>
            <w:tcW w:w="588" w:type="dxa"/>
            <w:noWrap/>
            <w:vAlign w:val="center"/>
            <w:hideMark/>
          </w:tcPr>
          <w:p w14:paraId="3E4875BB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2017</w:t>
            </w:r>
          </w:p>
        </w:tc>
        <w:tc>
          <w:tcPr>
            <w:tcW w:w="770" w:type="dxa"/>
            <w:noWrap/>
            <w:vAlign w:val="center"/>
            <w:hideMark/>
          </w:tcPr>
          <w:p w14:paraId="7CD94A24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36FE44A9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539CCB5B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4132323B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1152" w:type="dxa"/>
            <w:noWrap/>
            <w:vAlign w:val="center"/>
            <w:hideMark/>
          </w:tcPr>
          <w:p w14:paraId="3DBDE8E9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672" w:type="dxa"/>
            <w:noWrap/>
            <w:vAlign w:val="center"/>
            <w:hideMark/>
          </w:tcPr>
          <w:p w14:paraId="399D0691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5811ACEF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392438DF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3DA69A01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3B6EEDC8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29A4EE32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0" w:type="auto"/>
            <w:noWrap/>
            <w:vAlign w:val="center"/>
            <w:hideMark/>
          </w:tcPr>
          <w:p w14:paraId="3752B427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x</w:t>
            </w:r>
          </w:p>
        </w:tc>
        <w:tc>
          <w:tcPr>
            <w:tcW w:w="985" w:type="dxa"/>
            <w:noWrap/>
            <w:vAlign w:val="center"/>
            <w:hideMark/>
          </w:tcPr>
          <w:p w14:paraId="7AD61AA6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262,307.01</w:t>
            </w:r>
          </w:p>
        </w:tc>
        <w:tc>
          <w:tcPr>
            <w:tcW w:w="955" w:type="dxa"/>
            <w:noWrap/>
            <w:vAlign w:val="center"/>
            <w:hideMark/>
          </w:tcPr>
          <w:p w14:paraId="02C95462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21,858.92</w:t>
            </w:r>
          </w:p>
        </w:tc>
        <w:tc>
          <w:tcPr>
            <w:tcW w:w="785" w:type="dxa"/>
            <w:noWrap/>
            <w:vAlign w:val="center"/>
            <w:hideMark/>
          </w:tcPr>
          <w:p w14:paraId="00B6F3AB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718.65</w:t>
            </w:r>
          </w:p>
        </w:tc>
      </w:tr>
      <w:tr w:rsidR="001606D1" w:rsidRPr="001606D1" w14:paraId="12C628E7" w14:textId="77777777" w:rsidTr="00117E24">
        <w:trPr>
          <w:trHeight w:val="300"/>
        </w:trPr>
        <w:tc>
          <w:tcPr>
            <w:tcW w:w="588" w:type="dxa"/>
            <w:vAlign w:val="center"/>
            <w:hideMark/>
          </w:tcPr>
          <w:p w14:paraId="182B5435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2018</w:t>
            </w:r>
          </w:p>
        </w:tc>
        <w:tc>
          <w:tcPr>
            <w:tcW w:w="770" w:type="dxa"/>
            <w:noWrap/>
            <w:vAlign w:val="center"/>
            <w:hideMark/>
          </w:tcPr>
          <w:p w14:paraId="514A3FDD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87,958.42</w:t>
            </w:r>
          </w:p>
        </w:tc>
        <w:tc>
          <w:tcPr>
            <w:tcW w:w="0" w:type="auto"/>
            <w:noWrap/>
            <w:vAlign w:val="center"/>
            <w:hideMark/>
          </w:tcPr>
          <w:p w14:paraId="2880DFAE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80,214.42</w:t>
            </w:r>
          </w:p>
        </w:tc>
        <w:tc>
          <w:tcPr>
            <w:tcW w:w="0" w:type="auto"/>
            <w:noWrap/>
            <w:vAlign w:val="center"/>
            <w:hideMark/>
          </w:tcPr>
          <w:p w14:paraId="7311CC75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91,034.83</w:t>
            </w:r>
          </w:p>
        </w:tc>
        <w:tc>
          <w:tcPr>
            <w:tcW w:w="0" w:type="auto"/>
            <w:noWrap/>
            <w:vAlign w:val="center"/>
            <w:hideMark/>
          </w:tcPr>
          <w:p w14:paraId="0CDD91D4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87,639.09</w:t>
            </w:r>
          </w:p>
        </w:tc>
        <w:tc>
          <w:tcPr>
            <w:tcW w:w="1152" w:type="dxa"/>
            <w:noWrap/>
            <w:vAlign w:val="center"/>
            <w:hideMark/>
          </w:tcPr>
          <w:p w14:paraId="2B302618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103,108.41</w:t>
            </w:r>
          </w:p>
        </w:tc>
        <w:tc>
          <w:tcPr>
            <w:tcW w:w="672" w:type="dxa"/>
            <w:noWrap/>
            <w:vAlign w:val="center"/>
            <w:hideMark/>
          </w:tcPr>
          <w:p w14:paraId="71322368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100,922.71</w:t>
            </w:r>
          </w:p>
        </w:tc>
        <w:tc>
          <w:tcPr>
            <w:tcW w:w="0" w:type="auto"/>
            <w:noWrap/>
            <w:vAlign w:val="center"/>
            <w:hideMark/>
          </w:tcPr>
          <w:p w14:paraId="2B8551EE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102,863.57</w:t>
            </w:r>
          </w:p>
        </w:tc>
        <w:tc>
          <w:tcPr>
            <w:tcW w:w="0" w:type="auto"/>
            <w:noWrap/>
            <w:vAlign w:val="center"/>
            <w:hideMark/>
          </w:tcPr>
          <w:p w14:paraId="34A4E8C2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105,641.44</w:t>
            </w:r>
          </w:p>
        </w:tc>
        <w:tc>
          <w:tcPr>
            <w:tcW w:w="0" w:type="auto"/>
            <w:noWrap/>
            <w:vAlign w:val="center"/>
            <w:hideMark/>
          </w:tcPr>
          <w:p w14:paraId="35823763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96,466.91</w:t>
            </w:r>
          </w:p>
        </w:tc>
        <w:tc>
          <w:tcPr>
            <w:tcW w:w="0" w:type="auto"/>
            <w:noWrap/>
            <w:vAlign w:val="center"/>
            <w:hideMark/>
          </w:tcPr>
          <w:p w14:paraId="5F93B3CB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99,598.46</w:t>
            </w:r>
          </w:p>
        </w:tc>
        <w:tc>
          <w:tcPr>
            <w:tcW w:w="0" w:type="auto"/>
            <w:noWrap/>
            <w:vAlign w:val="center"/>
            <w:hideMark/>
          </w:tcPr>
          <w:p w14:paraId="406562FD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88,198.91</w:t>
            </w:r>
          </w:p>
        </w:tc>
        <w:tc>
          <w:tcPr>
            <w:tcW w:w="0" w:type="auto"/>
            <w:noWrap/>
            <w:vAlign w:val="center"/>
            <w:hideMark/>
          </w:tcPr>
          <w:p w14:paraId="0C936180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96,222.12</w:t>
            </w:r>
          </w:p>
        </w:tc>
        <w:tc>
          <w:tcPr>
            <w:tcW w:w="985" w:type="dxa"/>
            <w:noWrap/>
            <w:vAlign w:val="center"/>
            <w:hideMark/>
          </w:tcPr>
          <w:p w14:paraId="0D1019F5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1,139,869.28</w:t>
            </w:r>
          </w:p>
        </w:tc>
        <w:tc>
          <w:tcPr>
            <w:tcW w:w="955" w:type="dxa"/>
            <w:noWrap/>
            <w:vAlign w:val="center"/>
            <w:hideMark/>
          </w:tcPr>
          <w:p w14:paraId="3DC09728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94,989.11</w:t>
            </w:r>
          </w:p>
        </w:tc>
        <w:tc>
          <w:tcPr>
            <w:tcW w:w="785" w:type="dxa"/>
            <w:noWrap/>
            <w:vAlign w:val="center"/>
            <w:hideMark/>
          </w:tcPr>
          <w:p w14:paraId="2073BA7E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3,122.93</w:t>
            </w:r>
          </w:p>
        </w:tc>
      </w:tr>
      <w:tr w:rsidR="001606D1" w:rsidRPr="001606D1" w14:paraId="294B5788" w14:textId="77777777" w:rsidTr="00117E24">
        <w:trPr>
          <w:trHeight w:val="300"/>
        </w:trPr>
        <w:tc>
          <w:tcPr>
            <w:tcW w:w="588" w:type="dxa"/>
            <w:noWrap/>
            <w:vAlign w:val="center"/>
            <w:hideMark/>
          </w:tcPr>
          <w:p w14:paraId="571BD113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2019</w:t>
            </w:r>
          </w:p>
        </w:tc>
        <w:tc>
          <w:tcPr>
            <w:tcW w:w="770" w:type="dxa"/>
            <w:noWrap/>
            <w:vAlign w:val="center"/>
            <w:hideMark/>
          </w:tcPr>
          <w:p w14:paraId="6130B7B7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96,594.56</w:t>
            </w:r>
          </w:p>
        </w:tc>
        <w:tc>
          <w:tcPr>
            <w:tcW w:w="0" w:type="auto"/>
            <w:noWrap/>
            <w:vAlign w:val="center"/>
            <w:hideMark/>
          </w:tcPr>
          <w:p w14:paraId="2504E450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85,773.40</w:t>
            </w:r>
          </w:p>
        </w:tc>
        <w:tc>
          <w:tcPr>
            <w:tcW w:w="0" w:type="auto"/>
            <w:noWrap/>
            <w:vAlign w:val="center"/>
            <w:hideMark/>
          </w:tcPr>
          <w:p w14:paraId="47B79C11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94,630.04</w:t>
            </w:r>
          </w:p>
        </w:tc>
        <w:tc>
          <w:tcPr>
            <w:tcW w:w="0" w:type="auto"/>
            <w:noWrap/>
            <w:vAlign w:val="center"/>
            <w:hideMark/>
          </w:tcPr>
          <w:p w14:paraId="69EB0B32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98,907.76</w:t>
            </w:r>
          </w:p>
        </w:tc>
        <w:tc>
          <w:tcPr>
            <w:tcW w:w="1152" w:type="dxa"/>
            <w:noWrap/>
            <w:vAlign w:val="center"/>
            <w:hideMark/>
          </w:tcPr>
          <w:p w14:paraId="791960E4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11,268,655.00</w:t>
            </w:r>
          </w:p>
        </w:tc>
        <w:tc>
          <w:tcPr>
            <w:tcW w:w="672" w:type="dxa"/>
            <w:noWrap/>
            <w:vAlign w:val="center"/>
            <w:hideMark/>
          </w:tcPr>
          <w:p w14:paraId="5DA701F6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103,953.31</w:t>
            </w:r>
          </w:p>
        </w:tc>
        <w:tc>
          <w:tcPr>
            <w:tcW w:w="0" w:type="auto"/>
            <w:noWrap/>
            <w:vAlign w:val="center"/>
            <w:hideMark/>
          </w:tcPr>
          <w:p w14:paraId="6B033360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112,133.52</w:t>
            </w:r>
          </w:p>
        </w:tc>
        <w:tc>
          <w:tcPr>
            <w:tcW w:w="0" w:type="auto"/>
            <w:noWrap/>
            <w:vAlign w:val="center"/>
            <w:hideMark/>
          </w:tcPr>
          <w:p w14:paraId="74D6D120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108,900.84</w:t>
            </w:r>
          </w:p>
        </w:tc>
        <w:tc>
          <w:tcPr>
            <w:tcW w:w="0" w:type="auto"/>
            <w:noWrap/>
            <w:vAlign w:val="center"/>
            <w:hideMark/>
          </w:tcPr>
          <w:p w14:paraId="70219E26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106,357.98</w:t>
            </w:r>
          </w:p>
        </w:tc>
        <w:tc>
          <w:tcPr>
            <w:tcW w:w="0" w:type="auto"/>
            <w:noWrap/>
            <w:vAlign w:val="center"/>
            <w:hideMark/>
          </w:tcPr>
          <w:p w14:paraId="54BD1CCD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112,390.28</w:t>
            </w:r>
          </w:p>
        </w:tc>
        <w:tc>
          <w:tcPr>
            <w:tcW w:w="0" w:type="auto"/>
            <w:noWrap/>
            <w:vAlign w:val="center"/>
            <w:hideMark/>
          </w:tcPr>
          <w:p w14:paraId="7606CE32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102,280.31</w:t>
            </w:r>
          </w:p>
        </w:tc>
        <w:tc>
          <w:tcPr>
            <w:tcW w:w="0" w:type="auto"/>
            <w:noWrap/>
            <w:vAlign w:val="center"/>
            <w:hideMark/>
          </w:tcPr>
          <w:p w14:paraId="7E213950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102,549.43</w:t>
            </w:r>
          </w:p>
        </w:tc>
        <w:tc>
          <w:tcPr>
            <w:tcW w:w="985" w:type="dxa"/>
            <w:noWrap/>
            <w:vAlign w:val="center"/>
            <w:hideMark/>
          </w:tcPr>
          <w:p w14:paraId="5BA0BAA8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1,237,157.99</w:t>
            </w:r>
          </w:p>
        </w:tc>
        <w:tc>
          <w:tcPr>
            <w:tcW w:w="955" w:type="dxa"/>
            <w:noWrap/>
            <w:vAlign w:val="center"/>
            <w:hideMark/>
          </w:tcPr>
          <w:p w14:paraId="40259DF7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103,096.50</w:t>
            </w:r>
          </w:p>
        </w:tc>
        <w:tc>
          <w:tcPr>
            <w:tcW w:w="785" w:type="dxa"/>
            <w:noWrap/>
            <w:vAlign w:val="center"/>
            <w:hideMark/>
          </w:tcPr>
          <w:p w14:paraId="7E29EBE3" w14:textId="77777777" w:rsidR="00E94EDC" w:rsidRPr="001606D1" w:rsidRDefault="00E94EDC" w:rsidP="002A5233">
            <w:pPr>
              <w:tabs>
                <w:tab w:val="left" w:pos="1380"/>
              </w:tabs>
              <w:jc w:val="center"/>
              <w:rPr>
                <w:rFonts w:ascii="Museo 300" w:hAnsi="Museo 300"/>
                <w:sz w:val="14"/>
                <w:szCs w:val="14"/>
              </w:rPr>
            </w:pPr>
            <w:r w:rsidRPr="001606D1">
              <w:rPr>
                <w:rFonts w:ascii="Museo 300" w:hAnsi="Museo 300"/>
                <w:sz w:val="14"/>
                <w:szCs w:val="14"/>
              </w:rPr>
              <w:t>3,389.47</w:t>
            </w:r>
          </w:p>
        </w:tc>
      </w:tr>
    </w:tbl>
    <w:p w14:paraId="03B01FC5" w14:textId="43E518D5" w:rsidR="00E732D8" w:rsidRPr="001606D1" w:rsidRDefault="00117E24" w:rsidP="00117E24">
      <w:pPr>
        <w:tabs>
          <w:tab w:val="left" w:pos="1740"/>
        </w:tabs>
        <w:ind w:left="-426"/>
        <w:rPr>
          <w:rFonts w:ascii="Museo 300" w:hAnsi="Museo 300"/>
        </w:rPr>
      </w:pPr>
      <w:r>
        <w:rPr>
          <w:rFonts w:ascii="Museo 300" w:hAnsi="Museo 300"/>
        </w:rPr>
        <w:t xml:space="preserve">       </w:t>
      </w:r>
      <w:r w:rsidR="002A5233" w:rsidRPr="001606D1">
        <w:rPr>
          <w:rFonts w:ascii="Museo 300" w:hAnsi="Museo 300"/>
        </w:rPr>
        <w:t>ANEXO 1</w:t>
      </w:r>
      <w:r>
        <w:rPr>
          <w:rFonts w:ascii="Museo 300" w:hAnsi="Museo 300"/>
        </w:rPr>
        <w:t>. Toneladas de Desechos sólidos depositadas en Rellenos Sanitarios, durante el periodo 2017-2020.</w:t>
      </w:r>
    </w:p>
    <w:p w14:paraId="7EE0A011" w14:textId="77777777" w:rsidR="002A5233" w:rsidRPr="001606D1" w:rsidRDefault="002A5233" w:rsidP="00E732D8">
      <w:pPr>
        <w:tabs>
          <w:tab w:val="left" w:pos="1740"/>
        </w:tabs>
        <w:rPr>
          <w:rFonts w:ascii="Museo 300" w:hAnsi="Museo 300"/>
        </w:rPr>
      </w:pPr>
    </w:p>
    <w:sectPr w:rsidR="002A5233" w:rsidRPr="001606D1" w:rsidSect="00117E24">
      <w:pgSz w:w="15840" w:h="12240" w:orient="landscape"/>
      <w:pgMar w:top="1701" w:right="531" w:bottom="160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D716C" w14:textId="77777777" w:rsidR="007A1FC9" w:rsidRDefault="007A1FC9" w:rsidP="00041817">
      <w:pPr>
        <w:spacing w:after="0" w:line="240" w:lineRule="auto"/>
      </w:pPr>
      <w:r>
        <w:separator/>
      </w:r>
    </w:p>
  </w:endnote>
  <w:endnote w:type="continuationSeparator" w:id="0">
    <w:p w14:paraId="505B94DC" w14:textId="77777777" w:rsidR="007A1FC9" w:rsidRDefault="007A1FC9" w:rsidP="0004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0515234"/>
      <w:docPartObj>
        <w:docPartGallery w:val="Page Numbers (Bottom of Page)"/>
        <w:docPartUnique/>
      </w:docPartObj>
    </w:sdtPr>
    <w:sdtEndPr/>
    <w:sdtContent>
      <w:sdt>
        <w:sdtPr>
          <w:id w:val="1065920451"/>
          <w:docPartObj>
            <w:docPartGallery w:val="Page Numbers (Top of Page)"/>
            <w:docPartUnique/>
          </w:docPartObj>
        </w:sdtPr>
        <w:sdtEndPr/>
        <w:sdtContent>
          <w:p w14:paraId="5F3E1F56" w14:textId="77777777" w:rsidR="00994EB7" w:rsidRDefault="001C4659">
            <w:pPr>
              <w:pStyle w:val="Piedepgina"/>
              <w:jc w:val="right"/>
            </w:pPr>
            <w:r w:rsidRPr="00202276">
              <w:rPr>
                <w:rFonts w:ascii="Museo 300" w:hAnsi="Museo 300"/>
                <w:sz w:val="16"/>
                <w:szCs w:val="16"/>
                <w:lang w:val="es-ES"/>
              </w:rPr>
              <w:t xml:space="preserve">Página 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begin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instrText>PAGE</w:instrTex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separate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  <w:lang w:val="es-ES"/>
              </w:rPr>
              <w:t>2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end"/>
            </w:r>
            <w:r w:rsidRPr="00202276">
              <w:rPr>
                <w:rFonts w:ascii="Museo 300" w:hAnsi="Museo 300"/>
                <w:sz w:val="16"/>
                <w:szCs w:val="16"/>
                <w:lang w:val="es-ES"/>
              </w:rPr>
              <w:t xml:space="preserve"> de 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begin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instrText>NUMPAGES</w:instrTex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separate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  <w:lang w:val="es-ES"/>
              </w:rPr>
              <w:t>2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450C12" w14:textId="77777777" w:rsidR="00994EB7" w:rsidRDefault="007A1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4C3AF" w14:textId="77777777" w:rsidR="007A1FC9" w:rsidRDefault="007A1FC9" w:rsidP="00041817">
      <w:pPr>
        <w:spacing w:after="0" w:line="240" w:lineRule="auto"/>
      </w:pPr>
      <w:r>
        <w:separator/>
      </w:r>
    </w:p>
  </w:footnote>
  <w:footnote w:type="continuationSeparator" w:id="0">
    <w:p w14:paraId="58A23DE2" w14:textId="77777777" w:rsidR="007A1FC9" w:rsidRDefault="007A1FC9" w:rsidP="0004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EF47B" w14:textId="08A1375E" w:rsidR="00994EB7" w:rsidRDefault="007A1FC9" w:rsidP="00D21135">
    <w:pPr>
      <w:spacing w:after="0"/>
      <w:jc w:val="right"/>
      <w:rPr>
        <w:rFonts w:ascii="Museo 300" w:hAnsi="Museo 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70AAB"/>
    <w:multiLevelType w:val="hybridMultilevel"/>
    <w:tmpl w:val="98D6D2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6649C"/>
    <w:multiLevelType w:val="multilevel"/>
    <w:tmpl w:val="64B8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048BD"/>
    <w:multiLevelType w:val="multilevel"/>
    <w:tmpl w:val="64B8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7"/>
    <w:rsid w:val="00007C4E"/>
    <w:rsid w:val="00025128"/>
    <w:rsid w:val="000402CD"/>
    <w:rsid w:val="00041817"/>
    <w:rsid w:val="00117E24"/>
    <w:rsid w:val="001422E0"/>
    <w:rsid w:val="001606D1"/>
    <w:rsid w:val="00180FCE"/>
    <w:rsid w:val="001C4659"/>
    <w:rsid w:val="00291734"/>
    <w:rsid w:val="002A5233"/>
    <w:rsid w:val="002D1E65"/>
    <w:rsid w:val="002E14F0"/>
    <w:rsid w:val="0049600D"/>
    <w:rsid w:val="00543CC9"/>
    <w:rsid w:val="00614606"/>
    <w:rsid w:val="00621493"/>
    <w:rsid w:val="006E27B0"/>
    <w:rsid w:val="0077544B"/>
    <w:rsid w:val="007A1FC9"/>
    <w:rsid w:val="007B2D53"/>
    <w:rsid w:val="00801A12"/>
    <w:rsid w:val="008D4141"/>
    <w:rsid w:val="009213EA"/>
    <w:rsid w:val="009678F1"/>
    <w:rsid w:val="00980324"/>
    <w:rsid w:val="00A15351"/>
    <w:rsid w:val="00AB74CC"/>
    <w:rsid w:val="00AC401F"/>
    <w:rsid w:val="00B17442"/>
    <w:rsid w:val="00BD17E9"/>
    <w:rsid w:val="00C9464D"/>
    <w:rsid w:val="00D40678"/>
    <w:rsid w:val="00DC3893"/>
    <w:rsid w:val="00DD63A4"/>
    <w:rsid w:val="00DE5A9B"/>
    <w:rsid w:val="00E732D8"/>
    <w:rsid w:val="00E91700"/>
    <w:rsid w:val="00E94EDC"/>
    <w:rsid w:val="00F5139C"/>
    <w:rsid w:val="00F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118816"/>
  <w15:chartTrackingRefBased/>
  <w15:docId w15:val="{75B81B5F-D6B1-41DC-9A92-E121E3EC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817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1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81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41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817"/>
    <w:rPr>
      <w:lang w:val="es-SV"/>
    </w:rPr>
  </w:style>
  <w:style w:type="paragraph" w:styleId="Prrafodelista">
    <w:name w:val="List Paragraph"/>
    <w:basedOn w:val="Normal"/>
    <w:uiPriority w:val="34"/>
    <w:qFormat/>
    <w:rsid w:val="002917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38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8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02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27B0"/>
    <w:pPr>
      <w:spacing w:after="0" w:line="240" w:lineRule="auto"/>
    </w:pPr>
    <w:rPr>
      <w:rFonts w:ascii="Times New Roman" w:hAnsi="Times New Roman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27B0"/>
    <w:rPr>
      <w:rFonts w:ascii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6E27B0"/>
    <w:rPr>
      <w:vertAlign w:val="superscript"/>
    </w:rPr>
  </w:style>
  <w:style w:type="table" w:styleId="Tablaconcuadrcula">
    <w:name w:val="Table Grid"/>
    <w:basedOn w:val="Tablanormal"/>
    <w:uiPriority w:val="59"/>
    <w:rsid w:val="006E27B0"/>
    <w:pPr>
      <w:spacing w:after="0" w:line="240" w:lineRule="auto"/>
    </w:pPr>
    <w:rPr>
      <w:rFonts w:ascii="Times New Roman" w:hAnsi="Times New Roman" w:cs="Times New Roman"/>
      <w:sz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 de Huezo</dc:creator>
  <cp:keywords/>
  <dc:description/>
  <cp:lastModifiedBy>Mirna Beatriz Vidal Lopez de Huezo</cp:lastModifiedBy>
  <cp:revision>2</cp:revision>
  <dcterms:created xsi:type="dcterms:W3CDTF">2021-03-05T21:40:00Z</dcterms:created>
  <dcterms:modified xsi:type="dcterms:W3CDTF">2021-03-05T21:40:00Z</dcterms:modified>
</cp:coreProperties>
</file>