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129" w:rsidRDefault="0056114E">
      <w:pPr>
        <w:kinsoku w:val="0"/>
        <w:overflowPunct w:val="0"/>
        <w:autoSpaceDE/>
        <w:autoSpaceDN/>
        <w:adjustRightInd/>
        <w:spacing w:before="413" w:after="89"/>
        <w:ind w:left="647" w:right="1402"/>
        <w:textAlignment w:val="baseline"/>
        <w:rPr>
          <w:sz w:val="24"/>
          <w:szCs w:val="24"/>
        </w:rPr>
      </w:pPr>
      <w:bookmarkStart w:id="0" w:name="_GoBack"/>
      <w:bookmarkEnd w:id="0"/>
      <w:r>
        <w:rPr>
          <w:noProof/>
          <w:lang w:val="es-PA" w:eastAsia="es-PA"/>
        </w:rPr>
        <mc:AlternateContent>
          <mc:Choice Requires="wps">
            <w:drawing>
              <wp:anchor distT="0" distB="0" distL="114300" distR="114300" simplePos="0" relativeHeight="251685888" behindDoc="0" locked="0" layoutInCell="1" allowOverlap="1">
                <wp:simplePos x="0" y="0"/>
                <wp:positionH relativeFrom="column">
                  <wp:posOffset>69215</wp:posOffset>
                </wp:positionH>
                <wp:positionV relativeFrom="paragraph">
                  <wp:posOffset>-506730</wp:posOffset>
                </wp:positionV>
                <wp:extent cx="6590665" cy="20574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0665" cy="2057400"/>
                        </a:xfrm>
                        <a:prstGeom prst="rect">
                          <a:avLst/>
                        </a:prstGeom>
                        <a:noFill/>
                        <a:ln w="6350">
                          <a:noFill/>
                        </a:ln>
                      </wps:spPr>
                      <wps:txbx>
                        <w:txbxContent>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Sello de Igualdad de Género</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en el Sector Público</w:t>
                            </w: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48"/>
                                <w:szCs w:val="64"/>
                                <w:lang w:val="es-CO"/>
                              </w:rPr>
                            </w:pPr>
                            <w:r>
                              <w:rPr>
                                <w:rFonts w:ascii="Myriad Pro" w:hAnsi="Myriad Pro"/>
                                <w:b/>
                                <w:sz w:val="48"/>
                                <w:szCs w:val="64"/>
                                <w:lang w:val="es-CO"/>
                              </w:rPr>
                              <w:t>Herramientas para la Implementación</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344F95">
                            <w:pPr>
                              <w:rPr>
                                <w:sz w:val="24"/>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45pt;margin-top:-39.9pt;width:518.9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DoOAIAAGwEAAAOAAAAZHJzL2Uyb0RvYy54bWysVN9v2jAQfp+0/8Hy+0hCga4RoWKtmCah&#10;thJMfTaOTaLFPs82JOyv39kJFHV7mvbinH3f/fzuMr/vVEOOwroadEGzUUqJ0BzKWu8L+n27+vSZ&#10;EueZLlkDWhT0JBy9X3z8MG9NLsZQQVMKS9CJdnlrClp5b/IkcbwSirkRGKFRKcEq5vFq90lpWYve&#10;VZOM03SWtGBLY4EL5/D1sVfSRfQvpeD+WUonPGkKirn5eNp47sKZLOYs31tmqpoPabB/yEKxWmPQ&#10;i6tH5hk52PoPV6rmFhxIP+KgEpCy5iLWgNVk6btqNhUzItaCzXHm0ib3/9zyp+OLJXVZ0BtKNFNI&#10;0VZ0nnyBjmRZaE9rXI6ojUGc7/AdaY6lOrMG/sMhJLnC9AYO0aEdnbQqfLFQgobIwOnS9RCG4+Ns&#10;epfOZlNKOOrG6fR2kkZekjdzY53/KkCRIBTUIq0xBXZcOx8SYPkZEqJpWNVNE6ltNGkxxM00jQYX&#10;DVo0esi8TzbU4LtdN5S8g/KEFVvoR8YZvqox+Jo5/8IszgjWgnPvn/GQDWAQGCRKKrC//vYe8Egd&#10;ailpceYK6n4emBWUNN80knqXTSZhSONlMr0d48Vea3bXGn1QD4BjneGGGR7FgPfNWZQW1CuuxzJE&#10;RRXTHGMX1J/FB99vAq4XF8tlBOFYGubXemP4mejQ2m33yqwZ+u+Ruic4TyfL39HQY3silgcPso4c&#10;hQb3XR36jiMdqRvWL+zM9T2i3n4Si98AAAD//wMAUEsDBBQABgAIAAAAIQAPaSI84QAAAAsBAAAP&#10;AAAAZHJzL2Rvd25yZXYueG1sTI9NS8NAEIbvgv9hGcFbu9sQNY3ZlBIoguihtRdvm+w0Cd2PmN22&#10;0V/v9KS3eZmH96NYTdawM46h907CYi6AoWu87l0rYf+xmWXAQlROK+MdSvjGAKvy9qZQufYXt8Xz&#10;LraMTFzIlYQuxiHnPDQdWhXmfkBHv4MfrYokx5brUV3I3BqeCPHIreodJXRqwKrD5rg7WQmv1eZd&#10;bevEZj+menk7rIev/eeDlPd30/oZWMQp/sFwrU/VoaROtT85HZghLZZESpg9LWnCFRBpRlctIUnT&#10;BHhZ8P8byl8AAAD//wMAUEsBAi0AFAAGAAgAAAAhALaDOJL+AAAA4QEAABMAAAAAAAAAAAAAAAAA&#10;AAAAAFtDb250ZW50X1R5cGVzXS54bWxQSwECLQAUAAYACAAAACEAOP0h/9YAAACUAQAACwAAAAAA&#10;AAAAAAAAAAAvAQAAX3JlbHMvLnJlbHNQSwECLQAUAAYACAAAACEAcfPg6DgCAABsBAAADgAAAAAA&#10;AAAAAAAAAAAuAgAAZHJzL2Uyb0RvYy54bWxQSwECLQAUAAYACAAAACEAD2kiPOEAAAALAQAADwAA&#10;AAAAAAAAAAAAAACSBAAAZHJzL2Rvd25yZXYueG1sUEsFBgAAAAAEAAQA8wAAAKAFAAAAAA==&#10;" filled="f" stroked="f" strokeweight=".5pt">
                <v:textbox>
                  <w:txbxContent>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Sello de Igualdad de Género</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en el Sector Público</w:t>
                      </w: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48"/>
                          <w:szCs w:val="64"/>
                          <w:lang w:val="es-CO"/>
                        </w:rPr>
                      </w:pPr>
                      <w:r>
                        <w:rPr>
                          <w:rFonts w:ascii="Myriad Pro" w:hAnsi="Myriad Pro"/>
                          <w:b/>
                          <w:sz w:val="48"/>
                          <w:szCs w:val="64"/>
                          <w:lang w:val="es-CO"/>
                        </w:rPr>
                        <w:t>Herramientas para la Implementación</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344F95">
                      <w:pPr>
                        <w:rPr>
                          <w:sz w:val="24"/>
                          <w:lang w:val="es-CO"/>
                        </w:rPr>
                      </w:pPr>
                    </w:p>
                  </w:txbxContent>
                </v:textbox>
              </v:shape>
            </w:pict>
          </mc:Fallback>
        </mc:AlternateContent>
      </w:r>
      <w:r>
        <w:rPr>
          <w:noProof/>
          <w:lang w:val="es-PA" w:eastAsia="es-PA"/>
        </w:rPr>
        <mc:AlternateContent>
          <mc:Choice Requires="wps">
            <w:drawing>
              <wp:anchor distT="0" distB="0" distL="114300" distR="114300" simplePos="0" relativeHeight="251659264" behindDoc="1" locked="0" layoutInCell="0" allowOverlap="1">
                <wp:simplePos x="0" y="0"/>
                <wp:positionH relativeFrom="margin">
                  <wp:align>right</wp:align>
                </wp:positionH>
                <wp:positionV relativeFrom="page">
                  <wp:posOffset>412115</wp:posOffset>
                </wp:positionV>
                <wp:extent cx="7772400" cy="2054225"/>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5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197" w:rsidRDefault="004F0197">
                            <w:pPr>
                              <w:widowControl/>
                              <w:pBdr>
                                <w:left w:val="single" w:sz="8" w:space="0" w:color="FFFFFF"/>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60.8pt;margin-top:32.45pt;width:612pt;height:161.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2U0gwIAABA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c5n&#10;GCnSQY0e+ODRtR7QeUhPb1wFVvcG7PwA21DmGKozd5p+cUjpm5aoDb+yVvctJwzoZeFmcnJ1xHEB&#10;ZN2/1wzckK3XEWhobBdyB9lAgA5lejyWJlChsDmfz/MihSMKZ3k6LfJ8Gn2Q6nDdWOffct2hMKmx&#10;hdpHeLK7cz7QIdXBJHhzWgq2ElLGhd2sb6RFOwI6WcVvj/7CTKpgrHS4NiKOO8ASfISzwDfW/anM&#10;gPB1Xk5Ws8V8UqyK6aScp4tJmpXX5SwtyuJ29T0QzIqqFYxxdScUP2gwK/6uxvtuGNUTVYj6GpdT&#10;yE6M649BpvH7XZCd8NCSUnQ1XhyNSBUq+0YxCJtUngg5zpOX9GOWIQeHf8xK1EEo/SgCP6yHqLgo&#10;kqCRtWaPIAyroWxQYnhOYNJq+w2jHlqzxu7rlliOkXynQFzns+kcxOrjAuzt6e76sEsUBYgae4zG&#10;6Y0f+35rrNi04GGUsdJXIMRGRIk8s9nLF9ouxrJ/IkJfn66j1fNDtvwBAAD//wMAUEsDBBQABgAI&#10;AAAAIQAyRq+j3QAAAAgBAAAPAAAAZHJzL2Rvd25yZXYueG1sTI/BTsMwDIbvSLxDZKTdWLquTKU0&#10;ncakiQPiwAb3rPHaQuKUJtu6t8c7wdH+rc/fXy5HZ8UJh9B5UjCbJiCQam86ahR87Db3OYgQNRlt&#10;PaGCCwZYVrc3pS6MP9M7nraxEQyhUGgFbYx9IWWoW3Q6TH2PxNnBD05HHodGmkGfGe6sTJNkIZ3u&#10;iD+0usd1i/X39ugUzG1Dn8+r3ez14cu8XA7Rv/2YTKnJ3bh6AhFxjH/HcNVndajYae+PZIKwCrhI&#10;VLDIHkFc0zTNeLNndp5nIKtS/i9Q/QIAAP//AwBQSwECLQAUAAYACAAAACEAtoM4kv4AAADhAQAA&#10;EwAAAAAAAAAAAAAAAAAAAAAAW0NvbnRlbnRfVHlwZXNdLnhtbFBLAQItABQABgAIAAAAIQA4/SH/&#10;1gAAAJQBAAALAAAAAAAAAAAAAAAAAC8BAABfcmVscy8ucmVsc1BLAQItABQABgAIAAAAIQCIm2U0&#10;gwIAABAFAAAOAAAAAAAAAAAAAAAAAC4CAABkcnMvZTJvRG9jLnhtbFBLAQItABQABgAIAAAAIQAy&#10;Rq+j3QAAAAgBAAAPAAAAAAAAAAAAAAAAAN0EAABkcnMvZG93bnJldi54bWxQSwUGAAAAAAQABADz&#10;AAAA5wUAAAAA&#10;" o:allowincell="f" stroked="f">
                <v:textbox inset="2.88pt,0,2.88pt,0">
                  <w:txbxContent>
                    <w:p w:rsidR="004F0197" w:rsidRDefault="004F0197">
                      <w:pPr>
                        <w:widowControl/>
                        <w:pBdr>
                          <w:left w:val="single" w:sz="8" w:space="0" w:color="FFFFFF"/>
                        </w:pBdr>
                        <w:adjustRightInd/>
                      </w:pPr>
                    </w:p>
                  </w:txbxContent>
                </v:textbox>
                <w10:wrap anchorx="margin" anchory="page"/>
              </v:shape>
            </w:pict>
          </mc:Fallback>
        </mc:AlternateContent>
      </w:r>
      <w:r w:rsidR="004743B4">
        <w:rPr>
          <w:noProof/>
          <w:lang w:val="es-CL" w:eastAsia="es-CL"/>
        </w:rPr>
        <w:drawing>
          <wp:anchor distT="0" distB="0" distL="114300" distR="114300" simplePos="0" relativeHeight="251683840" behindDoc="1" locked="0" layoutInCell="1" allowOverlap="1">
            <wp:simplePos x="0" y="0"/>
            <wp:positionH relativeFrom="column">
              <wp:posOffset>6286500</wp:posOffset>
            </wp:positionH>
            <wp:positionV relativeFrom="paragraph">
              <wp:posOffset>-388620</wp:posOffset>
            </wp:positionV>
            <wp:extent cx="692955" cy="1631092"/>
            <wp:effectExtent l="0" t="0" r="0" b="7620"/>
            <wp:wrapNone/>
            <wp:docPr id="29" name="Imagen 29" descr="C:\Users\diane\AppData\Local\Microsoft\Windows\INetCacheContent.Word\PNUD_Logo-azul-tagline-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e\AppData\Local\Microsoft\Windows\INetCacheContent.Word\PNUD_Logo-azul-tagline-azu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955" cy="1631092"/>
                    </a:xfrm>
                    <a:prstGeom prst="rect">
                      <a:avLst/>
                    </a:prstGeom>
                    <a:noFill/>
                    <a:ln>
                      <a:noFill/>
                    </a:ln>
                  </pic:spPr>
                </pic:pic>
              </a:graphicData>
            </a:graphic>
          </wp:anchor>
        </w:drawing>
      </w:r>
    </w:p>
    <w:p w:rsidR="006E3129" w:rsidRDefault="006E3129" w:rsidP="00333CBF">
      <w:pPr>
        <w:tabs>
          <w:tab w:val="left" w:pos="10890"/>
        </w:tabs>
        <w:kinsoku w:val="0"/>
        <w:overflowPunct w:val="0"/>
        <w:autoSpaceDE/>
        <w:autoSpaceDN/>
        <w:adjustRightInd/>
        <w:spacing w:after="110" w:line="253" w:lineRule="exact"/>
        <w:ind w:left="9648" w:right="1224" w:hanging="18"/>
        <w:textAlignment w:val="baseline"/>
        <w:rPr>
          <w:rFonts w:ascii="Arial Narrow" w:hAnsi="Arial Narrow" w:cs="Arial Narrow"/>
          <w:i/>
          <w:iCs/>
          <w:color w:val="000000"/>
          <w:sz w:val="21"/>
          <w:szCs w:val="21"/>
        </w:rPr>
      </w:pPr>
    </w:p>
    <w:p w:rsidR="006E3129" w:rsidRPr="00333CBF" w:rsidRDefault="006E3129">
      <w:pPr>
        <w:widowControl/>
        <w:rPr>
          <w:sz w:val="24"/>
          <w:szCs w:val="24"/>
        </w:rPr>
        <w:sectPr w:rsidR="006E3129" w:rsidRPr="00333CBF">
          <w:headerReference w:type="default" r:id="rId9"/>
          <w:footerReference w:type="default" r:id="rId10"/>
          <w:pgSz w:w="12240" w:h="15840"/>
          <w:pgMar w:top="0" w:right="0" w:bottom="8644" w:left="116" w:header="720" w:footer="720" w:gutter="0"/>
          <w:cols w:space="720"/>
          <w:noEndnote/>
        </w:sectPr>
      </w:pPr>
    </w:p>
    <w:p w:rsidR="006E3129" w:rsidRPr="00333CBF" w:rsidRDefault="006E3129">
      <w:pPr>
        <w:kinsoku w:val="0"/>
        <w:overflowPunct w:val="0"/>
        <w:autoSpaceDE/>
        <w:autoSpaceDN/>
        <w:adjustRightInd/>
        <w:spacing w:before="958" w:line="288" w:lineRule="exact"/>
        <w:textAlignment w:val="baseline"/>
        <w:rPr>
          <w:sz w:val="24"/>
          <w:szCs w:val="24"/>
        </w:rPr>
      </w:pPr>
    </w:p>
    <w:p w:rsidR="006E3129" w:rsidRPr="00333CBF" w:rsidRDefault="006E3129">
      <w:pPr>
        <w:kinsoku w:val="0"/>
        <w:overflowPunct w:val="0"/>
        <w:autoSpaceDE/>
        <w:autoSpaceDN/>
        <w:adjustRightInd/>
        <w:spacing w:before="958" w:line="288" w:lineRule="exact"/>
        <w:textAlignment w:val="baseline"/>
        <w:rPr>
          <w:sz w:val="24"/>
          <w:szCs w:val="24"/>
        </w:rPr>
        <w:sectPr w:rsidR="006E3129" w:rsidRPr="00333CBF">
          <w:type w:val="continuous"/>
          <w:pgSz w:w="12240" w:h="15840"/>
          <w:pgMar w:top="0" w:right="0" w:bottom="8644" w:left="0" w:header="720" w:footer="720" w:gutter="0"/>
          <w:cols w:space="720"/>
          <w:noEndnote/>
        </w:sectPr>
      </w:pPr>
    </w:p>
    <w:p w:rsidR="00344F95" w:rsidRDefault="0056114E" w:rsidP="00344F95">
      <w:pPr>
        <w:kinsoku w:val="0"/>
        <w:overflowPunct w:val="0"/>
        <w:autoSpaceDE/>
        <w:autoSpaceDN/>
        <w:adjustRightInd/>
        <w:spacing w:before="48" w:line="671" w:lineRule="exact"/>
        <w:ind w:left="792" w:right="3510"/>
        <w:textAlignment w:val="baseline"/>
        <w:rPr>
          <w:rFonts w:ascii="Franklin Gothic Demi Cond" w:hAnsi="Franklin Gothic Demi Cond" w:cs="Arial"/>
          <w:color w:val="FFFFFF"/>
          <w:sz w:val="44"/>
          <w:szCs w:val="38"/>
          <w:lang w:val="es-CO"/>
        </w:rPr>
      </w:pPr>
      <w:r>
        <w:rPr>
          <w:rFonts w:ascii="Arial" w:hAnsi="Arial" w:cs="Arial"/>
          <w:noProof/>
          <w:sz w:val="36"/>
          <w:szCs w:val="36"/>
          <w:lang w:val="es-PA" w:eastAsia="es-PA"/>
        </w:rPr>
        <mc:AlternateContent>
          <mc:Choice Requires="wps">
            <w:drawing>
              <wp:anchor distT="0" distB="0" distL="114300" distR="114300" simplePos="0" relativeHeight="251687936" behindDoc="0" locked="0" layoutInCell="1" allowOverlap="1">
                <wp:simplePos x="0" y="0"/>
                <wp:positionH relativeFrom="column">
                  <wp:posOffset>304800</wp:posOffset>
                </wp:positionH>
                <wp:positionV relativeFrom="paragraph">
                  <wp:posOffset>678815</wp:posOffset>
                </wp:positionV>
                <wp:extent cx="5541010" cy="2503805"/>
                <wp:effectExtent l="0" t="0" r="254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2503805"/>
                        </a:xfrm>
                        <a:prstGeom prst="rect">
                          <a:avLst/>
                        </a:prstGeom>
                        <a:solidFill>
                          <a:schemeClr val="accent1">
                            <a:lumMod val="50000"/>
                            <a:lumOff val="0"/>
                          </a:schemeClr>
                        </a:solidFill>
                        <a:ln w="9525">
                          <a:solidFill>
                            <a:schemeClr val="accent1">
                              <a:lumMod val="50000"/>
                              <a:lumOff val="0"/>
                            </a:schemeClr>
                          </a:solidFill>
                          <a:miter lim="800000"/>
                          <a:headEnd/>
                          <a:tailEnd/>
                        </a:ln>
                      </wps:spPr>
                      <wps:txbx>
                        <w:txbxContent>
                          <w:p w:rsidR="00FD1ED9" w:rsidRDefault="001F5A5B">
                            <w:pPr>
                              <w:rPr>
                                <w:b/>
                                <w:color w:val="FFFFFF" w:themeColor="background1"/>
                                <w:sz w:val="56"/>
                                <w:szCs w:val="56"/>
                                <w:lang w:val="es-PA"/>
                              </w:rPr>
                            </w:pPr>
                            <w:r>
                              <w:rPr>
                                <w:b/>
                                <w:color w:val="FFFFFF" w:themeColor="background1"/>
                                <w:sz w:val="56"/>
                                <w:szCs w:val="56"/>
                                <w:lang w:val="es-PA"/>
                              </w:rPr>
                              <w:t>Herramienta 4</w:t>
                            </w:r>
                            <w:r w:rsidR="00FD1ED9" w:rsidRPr="00FD1ED9">
                              <w:rPr>
                                <w:b/>
                                <w:color w:val="FFFFFF" w:themeColor="background1"/>
                                <w:sz w:val="56"/>
                                <w:szCs w:val="56"/>
                                <w:lang w:val="es-PA"/>
                              </w:rPr>
                              <w:t xml:space="preserve">: </w:t>
                            </w:r>
                            <w:r>
                              <w:rPr>
                                <w:b/>
                                <w:color w:val="FFFFFF" w:themeColor="background1"/>
                                <w:sz w:val="56"/>
                                <w:szCs w:val="56"/>
                                <w:lang w:val="es-PA"/>
                              </w:rPr>
                              <w:t xml:space="preserve">Ficha Indicadores de Género en los Objetivos de Desarrollo Sostenible </w:t>
                            </w:r>
                          </w:p>
                          <w:p w:rsidR="001F5A5B" w:rsidRPr="00FD1ED9" w:rsidRDefault="00623A1D">
                            <w:pPr>
                              <w:rPr>
                                <w:b/>
                                <w:color w:val="FFFFFF" w:themeColor="background1"/>
                                <w:sz w:val="56"/>
                                <w:szCs w:val="56"/>
                                <w:lang w:val="es-PA"/>
                              </w:rPr>
                            </w:pPr>
                            <w:r>
                              <w:rPr>
                                <w:b/>
                                <w:color w:val="FFFFFF" w:themeColor="background1"/>
                                <w:sz w:val="56"/>
                                <w:szCs w:val="56"/>
                                <w:lang w:val="es-PA"/>
                              </w:rPr>
                              <w:t xml:space="preserve">Ministerio de </w:t>
                            </w:r>
                            <w:r w:rsidR="00055566">
                              <w:rPr>
                                <w:b/>
                                <w:color w:val="FFFFFF" w:themeColor="background1"/>
                                <w:sz w:val="56"/>
                                <w:szCs w:val="56"/>
                                <w:lang w:val="es-PA"/>
                              </w:rPr>
                              <w:t>Medio Ambiente y Recursos Naturales</w:t>
                            </w:r>
                            <w:r>
                              <w:rPr>
                                <w:b/>
                                <w:color w:val="FFFFFF" w:themeColor="background1"/>
                                <w:sz w:val="56"/>
                                <w:szCs w:val="56"/>
                                <w:lang w:val="es-PA"/>
                              </w:rPr>
                              <w:t>-El Salvador</w:t>
                            </w:r>
                          </w:p>
                          <w:p w:rsidR="00FD1ED9" w:rsidRPr="00FD1ED9" w:rsidRDefault="00FD1ED9">
                            <w:pPr>
                              <w:rPr>
                                <w:lang w:val="es-P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4pt;margin-top:53.45pt;width:436.3pt;height:19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jVQwIAAMwEAAAOAAAAZHJzL2Uyb0RvYy54bWy8VNuO0zAQfUfiHyy/06SlgTZqulq6LEJa&#10;LtIuH+A6TmNhe4ztNlm+nrGdLQXeECIPlmdsn7mcM9lcjVqRk3BegmnofFZSIgyHVppDQ7883L5Y&#10;UeIDMy1TYERDH4WnV9vnzzaDrcUCelCtcARBjK8H29A+BFsXhee90MzPwAqDhx04zQKa7lC0jg2I&#10;rlWxKMtXxQCutQ648B69N/mQbhN+1wkePnWdF4GohmJuIa0urfu4FtsNqw+O2V7yKQ32F1loJg0G&#10;PUPdsMDI0ck/oLTkDjx0YcZBF9B1kotUA1YzL3+r5r5nVqRasDnentvk/x0s/3j67IhsG7qgxDCN&#10;FD2IMZA3MJJ17M5gfY2X7i1eCyO6keVUqbd3wL96YmDXM3MQ187B0AvWYnbz+LK4eJpxfATZDx+g&#10;xTDsGCABjZ3TsXXYDILoyNLjmZmYCkdnVS3n2B9KOJ4tqvLlqqxSDFY/PbfOh3cCNImbhjqkPsGz&#10;050PMR1WP12J0Two2d5KpZIR5SZ2ypETQ6EwzoUJuUx11Jhv9lclflky6EZhZXdyIXwSbURJwX4J&#10;oAwZGrquFlXu3X8NrmXAGVNSN3QVK5hKiFy9NW2agMCkynusQ5mJvMhXZi6M+3FSyaSJPbSPyKaD&#10;PFL4C8BND+47JQOOU0P9tyNzghL13qAi1vPlMs5fMpbV6wUa7vJkf3nCDEeohgZK8nYX8swerZOH&#10;HiNlcgxco4o6mfiNcstZTenjyCQmpvGOM3lpp1s/f0LbHwAAAP//AwBQSwMEFAAGAAgAAAAhANJX&#10;ye/gAAAACgEAAA8AAABkcnMvZG93bnJldi54bWxMj8FOwzAQRO9I/IO1SNyo3QBRG+JUCKiEkHpo&#10;QS1HJ16SiHgdxW4a/p7tCY6zM5p9k68m14kRh9B60jCfKRBIlbct1Ro+3tc3CxAhGrKm84QafjDA&#10;qri8yE1m/Ym2OO5iLbiEQmY0NDH2mZShatCZMPM9EntffnAmshxqaQdz4nLXyUSpVDrTEn9oTI9P&#10;DVbfu6PT8Jr228/N7Utq6U2O682eysMzaX19NT0+gIg4xb8wnPEZHQpmKv2RbBCdhrsFT4l8V+kS&#10;BAeWiUpBlBru1TwBWeTy/4TiFwAA//8DAFBLAQItABQABgAIAAAAIQC2gziS/gAAAOEBAAATAAAA&#10;AAAAAAAAAAAAAAAAAABbQ29udGVudF9UeXBlc10ueG1sUEsBAi0AFAAGAAgAAAAhADj9If/WAAAA&#10;lAEAAAsAAAAAAAAAAAAAAAAALwEAAF9yZWxzLy5yZWxzUEsBAi0AFAAGAAgAAAAhABO3mNVDAgAA&#10;zAQAAA4AAAAAAAAAAAAAAAAALgIAAGRycy9lMm9Eb2MueG1sUEsBAi0AFAAGAAgAAAAhANJXye/g&#10;AAAACgEAAA8AAAAAAAAAAAAAAAAAnQQAAGRycy9kb3ducmV2LnhtbFBLBQYAAAAABAAEAPMAAACq&#10;BQAAAAA=&#10;" fillcolor="#1a495c [1604]" strokecolor="#1a495c [1604]">
                <v:textbox>
                  <w:txbxContent>
                    <w:p w:rsidR="00FD1ED9" w:rsidRDefault="001F5A5B">
                      <w:pPr>
                        <w:rPr>
                          <w:b/>
                          <w:color w:val="FFFFFF" w:themeColor="background1"/>
                          <w:sz w:val="56"/>
                          <w:szCs w:val="56"/>
                          <w:lang w:val="es-PA"/>
                        </w:rPr>
                      </w:pPr>
                      <w:r>
                        <w:rPr>
                          <w:b/>
                          <w:color w:val="FFFFFF" w:themeColor="background1"/>
                          <w:sz w:val="56"/>
                          <w:szCs w:val="56"/>
                          <w:lang w:val="es-PA"/>
                        </w:rPr>
                        <w:t>Herramienta 4</w:t>
                      </w:r>
                      <w:r w:rsidR="00FD1ED9" w:rsidRPr="00FD1ED9">
                        <w:rPr>
                          <w:b/>
                          <w:color w:val="FFFFFF" w:themeColor="background1"/>
                          <w:sz w:val="56"/>
                          <w:szCs w:val="56"/>
                          <w:lang w:val="es-PA"/>
                        </w:rPr>
                        <w:t xml:space="preserve">: </w:t>
                      </w:r>
                      <w:r>
                        <w:rPr>
                          <w:b/>
                          <w:color w:val="FFFFFF" w:themeColor="background1"/>
                          <w:sz w:val="56"/>
                          <w:szCs w:val="56"/>
                          <w:lang w:val="es-PA"/>
                        </w:rPr>
                        <w:t xml:space="preserve">Ficha Indicadores de Género en los Objetivos de Desarrollo Sostenible </w:t>
                      </w:r>
                    </w:p>
                    <w:p w:rsidR="001F5A5B" w:rsidRPr="00FD1ED9" w:rsidRDefault="00623A1D">
                      <w:pPr>
                        <w:rPr>
                          <w:b/>
                          <w:color w:val="FFFFFF" w:themeColor="background1"/>
                          <w:sz w:val="56"/>
                          <w:szCs w:val="56"/>
                          <w:lang w:val="es-PA"/>
                        </w:rPr>
                      </w:pPr>
                      <w:r>
                        <w:rPr>
                          <w:b/>
                          <w:color w:val="FFFFFF" w:themeColor="background1"/>
                          <w:sz w:val="56"/>
                          <w:szCs w:val="56"/>
                          <w:lang w:val="es-PA"/>
                        </w:rPr>
                        <w:t xml:space="preserve">Ministerio de </w:t>
                      </w:r>
                      <w:r w:rsidR="00055566">
                        <w:rPr>
                          <w:b/>
                          <w:color w:val="FFFFFF" w:themeColor="background1"/>
                          <w:sz w:val="56"/>
                          <w:szCs w:val="56"/>
                          <w:lang w:val="es-PA"/>
                        </w:rPr>
                        <w:t>Medio Ambiente y Recursos Naturales</w:t>
                      </w:r>
                      <w:r>
                        <w:rPr>
                          <w:b/>
                          <w:color w:val="FFFFFF" w:themeColor="background1"/>
                          <w:sz w:val="56"/>
                          <w:szCs w:val="56"/>
                          <w:lang w:val="es-PA"/>
                        </w:rPr>
                        <w:t>-El Salvador</w:t>
                      </w:r>
                    </w:p>
                    <w:p w:rsidR="00FD1ED9" w:rsidRPr="00FD1ED9" w:rsidRDefault="00FD1ED9">
                      <w:pPr>
                        <w:rPr>
                          <w:lang w:val="es-PA"/>
                        </w:rPr>
                      </w:pPr>
                    </w:p>
                  </w:txbxContent>
                </v:textbox>
              </v:shape>
            </w:pict>
          </mc:Fallback>
        </mc:AlternateContent>
      </w:r>
      <w:r>
        <w:rPr>
          <w:noProof/>
          <w:lang w:val="es-PA" w:eastAsia="es-PA"/>
        </w:rPr>
        <mc:AlternateContent>
          <mc:Choice Requires="wps">
            <w:drawing>
              <wp:anchor distT="0" distB="0" distL="114300" distR="114300" simplePos="0" relativeHeight="251658240" behindDoc="1" locked="0" layoutInCell="0" allowOverlap="1">
                <wp:simplePos x="0" y="0"/>
                <wp:positionH relativeFrom="page">
                  <wp:align>left</wp:align>
                </wp:positionH>
                <wp:positionV relativeFrom="page">
                  <wp:posOffset>2468245</wp:posOffset>
                </wp:positionV>
                <wp:extent cx="8015605" cy="846074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5605" cy="8460740"/>
                        </a:xfrm>
                        <a:prstGeom prst="rect">
                          <a:avLst/>
                        </a:prstGeom>
                        <a:solidFill>
                          <a:schemeClr val="accent1">
                            <a:lumMod val="50000"/>
                          </a:schemeClr>
                        </a:solidFill>
                        <a:ln>
                          <a:noFill/>
                        </a:ln>
                        <a:extLst/>
                      </wps:spPr>
                      <wps:txbx>
                        <w:txbxContent>
                          <w:p w:rsidR="004F0197" w:rsidRDefault="004F0197" w:rsidP="006825EC">
                            <w:pPr>
                              <w:widowControl/>
                              <w:shd w:val="clear" w:color="auto" w:fill="1A495D" w:themeFill="accent1" w:themeFillShade="80"/>
                              <w:adjustRightInd/>
                              <w:ind w:right="493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0;margin-top:194.35pt;width:631.15pt;height:666.2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uUIgIAACoEAAAOAAAAZHJzL2Uyb0RvYy54bWysU1Fv0zAQfkfiP1h+p0lLu5Wo6TQ6DSGN&#10;gbTxA1zHaSwcnzm7Tcav52y3pcAbIg9W7s733X3fnVc3Y2/YQaHXYGs+nZScKSuh0XZX86/P92+W&#10;nPkgbCMMWFXzF+X5zfr1q9XgKjWDDkyjkBGI9dXgat6F4Kqi8LJTvfATcMpSsAXsRSATd0WDYiD0&#10;3hSzsrwqBsDGIUjlPXnvcpCvE37bKhk+t61XgZmaU28hnZjObTyL9UpUOxSu0/LYhviHLnqhLRU9&#10;Q92JINge9V9QvZYIHtowkdAX0LZaqsSB2EzLP9g8dcKpxIXE8e4sk/9/sPLx8AWZbmo+u+bMip5m&#10;9KzGwN7DyGZRnsH5im49OboXRnLTmBNV7x5AfvPMwqYTdqduEWHolGiovWnMLC5SM46PINvhEzRU&#10;RuwDJKCxxT5qR2owQqcxvZxHE1uR5FyW08VVueBMUmw5vyqv52l4hahO6Q59+KCgZ/Gn5kizT/Di&#10;8OBDbEdUpyuxmgejm3ttTDLivqmNQXYQtClCSmVDpmn2PfWb/YuSvkSN8k8pCfk3NGMjpoWIngtn&#10;D5E5thKViWJkWcK4HdMM3p4E30LzQlIh5IWlB0Y/HeAPzgZa1pr773uBijPz0ZLc76ZzkoOFZMwX&#10;1zMy8DKyvYwIKwmq5oGz/LsJ+UXsHepdR5Uycwu3NKJWJ/Fix7mr42BpIRPz4+OJG39pp1u/nvj6&#10;JwAAAP//AwBQSwMEFAAGAAgAAAAhALrfWQvdAAAACgEAAA8AAABkcnMvZG93bnJldi54bWxMj8Fq&#10;wzAQRO+F/oPYQm+NbBkS27UcSqEQyMlpclesrWUqrYylJO7fVzm1t1lmmXnTbBdn2RXnMHqSkK8y&#10;YEi91yMNEo6fHy8lsBAVaWU9oYQfDLBtHx8aVWt/ow6vhziwFEKhVhJMjFPNeegNOhVWfkJK3pef&#10;nYrpnAeuZ3VL4c5ykWVr7tRIqcGoCd8N9t+Hi5PQVdWu4Oa07yprj3suMPodSvn8tLy9Aou4xL9n&#10;uOMndGgT09lfSAdmJaQhUUJRlhtgd1usRQHsnNRG5DnwtuH/J7S/AAAA//8DAFBLAQItABQABgAI&#10;AAAAIQC2gziS/gAAAOEBAAATAAAAAAAAAAAAAAAAAAAAAABbQ29udGVudF9UeXBlc10ueG1sUEsB&#10;Ai0AFAAGAAgAAAAhADj9If/WAAAAlAEAAAsAAAAAAAAAAAAAAAAALwEAAF9yZWxzLy5yZWxzUEsB&#10;Ai0AFAAGAAgAAAAhAMXGS5QiAgAAKgQAAA4AAAAAAAAAAAAAAAAALgIAAGRycy9lMm9Eb2MueG1s&#10;UEsBAi0AFAAGAAgAAAAhALrfWQvdAAAACgEAAA8AAAAAAAAAAAAAAAAAfAQAAGRycy9kb3ducmV2&#10;LnhtbFBLBQYAAAAABAAEAPMAAACGBQAAAAA=&#10;" o:allowincell="f" fillcolor="#1a495c [1604]" stroked="f">
                <v:textbox>
                  <w:txbxContent>
                    <w:p w:rsidR="004F0197" w:rsidRDefault="004F0197" w:rsidP="006825EC">
                      <w:pPr>
                        <w:widowControl/>
                        <w:shd w:val="clear" w:color="auto" w:fill="1A495D" w:themeFill="accent1" w:themeFillShade="80"/>
                        <w:adjustRightInd/>
                        <w:ind w:right="4938"/>
                      </w:pPr>
                    </w:p>
                  </w:txbxContent>
                </v:textbox>
                <w10:wrap anchorx="page" anchory="page"/>
              </v:shape>
            </w:pict>
          </mc:Fallback>
        </mc:AlternateContent>
      </w:r>
      <w:r w:rsidR="00333CBF" w:rsidRPr="004743B4">
        <w:rPr>
          <w:rFonts w:ascii="Arial Narrow" w:hAnsi="Arial Narrow"/>
          <w:b/>
          <w:bCs/>
          <w:color w:val="FFFFFF"/>
          <w:sz w:val="58"/>
          <w:szCs w:val="58"/>
          <w:lang w:val="es-PA"/>
        </w:rPr>
        <w:br/>
      </w:r>
    </w:p>
    <w:p w:rsidR="006E3129" w:rsidRPr="004743B4" w:rsidRDefault="0056114E" w:rsidP="00344F95">
      <w:pPr>
        <w:kinsoku w:val="0"/>
        <w:overflowPunct w:val="0"/>
        <w:autoSpaceDE/>
        <w:autoSpaceDN/>
        <w:adjustRightInd/>
        <w:spacing w:before="48" w:line="671" w:lineRule="exact"/>
        <w:ind w:left="792" w:right="3510"/>
        <w:textAlignment w:val="baseline"/>
        <w:rPr>
          <w:rFonts w:ascii="Arial" w:hAnsi="Arial" w:cs="Arial"/>
          <w:sz w:val="36"/>
          <w:szCs w:val="36"/>
          <w:lang w:val="es-PA"/>
        </w:rPr>
        <w:sectPr w:rsidR="006E3129" w:rsidRPr="004743B4">
          <w:type w:val="continuous"/>
          <w:pgSz w:w="12240" w:h="15840"/>
          <w:pgMar w:top="0" w:right="0" w:bottom="8644" w:left="0" w:header="720" w:footer="720" w:gutter="0"/>
          <w:cols w:space="720"/>
          <w:noEndnote/>
        </w:sectPr>
      </w:pPr>
      <w:r>
        <w:rPr>
          <w:rFonts w:ascii="Arial" w:hAnsi="Arial" w:cs="Arial"/>
          <w:noProof/>
          <w:sz w:val="36"/>
          <w:szCs w:val="36"/>
          <w:lang w:val="es-PA" w:eastAsia="es-PA"/>
        </w:rPr>
        <mc:AlternateContent>
          <mc:Choice Requires="wps">
            <w:drawing>
              <wp:anchor distT="0" distB="0" distL="114300" distR="114300" simplePos="0" relativeHeight="251686912" behindDoc="0" locked="0" layoutInCell="1" allowOverlap="1">
                <wp:simplePos x="0" y="0"/>
                <wp:positionH relativeFrom="margin">
                  <wp:posOffset>5036820</wp:posOffset>
                </wp:positionH>
                <wp:positionV relativeFrom="paragraph">
                  <wp:posOffset>3860800</wp:posOffset>
                </wp:positionV>
                <wp:extent cx="2618740" cy="30956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740" cy="3095625"/>
                        </a:xfrm>
                        <a:prstGeom prst="rect">
                          <a:avLst/>
                        </a:prstGeom>
                        <a:solidFill>
                          <a:schemeClr val="accent1">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0197" w:rsidRDefault="00FD1ED9">
                            <w:r w:rsidRPr="000501A9">
                              <w:rPr>
                                <w:noProof/>
                                <w:lang w:val="es-CL" w:eastAsia="es-CL"/>
                              </w:rPr>
                              <w:drawing>
                                <wp:inline distT="0" distB="0" distL="0" distR="0">
                                  <wp:extent cx="2435860" cy="3186375"/>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1">
                                            <a:extLst>
                                              <a:ext uri="{28A0092B-C50C-407E-A947-70E740481C1C}">
                                                <a14:useLocalDpi xmlns:a14="http://schemas.microsoft.com/office/drawing/2010/main" val="0"/>
                                              </a:ext>
                                            </a:extLst>
                                          </a:blip>
                                          <a:srcRect r="21984" b="25703"/>
                                          <a:stretch/>
                                        </pic:blipFill>
                                        <pic:spPr>
                                          <a:xfrm>
                                            <a:off x="0" y="0"/>
                                            <a:ext cx="2435860" cy="3186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396.6pt;margin-top:304pt;width:206.2pt;height:243.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GNqgIAANMFAAAOAAAAZHJzL2Uyb0RvYy54bWysVF1P2zAUfZ+0/2D5fSQtbYGIFHUgpkkd&#10;oMHEs+vYNMLx9Wy3Sfn1u7aTUrFpEtP6kPrj3K/jc+/5RdcoshXW1aBLOjrKKRGaQ1Xrp5L+eLj+&#10;dEqJ80xXTIEWJd0JRy/mHz+ct6YQY1iDqoQl6ES7ojUlXXtviixzfC0a5o7ACI2XEmzDPG7tU1ZZ&#10;1qL3RmXjPJ9lLdjKWODCOTy9Spd0Hv1LKbi/ldIJT1RJMTcfvzZ+V+Gbzc9Z8WSZWde8T4P9QxYN&#10;qzUG3bu6Yp6Rja1/c9XU3IID6Y84NBlIWXMRa8BqRvmbau7XzIhYC5LjzJ4m9//c8pvtnSV1VdIp&#10;JZo1+EQPovPkM3RkGthpjSsQdG8Q5js8xleOlTqzBP7sEJIdYJKBQ3Rgo5O2Cf9YJ0FDfIDdnvQQ&#10;hePheDY6PZngFce74/xsOhvHwNmrubHOfxHQkLAoqcVXjSmw7dL5kAArBkiI5kDV1XWtVNwEJYlL&#10;ZcmWoQYY50L7VIHaNN+gSufTHH+hXvQVxRdM0u7Qm9KkLenseJrHBDSEMMlK6RBORM31aQVeEhVx&#10;5XdKBIzS34VEziMjf8lx8IvogJIY6j2GPf41q/cYpzqGyKD93ripNdhY/Z6nRGH1POoJlAnfK8Ol&#10;ugMFvlt1UWyTQVorqHaoLAupM53h1zU+8pI5f8cstiIKA8eLv8WPVIDkQ7+iZA325U/nAY8dgreU&#10;tNjaJXU/N8wKStRXjb1zNpoEvfm4mUxPxrixhzerwxu9aS4BlTPCQWZ4XAa8V8NSWmgecQotQlS8&#10;Yppj7JL6YXnp08DBKcbFYhFB2P2G+aW+N3xoqCDhh+6RWdPr3GOL3MAwBFjxRu4JG55Xw2LjQdax&#10;FwLPidWef5wcUcj9lAuj6XAfUa+zeP4LAAD//wMAUEsDBBQABgAIAAAAIQCo3qkX4QAAAA0BAAAP&#10;AAAAZHJzL2Rvd25yZXYueG1sTI/LTsMwEEX3SPyDNUjsqE1QQhviVBGoVCwpLRI7N548RDyObDcN&#10;f4+7gt2M5ujOucV6NgOb0PnekoT7hQCGVFvdUyth/7G5WwLzQZFWgyWU8IMe1uX1VaFybc/0jtMu&#10;tCyGkM+VhC6EMefc1x0a5Rd2RIq3xjqjQlxdy7VT5xhuBp4IkXGjeoofOjXic4f19+5kJLjPKmy3&#10;4rB5ndIKv/qX5i2hRsrbm7l6AhZwDn8wXPSjOpTR6WhPpD0bJDyuHpKISsjEMpa6EIlIM2DHOIlV&#10;mgIvC/6/RfkLAAD//wMAUEsBAi0AFAAGAAgAAAAhALaDOJL+AAAA4QEAABMAAAAAAAAAAAAAAAAA&#10;AAAAAFtDb250ZW50X1R5cGVzXS54bWxQSwECLQAUAAYACAAAACEAOP0h/9YAAACUAQAACwAAAAAA&#10;AAAAAAAAAAAvAQAAX3JlbHMvLnJlbHNQSwECLQAUAAYACAAAACEAwdPRjaoCAADTBQAADgAAAAAA&#10;AAAAAAAAAAAuAgAAZHJzL2Uyb0RvYy54bWxQSwECLQAUAAYACAAAACEAqN6pF+EAAAANAQAADwAA&#10;AAAAAAAAAAAAAAAEBQAAZHJzL2Rvd25yZXYueG1sUEsFBgAAAAAEAAQA8wAAABIGAAAAAA==&#10;" fillcolor="#1a495c [1604]" stroked="f" strokeweight=".5pt">
                <v:textbox>
                  <w:txbxContent>
                    <w:p w:rsidR="004F0197" w:rsidRDefault="00FD1ED9">
                      <w:r w:rsidRPr="000501A9">
                        <w:rPr>
                          <w:noProof/>
                          <w:lang w:val="es-CL" w:eastAsia="es-CL"/>
                        </w:rPr>
                        <w:drawing>
                          <wp:inline distT="0" distB="0" distL="0" distR="0">
                            <wp:extent cx="2435860" cy="3186375"/>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1">
                                      <a:extLst>
                                        <a:ext uri="{28A0092B-C50C-407E-A947-70E740481C1C}">
                                          <a14:useLocalDpi xmlns:a14="http://schemas.microsoft.com/office/drawing/2010/main" val="0"/>
                                        </a:ext>
                                      </a:extLst>
                                    </a:blip>
                                    <a:srcRect r="21984" b="25703"/>
                                    <a:stretch/>
                                  </pic:blipFill>
                                  <pic:spPr>
                                    <a:xfrm>
                                      <a:off x="0" y="0"/>
                                      <a:ext cx="2435860" cy="3186375"/>
                                    </a:xfrm>
                                    <a:prstGeom prst="rect">
                                      <a:avLst/>
                                    </a:prstGeom>
                                  </pic:spPr>
                                </pic:pic>
                              </a:graphicData>
                            </a:graphic>
                          </wp:inline>
                        </w:drawing>
                      </w:r>
                    </w:p>
                  </w:txbxContent>
                </v:textbox>
                <w10:wrap anchorx="margin"/>
              </v:shape>
            </w:pict>
          </mc:Fallback>
        </mc:AlternateContent>
      </w: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6E3129" w:rsidRPr="00EF3A61" w:rsidRDefault="008502C1">
      <w:pPr>
        <w:kinsoku w:val="0"/>
        <w:overflowPunct w:val="0"/>
        <w:autoSpaceDE/>
        <w:autoSpaceDN/>
        <w:adjustRightInd/>
        <w:spacing w:before="24" w:after="312" w:line="255" w:lineRule="exact"/>
        <w:textAlignment w:val="baseline"/>
        <w:rPr>
          <w:rFonts w:cs="Roboto Condensed"/>
          <w:spacing w:val="-1"/>
          <w:szCs w:val="22"/>
          <w:lang w:val="es-CO"/>
        </w:rPr>
      </w:pPr>
      <w:r w:rsidRPr="00F70488">
        <w:rPr>
          <w:rFonts w:ascii="Franklin Gothic Demi" w:hAnsi="Franklin Gothic Demi"/>
          <w:sz w:val="21"/>
          <w:szCs w:val="21"/>
          <w:lang w:val="es-CO"/>
        </w:rPr>
        <w:t xml:space="preserve">© </w:t>
      </w:r>
      <w:r w:rsidRPr="00EF3A61">
        <w:rPr>
          <w:sz w:val="21"/>
          <w:szCs w:val="21"/>
          <w:lang w:val="es-CO"/>
        </w:rPr>
        <w:t>Copyright 201</w:t>
      </w:r>
      <w:r w:rsidR="00EF3A61" w:rsidRPr="00EF3A61">
        <w:rPr>
          <w:sz w:val="21"/>
          <w:szCs w:val="21"/>
          <w:lang w:val="es-CO"/>
        </w:rPr>
        <w:t>8</w:t>
      </w:r>
    </w:p>
    <w:p w:rsidR="004743B4" w:rsidRPr="00EF3A61" w:rsidRDefault="004743B4" w:rsidP="004743B4">
      <w:pPr>
        <w:kinsoku w:val="0"/>
        <w:overflowPunct w:val="0"/>
        <w:autoSpaceDE/>
        <w:autoSpaceDN/>
        <w:adjustRightInd/>
        <w:spacing w:before="18" w:line="320" w:lineRule="exact"/>
        <w:textAlignment w:val="baseline"/>
        <w:rPr>
          <w:rFonts w:cs="Arial Narrow"/>
          <w:b/>
          <w:bCs/>
          <w:spacing w:val="-5"/>
          <w:sz w:val="29"/>
          <w:szCs w:val="29"/>
          <w:lang w:val="es-CO"/>
        </w:rPr>
      </w:pPr>
      <w:r w:rsidRPr="00EF3A61">
        <w:rPr>
          <w:b/>
          <w:bCs/>
          <w:sz w:val="29"/>
          <w:szCs w:val="29"/>
          <w:lang w:val="es-CO"/>
        </w:rPr>
        <w:t>Programa de Naciones Unidas para el Desarrollo</w:t>
      </w:r>
    </w:p>
    <w:p w:rsidR="004743B4" w:rsidRPr="00EF3A61" w:rsidRDefault="004743B4" w:rsidP="004743B4">
      <w:pPr>
        <w:kinsoku w:val="0"/>
        <w:overflowPunct w:val="0"/>
        <w:autoSpaceDE/>
        <w:autoSpaceDN/>
        <w:adjustRightInd/>
        <w:textAlignment w:val="baseline"/>
        <w:rPr>
          <w:b/>
          <w:bCs/>
          <w:sz w:val="23"/>
          <w:szCs w:val="23"/>
          <w:lang w:val="es-CO"/>
        </w:rPr>
      </w:pPr>
    </w:p>
    <w:p w:rsidR="004743B4" w:rsidRPr="00EF3A61" w:rsidRDefault="004743B4" w:rsidP="004743B4">
      <w:pPr>
        <w:kinsoku w:val="0"/>
        <w:overflowPunct w:val="0"/>
        <w:autoSpaceDE/>
        <w:autoSpaceDN/>
        <w:adjustRightInd/>
        <w:textAlignment w:val="baseline"/>
        <w:rPr>
          <w:szCs w:val="22"/>
          <w:lang w:val="es-CO"/>
        </w:rPr>
      </w:pPr>
    </w:p>
    <w:p w:rsidR="00F70488" w:rsidRPr="00EF3A61" w:rsidRDefault="00F70488" w:rsidP="00F70488">
      <w:pPr>
        <w:kinsoku w:val="0"/>
        <w:overflowPunct w:val="0"/>
        <w:autoSpaceDE/>
        <w:autoSpaceDN/>
        <w:adjustRightInd/>
        <w:textAlignment w:val="baseline"/>
        <w:rPr>
          <w:szCs w:val="22"/>
          <w:lang w:val="es-CO"/>
        </w:rPr>
      </w:pPr>
      <w:r w:rsidRPr="00EF3A61">
        <w:rPr>
          <w:szCs w:val="22"/>
          <w:lang w:val="es-CO"/>
        </w:rPr>
        <w:t xml:space="preserve">Eugenia Piza Lopez – Coordinadora </w:t>
      </w:r>
      <w:r w:rsidR="00EF3A61" w:rsidRPr="00EF3A61">
        <w:rPr>
          <w:szCs w:val="22"/>
          <w:lang w:val="es-CO"/>
        </w:rPr>
        <w:t>del Area</w:t>
      </w:r>
      <w:r w:rsidRPr="00EF3A61">
        <w:rPr>
          <w:szCs w:val="22"/>
          <w:lang w:val="es-CO"/>
        </w:rPr>
        <w:t xml:space="preserve">de Género </w:t>
      </w:r>
    </w:p>
    <w:p w:rsidR="00EF3A61" w:rsidRPr="00EF3A61" w:rsidRDefault="00F70488" w:rsidP="00F70488">
      <w:pPr>
        <w:kinsoku w:val="0"/>
        <w:overflowPunct w:val="0"/>
        <w:autoSpaceDE/>
        <w:autoSpaceDN/>
        <w:adjustRightInd/>
        <w:textAlignment w:val="baseline"/>
        <w:rPr>
          <w:szCs w:val="22"/>
          <w:lang w:val="es-CO"/>
        </w:rPr>
      </w:pPr>
      <w:r w:rsidRPr="00EF3A61">
        <w:rPr>
          <w:szCs w:val="22"/>
          <w:lang w:val="es-CO"/>
        </w:rPr>
        <w:t>Centro Regional para América Latina y el Caribe</w:t>
      </w:r>
    </w:p>
    <w:p w:rsidR="00EF3A61" w:rsidRPr="00EF3A61" w:rsidRDefault="00EF3A61" w:rsidP="00F70488">
      <w:pPr>
        <w:kinsoku w:val="0"/>
        <w:overflowPunct w:val="0"/>
        <w:autoSpaceDE/>
        <w:autoSpaceDN/>
        <w:adjustRightInd/>
        <w:textAlignment w:val="baseline"/>
        <w:rPr>
          <w:szCs w:val="22"/>
          <w:lang w:val="es-CO"/>
        </w:rPr>
      </w:pPr>
    </w:p>
    <w:p w:rsidR="00F70488" w:rsidRPr="00EF3A61" w:rsidRDefault="00EF3A61" w:rsidP="00EF3A61">
      <w:pPr>
        <w:kinsoku w:val="0"/>
        <w:overflowPunct w:val="0"/>
        <w:autoSpaceDE/>
        <w:autoSpaceDN/>
        <w:adjustRightInd/>
        <w:textAlignment w:val="baseline"/>
        <w:rPr>
          <w:szCs w:val="22"/>
          <w:lang w:val="es-CO"/>
        </w:rPr>
      </w:pPr>
      <w:r w:rsidRPr="00EF3A61">
        <w:rPr>
          <w:szCs w:val="22"/>
          <w:lang w:val="es-CO"/>
        </w:rPr>
        <w:t>Guillermina Martin</w:t>
      </w:r>
      <w:r w:rsidR="00F70488" w:rsidRPr="00EF3A61">
        <w:rPr>
          <w:szCs w:val="22"/>
          <w:lang w:val="es-CO"/>
        </w:rPr>
        <w:t xml:space="preserve"> – </w:t>
      </w:r>
      <w:r w:rsidRPr="00EF3A61">
        <w:rPr>
          <w:szCs w:val="22"/>
          <w:lang w:val="es-CO"/>
        </w:rPr>
        <w:t>Especialista de Políticas de Género</w:t>
      </w: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 xml:space="preserve">delArea de Género Centro Regional </w:t>
      </w: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para América Latina y el Caribe</w:t>
      </w:r>
    </w:p>
    <w:p w:rsidR="00EF3A61" w:rsidRPr="00EF3A61" w:rsidRDefault="00EF3A61" w:rsidP="00EF3A61">
      <w:pPr>
        <w:kinsoku w:val="0"/>
        <w:overflowPunct w:val="0"/>
        <w:autoSpaceDE/>
        <w:autoSpaceDN/>
        <w:adjustRightInd/>
        <w:textAlignment w:val="baseline"/>
        <w:rPr>
          <w:szCs w:val="22"/>
          <w:lang w:val="es-CO"/>
        </w:rPr>
      </w:pPr>
    </w:p>
    <w:p w:rsidR="00EF3A61" w:rsidRPr="00EF3A61" w:rsidRDefault="00EF3A61" w:rsidP="00EF3A61">
      <w:pPr>
        <w:kinsoku w:val="0"/>
        <w:overflowPunct w:val="0"/>
        <w:autoSpaceDE/>
        <w:autoSpaceDN/>
        <w:adjustRightInd/>
        <w:textAlignment w:val="baseline"/>
        <w:rPr>
          <w:szCs w:val="22"/>
          <w:lang w:val="es-CO"/>
        </w:rPr>
      </w:pP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Ivonne Urriola-Autora y Consultora Internacional</w:t>
      </w: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Sello de Igualdad de Género en el Sector Público</w:t>
      </w:r>
    </w:p>
    <w:p w:rsidR="00377188" w:rsidRDefault="008D1CDB" w:rsidP="004743B4">
      <w:pPr>
        <w:kinsoku w:val="0"/>
        <w:overflowPunct w:val="0"/>
        <w:autoSpaceDE/>
        <w:autoSpaceDN/>
        <w:adjustRightInd/>
        <w:spacing w:before="691" w:line="254" w:lineRule="exact"/>
        <w:textAlignment w:val="baseline"/>
        <w:rPr>
          <w:b/>
          <w:bCs/>
          <w:sz w:val="23"/>
          <w:szCs w:val="23"/>
          <w:lang w:val="es-PA"/>
        </w:rPr>
      </w:pPr>
      <w:r>
        <w:rPr>
          <w:b/>
          <w:bCs/>
          <w:sz w:val="23"/>
          <w:szCs w:val="23"/>
          <w:lang w:val="es-PA"/>
        </w:rPr>
        <w:t>Mayo 2018</w:t>
      </w:r>
    </w:p>
    <w:p w:rsidR="00377188" w:rsidRDefault="00377188">
      <w:pPr>
        <w:widowControl/>
        <w:autoSpaceDE/>
        <w:autoSpaceDN/>
        <w:adjustRightInd/>
        <w:spacing w:after="160" w:line="259" w:lineRule="auto"/>
        <w:rPr>
          <w:b/>
          <w:bCs/>
          <w:sz w:val="23"/>
          <w:szCs w:val="23"/>
          <w:lang w:val="es-PA"/>
        </w:rPr>
      </w:pPr>
      <w:r>
        <w:rPr>
          <w:b/>
          <w:bCs/>
          <w:sz w:val="23"/>
          <w:szCs w:val="23"/>
          <w:lang w:val="es-PA"/>
        </w:rPr>
        <w:br w:type="page"/>
      </w:r>
    </w:p>
    <w:p w:rsidR="00D534DE" w:rsidRPr="004743B4" w:rsidRDefault="0056114E" w:rsidP="00D534DE">
      <w:pPr>
        <w:pStyle w:val="TtuloTDC"/>
        <w:rPr>
          <w:rFonts w:ascii="Arial Narrow" w:hAnsi="Arial Narrow"/>
          <w:b/>
          <w:bCs/>
          <w:color w:val="62686B"/>
          <w:lang w:val="es-PA"/>
        </w:rPr>
      </w:pPr>
      <w:bookmarkStart w:id="1" w:name="_Toc468287914"/>
      <w:r>
        <w:rPr>
          <w:rFonts w:ascii="Arial Narrow" w:hAnsi="Arial Narrow"/>
          <w:b/>
          <w:bCs/>
          <w:noProof/>
          <w:color w:val="62686B"/>
          <w:lang w:val="es-PA" w:eastAsia="es-PA"/>
        </w:rPr>
        <w:lastRenderedPageBreak/>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74295</wp:posOffset>
                </wp:positionV>
                <wp:extent cx="6733540" cy="80772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3540" cy="807720"/>
                        </a:xfrm>
                        <a:prstGeom prst="rect">
                          <a:avLst/>
                        </a:prstGeom>
                        <a:solidFill>
                          <a:schemeClr val="accent1">
                            <a:lumMod val="50000"/>
                          </a:schemeClr>
                        </a:solidFill>
                        <a:ln w="6350">
                          <a:noFill/>
                        </a:ln>
                      </wps:spPr>
                      <wps:txbx>
                        <w:txbxContent>
                          <w:p w:rsidR="004F0197" w:rsidRPr="008D1CDB" w:rsidRDefault="004F0197">
                            <w:pPr>
                              <w:rPr>
                                <w:rFonts w:ascii="Myriad Pro" w:hAnsi="Myriad Pro"/>
                                <w:b/>
                                <w:color w:val="FFFFFF" w:themeColor="background1"/>
                                <w:sz w:val="48"/>
                                <w:lang w:val="es-CO"/>
                              </w:rPr>
                            </w:pPr>
                            <w:r w:rsidRPr="008D1CDB">
                              <w:rPr>
                                <w:rFonts w:ascii="Myriad Pro" w:hAnsi="Myriad Pro"/>
                                <w:b/>
                                <w:color w:val="FFFFFF" w:themeColor="background1"/>
                                <w:sz w:val="48"/>
                                <w:lang w:val="es-CO"/>
                              </w:rPr>
                              <w:t xml:space="preserve">Contenido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43" o:spid="_x0000_s1031" type="#_x0000_t202" style="position:absolute;left:0;text-align:left;margin-left:-5.55pt;margin-top:5.85pt;width:530.2pt;height:6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pNaQIAAMwEAAAOAAAAZHJzL2Uyb0RvYy54bWysVFFv2jAQfp+0/2D5fU0oULqIUDGqTpNY&#10;W4lOfT4cp0SzfZ5tSNiv79kBiro9TePB+HznO9/3fZfpTacV20nnGzQlH1zknEkjsGrMS8l/PN19&#10;uubMBzAVKDSy5Hvp+c3s44dpawt5iRtUlXSMkhhftLbkmxBskWVebKQGf4FWGnLW6DQEMt1LVjlo&#10;KbtW2WWeX2Utuso6FNJ7Or3tnXyW8te1FOGhrr0MTJWc3hbS6tK6jms2m0Lx4sBuGnF4BvzDKzQ0&#10;hoqeUt1CALZ1zR+pdCMceqzDhUCdYV03QqYeqJtB/q6b1QasTL0QON6eYPL/L6243z061lQlHw05&#10;M6CJo8UWKoeskizILiAjD8HUWl9Q9MpSfOi+YEd0p5a9XaL46SkkO4vpL3iKjrB0tdPxnxpmdJGY&#10;2J/QpxpM0OHVZDgcj8glyHedTyaXiZ7s7bZ1PnyVqFnclNwRu+kFsFv6EOtDcQyJxTyqprprlEpG&#10;VJRcKMd2QFoAIaQJfQNqq79j1Z+Pc/rFdilXEmG80lvn2ZRhLb14OM7TAwzGMv0tZQ5A9L1HSEK3&#10;7hLG4yOQa6z2hKPDXpDeiruGelqCD4/gSIEEA01VeKClVki18LDjbIPu99/OYzwJg7yctaTokvtf&#10;W3CSM/XNkGQ+D0YR3ZCM0TjCy9y5Z33uMVu9QAJqQPNrRdrG+KCO29qhfqbhm8eq5AIjqHbJRXBH&#10;YxH6SaPxFXI+T2EkewthaVZWHAUUOXvqnsHZA7FRdvd4VD8U7/jtYyOpBufbgHWTyI9I97geCKCR&#10;ScwdxjvO5Lmdot4+QrNXAAAA//8DAFBLAwQUAAYACAAAACEA8cHxht8AAAALAQAADwAAAGRycy9k&#10;b3ducmV2LnhtbEyPTU8CMRCG7yb+h2ZMvEFb8QPW7RI1chMTkIRraYfdDe103RZY/73lpLeZvE/e&#10;eaacD96xE/axDaRAjgUwJBNsS7WCzddiNAUWkyarXSBU8IMR5tX1VakLG860wtM61SyXUCy0gial&#10;ruA8mga9juPQIeVsH3qvU177mtten3O5d/xOiEfudUv5QqM7fGvQHNZHr2C56vT+wzwgHtzCvX73&#10;79tPI5S6vRlenoElHNIfDBf9rA5VdtqFI9nInIKRlDKjOZBPwC6AuJ9NgO3yNJnOgFcl//9D9QsA&#10;AP//AwBQSwECLQAUAAYACAAAACEAtoM4kv4AAADhAQAAEwAAAAAAAAAAAAAAAAAAAAAAW0NvbnRl&#10;bnRfVHlwZXNdLnhtbFBLAQItABQABgAIAAAAIQA4/SH/1gAAAJQBAAALAAAAAAAAAAAAAAAAAC8B&#10;AABfcmVscy8ucmVsc1BLAQItABQABgAIAAAAIQB0PDpNaQIAAMwEAAAOAAAAAAAAAAAAAAAAAC4C&#10;AABkcnMvZTJvRG9jLnhtbFBLAQItABQABgAIAAAAIQDxwfGG3wAAAAsBAAAPAAAAAAAAAAAAAAAA&#10;AMMEAABkcnMvZG93bnJldi54bWxQSwUGAAAAAAQABADzAAAAzwUAAAAA&#10;" fillcolor="#1a495c [1604]" stroked="f" strokeweight=".5pt">
                <v:textbox>
                  <w:txbxContent>
                    <w:p w:rsidR="004F0197" w:rsidRPr="008D1CDB" w:rsidRDefault="004F0197">
                      <w:pPr>
                        <w:rPr>
                          <w:rFonts w:ascii="Myriad Pro" w:hAnsi="Myriad Pro"/>
                          <w:b/>
                          <w:color w:val="FFFFFF" w:themeColor="background1"/>
                          <w:sz w:val="48"/>
                          <w:lang w:val="es-CO"/>
                        </w:rPr>
                      </w:pPr>
                      <w:r w:rsidRPr="008D1CDB">
                        <w:rPr>
                          <w:rFonts w:ascii="Myriad Pro" w:hAnsi="Myriad Pro"/>
                          <w:b/>
                          <w:color w:val="FFFFFF" w:themeColor="background1"/>
                          <w:sz w:val="48"/>
                          <w:lang w:val="es-CO"/>
                        </w:rPr>
                        <w:t xml:space="preserve">Contenido </w:t>
                      </w:r>
                    </w:p>
                  </w:txbxContent>
                </v:textbox>
              </v:shape>
            </w:pict>
          </mc:Fallback>
        </mc:AlternateContent>
      </w:r>
    </w:p>
    <w:p w:rsidR="000F143C" w:rsidRPr="004743B4" w:rsidRDefault="000F143C" w:rsidP="000F143C">
      <w:pPr>
        <w:rPr>
          <w:lang w:val="es-PA" w:eastAsia="es-CO"/>
        </w:rPr>
      </w:pPr>
    </w:p>
    <w:p w:rsidR="000F143C" w:rsidRPr="004743B4" w:rsidRDefault="000F143C" w:rsidP="000F143C">
      <w:pPr>
        <w:rPr>
          <w:lang w:val="es-PA" w:eastAsia="es-CO"/>
        </w:rPr>
      </w:pPr>
    </w:p>
    <w:p w:rsidR="000F143C" w:rsidRPr="004743B4" w:rsidRDefault="000F143C" w:rsidP="000F143C">
      <w:pPr>
        <w:rPr>
          <w:lang w:val="es-PA" w:eastAsia="es-CO"/>
        </w:rPr>
      </w:pPr>
    </w:p>
    <w:sdt>
      <w:sdtPr>
        <w:rPr>
          <w:rFonts w:ascii="Calibri Light" w:eastAsia="Calibri" w:hAnsi="Calibri Light"/>
          <w:szCs w:val="22"/>
          <w:lang w:val="es-ES"/>
        </w:rPr>
        <w:id w:val="1268128442"/>
        <w:docPartObj>
          <w:docPartGallery w:val="Table of Contents"/>
          <w:docPartUnique/>
        </w:docPartObj>
      </w:sdtPr>
      <w:sdtEndPr>
        <w:rPr>
          <w:b/>
          <w:bCs/>
        </w:rPr>
      </w:sdtEndPr>
      <w:sdtContent>
        <w:p w:rsidR="000F143C" w:rsidRDefault="000F143C" w:rsidP="000F143C">
          <w:pPr>
            <w:widowControl/>
            <w:autoSpaceDE/>
            <w:autoSpaceDN/>
            <w:adjustRightInd/>
            <w:spacing w:after="160" w:line="259" w:lineRule="auto"/>
          </w:pPr>
        </w:p>
        <w:p w:rsidR="00804879" w:rsidRDefault="005744AF">
          <w:pPr>
            <w:pStyle w:val="TDC1"/>
            <w:tabs>
              <w:tab w:val="right" w:leader="dot" w:pos="8828"/>
            </w:tabs>
            <w:rPr>
              <w:rFonts w:asciiTheme="minorHAnsi" w:eastAsiaTheme="minorEastAsia" w:hAnsiTheme="minorHAnsi" w:cstheme="minorBidi"/>
              <w:noProof/>
              <w:lang w:val="es-CL" w:eastAsia="es-CL"/>
            </w:rPr>
          </w:pPr>
          <w:r>
            <w:fldChar w:fldCharType="begin"/>
          </w:r>
          <w:r w:rsidR="000F143C">
            <w:instrText xml:space="preserve"> TOC \o "1-3" \h \z \u </w:instrText>
          </w:r>
          <w:r>
            <w:fldChar w:fldCharType="separate"/>
          </w:r>
          <w:hyperlink w:anchor="_Toc515103906" w:history="1">
            <w:r w:rsidR="00804879" w:rsidRPr="009336C2">
              <w:rPr>
                <w:rStyle w:val="Hipervnculo"/>
                <w:rFonts w:ascii="Calibri" w:hAnsi="Calibri"/>
                <w:i/>
                <w:noProof/>
              </w:rPr>
              <w:t>Herramientas para la implementación del Sello de Igualdad de Género en el Sector Público</w:t>
            </w:r>
            <w:r w:rsidR="00804879">
              <w:rPr>
                <w:noProof/>
                <w:webHidden/>
              </w:rPr>
              <w:tab/>
            </w:r>
            <w:r w:rsidR="00804879">
              <w:rPr>
                <w:noProof/>
                <w:webHidden/>
              </w:rPr>
              <w:fldChar w:fldCharType="begin"/>
            </w:r>
            <w:r w:rsidR="00804879">
              <w:rPr>
                <w:noProof/>
                <w:webHidden/>
              </w:rPr>
              <w:instrText xml:space="preserve"> PAGEREF _Toc515103906 \h </w:instrText>
            </w:r>
            <w:r w:rsidR="00804879">
              <w:rPr>
                <w:noProof/>
                <w:webHidden/>
              </w:rPr>
            </w:r>
            <w:r w:rsidR="00804879">
              <w:rPr>
                <w:noProof/>
                <w:webHidden/>
              </w:rPr>
              <w:fldChar w:fldCharType="separate"/>
            </w:r>
            <w:r w:rsidR="00804879">
              <w:rPr>
                <w:noProof/>
                <w:webHidden/>
              </w:rPr>
              <w:t>4</w:t>
            </w:r>
            <w:r w:rsidR="00804879">
              <w:rPr>
                <w:noProof/>
                <w:webHidden/>
              </w:rPr>
              <w:fldChar w:fldCharType="end"/>
            </w:r>
          </w:hyperlink>
        </w:p>
        <w:p w:rsidR="00804879" w:rsidRDefault="00C37A8C">
          <w:pPr>
            <w:pStyle w:val="TDC1"/>
            <w:tabs>
              <w:tab w:val="right" w:leader="dot" w:pos="8828"/>
            </w:tabs>
            <w:rPr>
              <w:rFonts w:asciiTheme="minorHAnsi" w:eastAsiaTheme="minorEastAsia" w:hAnsiTheme="minorHAnsi" w:cstheme="minorBidi"/>
              <w:noProof/>
              <w:lang w:val="es-CL" w:eastAsia="es-CL"/>
            </w:rPr>
          </w:pPr>
          <w:hyperlink w:anchor="_Toc515103907" w:history="1">
            <w:r w:rsidR="00804879" w:rsidRPr="009336C2">
              <w:rPr>
                <w:rStyle w:val="Hipervnculo"/>
                <w:noProof/>
              </w:rPr>
              <w:t>Herramienta 4. Ficha de Indicadores de Género en los Objetivos de Desarrollo Sostenible para el Ministerio de Medio Ambiente y Recursos Naturales (El Salvador)</w:t>
            </w:r>
            <w:r w:rsidR="00804879">
              <w:rPr>
                <w:noProof/>
                <w:webHidden/>
              </w:rPr>
              <w:tab/>
            </w:r>
            <w:r w:rsidR="00804879">
              <w:rPr>
                <w:noProof/>
                <w:webHidden/>
              </w:rPr>
              <w:fldChar w:fldCharType="begin"/>
            </w:r>
            <w:r w:rsidR="00804879">
              <w:rPr>
                <w:noProof/>
                <w:webHidden/>
              </w:rPr>
              <w:instrText xml:space="preserve"> PAGEREF _Toc515103907 \h </w:instrText>
            </w:r>
            <w:r w:rsidR="00804879">
              <w:rPr>
                <w:noProof/>
                <w:webHidden/>
              </w:rPr>
            </w:r>
            <w:r w:rsidR="00804879">
              <w:rPr>
                <w:noProof/>
                <w:webHidden/>
              </w:rPr>
              <w:fldChar w:fldCharType="separate"/>
            </w:r>
            <w:r w:rsidR="00804879">
              <w:rPr>
                <w:noProof/>
                <w:webHidden/>
              </w:rPr>
              <w:t>5</w:t>
            </w:r>
            <w:r w:rsidR="00804879">
              <w:rPr>
                <w:noProof/>
                <w:webHidden/>
              </w:rPr>
              <w:fldChar w:fldCharType="end"/>
            </w:r>
          </w:hyperlink>
        </w:p>
        <w:p w:rsidR="000F143C" w:rsidRPr="000501A9" w:rsidRDefault="005744AF" w:rsidP="000501A9">
          <w:pPr>
            <w:pStyle w:val="TDC2"/>
            <w:tabs>
              <w:tab w:val="left" w:pos="880"/>
              <w:tab w:val="right" w:leader="dot" w:pos="8828"/>
            </w:tabs>
            <w:rPr>
              <w:rFonts w:asciiTheme="minorHAnsi" w:eastAsiaTheme="minorEastAsia" w:hAnsiTheme="minorHAnsi" w:cstheme="minorBidi"/>
              <w:noProof/>
              <w:lang w:val="en-US"/>
            </w:rPr>
          </w:pPr>
          <w:r>
            <w:rPr>
              <w:b/>
              <w:bCs/>
              <w:lang w:val="es-ES"/>
            </w:rPr>
            <w:fldChar w:fldCharType="end"/>
          </w:r>
        </w:p>
      </w:sdtContent>
    </w:sdt>
    <w:p w:rsidR="00FA30AA" w:rsidRDefault="00FA30AA">
      <w:pPr>
        <w:widowControl/>
        <w:autoSpaceDE/>
        <w:autoSpaceDN/>
        <w:adjustRightInd/>
        <w:spacing w:after="160" w:line="259" w:lineRule="auto"/>
        <w:rPr>
          <w:rFonts w:asciiTheme="minorHAnsi" w:eastAsia="Times New Roman" w:hAnsiTheme="minorHAnsi"/>
          <w:b/>
          <w:bCs/>
          <w:color w:val="808080" w:themeColor="background1" w:themeShade="80"/>
          <w:kern w:val="36"/>
          <w:sz w:val="40"/>
          <w:szCs w:val="48"/>
          <w:lang w:eastAsia="es-CO"/>
        </w:rPr>
      </w:pPr>
      <w:bookmarkStart w:id="2" w:name="_Toc512595578"/>
      <w:bookmarkEnd w:id="1"/>
      <w:r>
        <w:br w:type="page"/>
      </w:r>
    </w:p>
    <w:p w:rsidR="000B7730" w:rsidRPr="00161CCB" w:rsidRDefault="000B7730" w:rsidP="007B41F7">
      <w:pPr>
        <w:pStyle w:val="Ttulo1"/>
        <w:numPr>
          <w:ilvl w:val="0"/>
          <w:numId w:val="0"/>
        </w:numPr>
        <w:rPr>
          <w:rFonts w:ascii="Calibri" w:hAnsi="Calibri"/>
          <w:i/>
          <w:color w:val="auto"/>
        </w:rPr>
      </w:pPr>
      <w:bookmarkStart w:id="3" w:name="_Toc515103906"/>
      <w:r w:rsidRPr="00B5728A">
        <w:rPr>
          <w:rFonts w:ascii="Calibri" w:hAnsi="Calibri"/>
          <w:i/>
          <w:color w:val="auto"/>
        </w:rPr>
        <w:lastRenderedPageBreak/>
        <w:t>Herramientas para la implementación del Sello de Igualdad de Género en el Sector Público</w:t>
      </w:r>
      <w:bookmarkEnd w:id="2"/>
      <w:bookmarkEnd w:id="3"/>
    </w:p>
    <w:p w:rsidR="00F83174" w:rsidRDefault="000B7730" w:rsidP="009E40C3">
      <w:pPr>
        <w:pStyle w:val="Prrafodelista"/>
        <w:numPr>
          <w:ilvl w:val="0"/>
          <w:numId w:val="0"/>
        </w:numPr>
        <w:spacing w:after="160" w:line="259" w:lineRule="auto"/>
        <w:rPr>
          <w:lang w:val="es-CL"/>
        </w:rPr>
      </w:pPr>
      <w:r w:rsidRPr="00D97E55">
        <w:rPr>
          <w:lang w:val="es-CL"/>
        </w:rPr>
        <w:t xml:space="preserve">En este </w:t>
      </w:r>
      <w:r w:rsidR="009E40C3">
        <w:rPr>
          <w:lang w:val="es-CL"/>
        </w:rPr>
        <w:t>documento</w:t>
      </w:r>
      <w:r w:rsidRPr="00D97E55">
        <w:rPr>
          <w:lang w:val="es-CL"/>
        </w:rPr>
        <w:t xml:space="preserve"> se presenta un conjunto de herramientas e instrumentos prácticos y útiles para cada una de las etapas de la implementación del Sello de Igualdad de Género en el Sector Público. Se trata de </w:t>
      </w:r>
      <w:r w:rsidR="009E40C3">
        <w:rPr>
          <w:lang w:val="es-CL"/>
        </w:rPr>
        <w:t>instrumentos</w:t>
      </w:r>
      <w:r w:rsidRPr="00D97E55">
        <w:rPr>
          <w:lang w:val="es-CL"/>
        </w:rPr>
        <w:t xml:space="preserve"> que </w:t>
      </w:r>
      <w:r w:rsidR="000E2FB8">
        <w:rPr>
          <w:lang w:val="es-CL"/>
        </w:rPr>
        <w:t>pueden adaptarse a los diferentes contextos institucionales y nacionales</w:t>
      </w:r>
      <w:r w:rsidRPr="00D97E55">
        <w:rPr>
          <w:lang w:val="es-CL"/>
        </w:rPr>
        <w:t xml:space="preserve">. </w:t>
      </w:r>
    </w:p>
    <w:p w:rsidR="000B7730" w:rsidRDefault="000B7730" w:rsidP="009E40C3">
      <w:pPr>
        <w:pStyle w:val="Prrafodelista"/>
        <w:numPr>
          <w:ilvl w:val="0"/>
          <w:numId w:val="0"/>
        </w:numPr>
        <w:spacing w:after="160" w:line="259" w:lineRule="auto"/>
        <w:rPr>
          <w:lang w:val="es-CL"/>
        </w:rPr>
      </w:pPr>
      <w:r w:rsidRPr="00D97E55">
        <w:rPr>
          <w:lang w:val="es-CL"/>
        </w:rPr>
        <w:t>Los instrumentos desarrollados para aplicar el auto-diagnóstico son especialmente importantes porque permitirán construir una base de datos confidencial con la información de las instituciones participantes que hará posible generar información comparable para la propia institución a lo largo del tiempo y entre instituciones similares de diferentes países.</w:t>
      </w:r>
    </w:p>
    <w:p w:rsidR="00A0306C" w:rsidRPr="00D97E55" w:rsidRDefault="00A0306C" w:rsidP="009E40C3">
      <w:pPr>
        <w:pStyle w:val="Prrafodelista"/>
        <w:numPr>
          <w:ilvl w:val="0"/>
          <w:numId w:val="0"/>
        </w:numPr>
        <w:spacing w:after="160" w:line="259" w:lineRule="auto"/>
        <w:rPr>
          <w:lang w:val="es-CL"/>
        </w:rPr>
      </w:pPr>
    </w:p>
    <w:tbl>
      <w:tblPr>
        <w:tblStyle w:val="TableGridLight1"/>
        <w:tblW w:w="0" w:type="auto"/>
        <w:tblLook w:val="0600" w:firstRow="0" w:lastRow="0" w:firstColumn="0" w:lastColumn="0" w:noHBand="1" w:noVBand="1"/>
      </w:tblPr>
      <w:tblGrid>
        <w:gridCol w:w="2518"/>
        <w:gridCol w:w="6460"/>
      </w:tblGrid>
      <w:tr w:rsidR="006216B1" w:rsidRPr="00EA22C6" w:rsidTr="00B64B5A">
        <w:tc>
          <w:tcPr>
            <w:tcW w:w="2518" w:type="dxa"/>
          </w:tcPr>
          <w:p w:rsidR="006216B1" w:rsidRPr="007C0D38" w:rsidRDefault="006216B1" w:rsidP="00B64B5A">
            <w:pPr>
              <w:pStyle w:val="Prrafodelista"/>
              <w:spacing w:after="160" w:line="259" w:lineRule="auto"/>
              <w:ind w:left="0"/>
              <w:jc w:val="left"/>
              <w:rPr>
                <w:b/>
                <w:szCs w:val="22"/>
                <w:lang w:val="es-PA"/>
              </w:rPr>
            </w:pPr>
            <w:r w:rsidRPr="007C0D38">
              <w:rPr>
                <w:b/>
                <w:szCs w:val="22"/>
                <w:lang w:val="es-PA"/>
              </w:rPr>
              <w:t xml:space="preserve">Etapas </w:t>
            </w:r>
            <w:r>
              <w:rPr>
                <w:b/>
                <w:szCs w:val="22"/>
                <w:lang w:val="es-PA"/>
              </w:rPr>
              <w:t>de</w:t>
            </w:r>
            <w:r w:rsidRPr="007C0D38">
              <w:rPr>
                <w:b/>
                <w:szCs w:val="22"/>
                <w:lang w:val="es-PA"/>
              </w:rPr>
              <w:t xml:space="preserve"> implementación </w:t>
            </w:r>
          </w:p>
        </w:tc>
        <w:tc>
          <w:tcPr>
            <w:tcW w:w="6460" w:type="dxa"/>
          </w:tcPr>
          <w:p w:rsidR="006216B1" w:rsidRPr="007C0D38" w:rsidRDefault="006216B1" w:rsidP="00B64B5A">
            <w:pPr>
              <w:pStyle w:val="Prrafodelista"/>
              <w:numPr>
                <w:ilvl w:val="0"/>
                <w:numId w:val="0"/>
              </w:numPr>
              <w:spacing w:after="160" w:line="259" w:lineRule="auto"/>
              <w:jc w:val="center"/>
              <w:rPr>
                <w:b/>
                <w:szCs w:val="22"/>
                <w:lang w:val="es-PA"/>
              </w:rPr>
            </w:pPr>
            <w:r w:rsidRPr="007C0D38">
              <w:rPr>
                <w:b/>
                <w:szCs w:val="22"/>
                <w:lang w:val="es-PA"/>
              </w:rPr>
              <w:t>Herramientas</w:t>
            </w:r>
          </w:p>
        </w:tc>
      </w:tr>
      <w:tr w:rsidR="006216B1" w:rsidRPr="0056114E" w:rsidTr="00B64B5A">
        <w:tc>
          <w:tcPr>
            <w:tcW w:w="2518" w:type="dxa"/>
          </w:tcPr>
          <w:p w:rsidR="006216B1" w:rsidRPr="00161CCB" w:rsidRDefault="006216B1" w:rsidP="00B64B5A">
            <w:pPr>
              <w:pStyle w:val="Prrafodelista"/>
              <w:spacing w:after="160" w:line="259" w:lineRule="auto"/>
              <w:ind w:left="0"/>
              <w:jc w:val="left"/>
              <w:rPr>
                <w:szCs w:val="22"/>
                <w:lang w:val="es-PA"/>
              </w:rPr>
            </w:pPr>
            <w:r w:rsidRPr="00161CCB">
              <w:rPr>
                <w:szCs w:val="22"/>
                <w:lang w:val="es-PA"/>
              </w:rPr>
              <w:t>1. Establecer arreglos institucionales para poner en marcha el proceso</w:t>
            </w:r>
          </w:p>
          <w:p w:rsidR="006216B1" w:rsidRPr="00161CCB" w:rsidRDefault="006216B1" w:rsidP="00B64B5A">
            <w:pPr>
              <w:pStyle w:val="Prrafodelista"/>
              <w:spacing w:after="160" w:line="259" w:lineRule="auto"/>
              <w:ind w:left="0"/>
              <w:jc w:val="left"/>
              <w:rPr>
                <w:szCs w:val="22"/>
                <w:lang w:val="es-PA"/>
              </w:rPr>
            </w:pPr>
          </w:p>
        </w:tc>
        <w:tc>
          <w:tcPr>
            <w:tcW w:w="6460" w:type="dxa"/>
          </w:tcPr>
          <w:p w:rsidR="006216B1" w:rsidRPr="00E035C8" w:rsidRDefault="006216B1" w:rsidP="006216B1">
            <w:pPr>
              <w:pStyle w:val="Prrafodelista"/>
              <w:numPr>
                <w:ilvl w:val="0"/>
                <w:numId w:val="6"/>
              </w:numPr>
              <w:shd w:val="clear" w:color="auto" w:fill="auto"/>
              <w:spacing w:after="160" w:line="259" w:lineRule="auto"/>
              <w:jc w:val="left"/>
              <w:rPr>
                <w:szCs w:val="22"/>
                <w:lang w:val="es-PA"/>
              </w:rPr>
            </w:pPr>
            <w:r>
              <w:rPr>
                <w:rFonts w:eastAsia="Times New Roman"/>
                <w:szCs w:val="22"/>
                <w:lang w:val="es-CL"/>
              </w:rPr>
              <w:t>H</w:t>
            </w:r>
            <w:r w:rsidRPr="00EA22C6">
              <w:rPr>
                <w:rFonts w:eastAsia="Times New Roman"/>
                <w:szCs w:val="22"/>
                <w:lang w:val="es-CL"/>
              </w:rPr>
              <w:t xml:space="preserve">1. </w:t>
            </w:r>
            <w:r>
              <w:rPr>
                <w:rFonts w:eastAsia="Times New Roman"/>
                <w:szCs w:val="22"/>
                <w:lang w:val="es-CL"/>
              </w:rPr>
              <w:t xml:space="preserve">Modelo de carta de compromiso </w:t>
            </w:r>
            <w:r w:rsidRPr="00EA22C6">
              <w:rPr>
                <w:rFonts w:eastAsia="Times New Roman"/>
                <w:szCs w:val="22"/>
                <w:lang w:val="es-CL"/>
              </w:rPr>
              <w:t xml:space="preserve">o acuerdo interinstitucional </w:t>
            </w:r>
            <w:r>
              <w:rPr>
                <w:rFonts w:eastAsia="Times New Roman"/>
                <w:szCs w:val="22"/>
                <w:lang w:val="es-CL"/>
              </w:rPr>
              <w:t>y a</w:t>
            </w:r>
            <w:r w:rsidRPr="00EA22C6">
              <w:rPr>
                <w:rFonts w:eastAsia="Times New Roman"/>
                <w:szCs w:val="22"/>
                <w:lang w:val="es-CL"/>
              </w:rPr>
              <w:t xml:space="preserve">spectos que debe incluir </w:t>
            </w:r>
          </w:p>
          <w:p w:rsidR="006216B1" w:rsidRPr="00EA22C6" w:rsidRDefault="006216B1" w:rsidP="006216B1">
            <w:pPr>
              <w:pStyle w:val="Prrafodelista"/>
              <w:numPr>
                <w:ilvl w:val="0"/>
                <w:numId w:val="18"/>
              </w:numPr>
              <w:shd w:val="clear" w:color="auto" w:fill="auto"/>
              <w:jc w:val="left"/>
              <w:rPr>
                <w:szCs w:val="22"/>
                <w:lang w:val="es-PA"/>
              </w:rPr>
            </w:pPr>
            <w:r>
              <w:rPr>
                <w:rFonts w:eastAsia="Times New Roman"/>
                <w:szCs w:val="22"/>
                <w:lang w:val="es-CL"/>
              </w:rPr>
              <w:t>H2</w:t>
            </w:r>
            <w:r w:rsidRPr="00EA22C6">
              <w:rPr>
                <w:szCs w:val="22"/>
                <w:lang w:val="es-PA"/>
              </w:rPr>
              <w:t>. Formulario de caracterización básica de la institución</w:t>
            </w:r>
          </w:p>
          <w:p w:rsidR="006216B1" w:rsidRPr="00EA22C6" w:rsidRDefault="006216B1" w:rsidP="006216B1">
            <w:pPr>
              <w:pStyle w:val="Prrafodelista"/>
              <w:numPr>
                <w:ilvl w:val="0"/>
                <w:numId w:val="6"/>
              </w:numPr>
              <w:shd w:val="clear" w:color="auto" w:fill="auto"/>
              <w:spacing w:after="160" w:line="259" w:lineRule="auto"/>
              <w:jc w:val="left"/>
              <w:rPr>
                <w:szCs w:val="22"/>
                <w:lang w:val="es-PA"/>
              </w:rPr>
            </w:pPr>
            <w:r w:rsidRPr="00EA22C6">
              <w:rPr>
                <w:rFonts w:eastAsia="Times New Roman"/>
                <w:szCs w:val="22"/>
                <w:lang w:val="es-CL"/>
              </w:rPr>
              <w:t>H</w:t>
            </w:r>
            <w:r>
              <w:rPr>
                <w:rFonts w:eastAsia="Times New Roman"/>
                <w:szCs w:val="22"/>
                <w:lang w:val="es-CL"/>
              </w:rPr>
              <w:t>3</w:t>
            </w:r>
            <w:r w:rsidRPr="00EA22C6">
              <w:rPr>
                <w:rFonts w:eastAsia="Times New Roman"/>
                <w:szCs w:val="22"/>
                <w:lang w:val="es-CL"/>
              </w:rPr>
              <w:t>. Lineamientos para el funcionamiento del Comité de Igualdad de Género</w:t>
            </w:r>
          </w:p>
        </w:tc>
      </w:tr>
      <w:tr w:rsidR="006216B1" w:rsidRPr="0056114E" w:rsidTr="00B64B5A">
        <w:tc>
          <w:tcPr>
            <w:tcW w:w="2518" w:type="dxa"/>
          </w:tcPr>
          <w:p w:rsidR="006216B1" w:rsidRPr="0024469C" w:rsidRDefault="006216B1" w:rsidP="00B64B5A">
            <w:pPr>
              <w:pStyle w:val="Prrafodelista"/>
              <w:spacing w:after="160" w:line="259" w:lineRule="auto"/>
              <w:ind w:left="0"/>
              <w:jc w:val="left"/>
              <w:rPr>
                <w:szCs w:val="22"/>
                <w:lang w:val="es-PA"/>
              </w:rPr>
            </w:pPr>
            <w:r w:rsidRPr="00161CCB">
              <w:rPr>
                <w:szCs w:val="22"/>
                <w:lang w:val="es-PA"/>
              </w:rPr>
              <w:t>2. Efectuar auto-diagnóstico para identificar brechas de género en el trabajo institucional</w:t>
            </w:r>
          </w:p>
        </w:tc>
        <w:tc>
          <w:tcPr>
            <w:tcW w:w="6460" w:type="dxa"/>
          </w:tcPr>
          <w:p w:rsidR="006216B1" w:rsidRDefault="006216B1" w:rsidP="006216B1">
            <w:pPr>
              <w:pStyle w:val="Prrafodelista"/>
              <w:numPr>
                <w:ilvl w:val="0"/>
                <w:numId w:val="17"/>
              </w:numPr>
              <w:shd w:val="clear" w:color="auto" w:fill="auto"/>
              <w:jc w:val="left"/>
              <w:rPr>
                <w:szCs w:val="22"/>
                <w:lang w:val="es-PA"/>
              </w:rPr>
            </w:pPr>
            <w:r>
              <w:rPr>
                <w:szCs w:val="22"/>
                <w:lang w:val="es-PA"/>
              </w:rPr>
              <w:t>H4. Ficha indicadores de género en ODS</w:t>
            </w:r>
          </w:p>
          <w:p w:rsidR="006216B1" w:rsidRPr="00EA22C6" w:rsidRDefault="006216B1" w:rsidP="006216B1">
            <w:pPr>
              <w:pStyle w:val="Prrafodelista"/>
              <w:numPr>
                <w:ilvl w:val="0"/>
                <w:numId w:val="17"/>
              </w:numPr>
              <w:shd w:val="clear" w:color="auto" w:fill="auto"/>
              <w:jc w:val="left"/>
              <w:rPr>
                <w:szCs w:val="22"/>
                <w:lang w:val="es-PA"/>
              </w:rPr>
            </w:pPr>
            <w:r>
              <w:rPr>
                <w:szCs w:val="22"/>
                <w:lang w:val="es-PA"/>
              </w:rPr>
              <w:t>H5. Mapa mental de género</w:t>
            </w:r>
          </w:p>
          <w:p w:rsidR="006216B1" w:rsidRDefault="006216B1" w:rsidP="006216B1">
            <w:pPr>
              <w:pStyle w:val="Prrafodelista"/>
              <w:numPr>
                <w:ilvl w:val="0"/>
                <w:numId w:val="18"/>
              </w:numPr>
              <w:shd w:val="clear" w:color="auto" w:fill="auto"/>
              <w:jc w:val="left"/>
              <w:rPr>
                <w:rFonts w:eastAsia="Times New Roman"/>
                <w:szCs w:val="22"/>
                <w:lang w:val="es-CL"/>
              </w:rPr>
            </w:pPr>
            <w:r>
              <w:rPr>
                <w:rFonts w:eastAsia="Times New Roman"/>
                <w:szCs w:val="22"/>
                <w:lang w:val="es-CL"/>
              </w:rPr>
              <w:t>H</w:t>
            </w:r>
            <w:r>
              <w:rPr>
                <w:szCs w:val="22"/>
                <w:lang w:val="es-PA"/>
              </w:rPr>
              <w:t>6.</w:t>
            </w:r>
            <w:r w:rsidRPr="00EA22C6">
              <w:rPr>
                <w:szCs w:val="22"/>
                <w:lang w:val="es-PA"/>
              </w:rPr>
              <w:t xml:space="preserve"> Auto-diagnóstico de competencias en género</w:t>
            </w:r>
            <w:r>
              <w:rPr>
                <w:rFonts w:eastAsia="Times New Roman"/>
                <w:szCs w:val="22"/>
                <w:lang w:val="es-CL"/>
              </w:rPr>
              <w:t xml:space="preserve"> </w:t>
            </w:r>
          </w:p>
          <w:p w:rsidR="006216B1" w:rsidRPr="00EA22C6" w:rsidRDefault="006216B1" w:rsidP="006216B1">
            <w:pPr>
              <w:pStyle w:val="Prrafodelista"/>
              <w:numPr>
                <w:ilvl w:val="0"/>
                <w:numId w:val="18"/>
              </w:numPr>
              <w:shd w:val="clear" w:color="auto" w:fill="auto"/>
              <w:jc w:val="left"/>
              <w:rPr>
                <w:rFonts w:eastAsia="Times New Roman"/>
                <w:szCs w:val="22"/>
                <w:lang w:val="es-CL"/>
              </w:rPr>
            </w:pPr>
            <w:r>
              <w:rPr>
                <w:rFonts w:eastAsia="Times New Roman"/>
                <w:szCs w:val="22"/>
                <w:lang w:val="es-CL"/>
              </w:rPr>
              <w:t>H7.</w:t>
            </w:r>
            <w:r w:rsidRPr="00EA22C6">
              <w:rPr>
                <w:rFonts w:eastAsia="Times New Roman"/>
                <w:szCs w:val="22"/>
                <w:lang w:val="es-CL"/>
              </w:rPr>
              <w:t xml:space="preserve"> Autodiagnóstico de la gestión de personas en la institución</w:t>
            </w:r>
          </w:p>
          <w:p w:rsidR="006216B1" w:rsidRDefault="006216B1" w:rsidP="006216B1">
            <w:pPr>
              <w:pStyle w:val="Prrafodelista"/>
              <w:numPr>
                <w:ilvl w:val="0"/>
                <w:numId w:val="17"/>
              </w:numPr>
              <w:shd w:val="clear" w:color="auto" w:fill="auto"/>
              <w:jc w:val="left"/>
              <w:rPr>
                <w:szCs w:val="22"/>
                <w:lang w:val="es-PA"/>
              </w:rPr>
            </w:pPr>
            <w:r>
              <w:rPr>
                <w:rFonts w:eastAsia="Times New Roman"/>
                <w:szCs w:val="22"/>
                <w:lang w:val="es-CL"/>
              </w:rPr>
              <w:t>H</w:t>
            </w:r>
            <w:r>
              <w:rPr>
                <w:szCs w:val="22"/>
                <w:lang w:val="es-PA"/>
              </w:rPr>
              <w:t>8</w:t>
            </w:r>
            <w:r w:rsidRPr="00EA22C6">
              <w:rPr>
                <w:szCs w:val="22"/>
                <w:lang w:val="es-PA"/>
              </w:rPr>
              <w:t>. Encuesta de personal sobre percepción de clima laboral y no discriminación</w:t>
            </w:r>
          </w:p>
          <w:p w:rsidR="006216B1" w:rsidRPr="005A710D" w:rsidRDefault="006216B1" w:rsidP="00B64B5A">
            <w:pPr>
              <w:pStyle w:val="Prrafodelista"/>
              <w:numPr>
                <w:ilvl w:val="0"/>
                <w:numId w:val="0"/>
              </w:numPr>
              <w:shd w:val="clear" w:color="auto" w:fill="auto"/>
              <w:ind w:left="360"/>
              <w:jc w:val="left"/>
              <w:rPr>
                <w:szCs w:val="22"/>
                <w:lang w:val="es-PA"/>
              </w:rPr>
            </w:pPr>
          </w:p>
        </w:tc>
      </w:tr>
      <w:tr w:rsidR="006216B1" w:rsidRPr="0056114E" w:rsidTr="00B64B5A">
        <w:tc>
          <w:tcPr>
            <w:tcW w:w="2518" w:type="dxa"/>
          </w:tcPr>
          <w:p w:rsidR="006216B1" w:rsidRPr="0024469C" w:rsidRDefault="006216B1" w:rsidP="00B64B5A">
            <w:pPr>
              <w:pStyle w:val="Prrafodelista"/>
              <w:spacing w:after="160" w:line="259" w:lineRule="auto"/>
              <w:ind w:left="0"/>
              <w:jc w:val="left"/>
              <w:rPr>
                <w:szCs w:val="22"/>
                <w:lang w:val="es-PA"/>
              </w:rPr>
            </w:pPr>
            <w:r w:rsidRPr="00161CCB">
              <w:rPr>
                <w:szCs w:val="22"/>
                <w:lang w:val="es-PA"/>
              </w:rPr>
              <w:t>3. Elaborar un Plan de Acción para la Mejora</w:t>
            </w:r>
          </w:p>
        </w:tc>
        <w:tc>
          <w:tcPr>
            <w:tcW w:w="6460" w:type="dxa"/>
          </w:tcPr>
          <w:p w:rsidR="006216B1" w:rsidRPr="0024469C" w:rsidRDefault="006216B1" w:rsidP="006216B1">
            <w:pPr>
              <w:pStyle w:val="Prrafodelista"/>
              <w:numPr>
                <w:ilvl w:val="0"/>
                <w:numId w:val="7"/>
              </w:numPr>
              <w:shd w:val="clear" w:color="auto" w:fill="auto"/>
              <w:spacing w:after="160" w:line="259" w:lineRule="auto"/>
              <w:jc w:val="left"/>
              <w:rPr>
                <w:szCs w:val="22"/>
                <w:lang w:val="es-PA"/>
              </w:rPr>
            </w:pPr>
            <w:r>
              <w:rPr>
                <w:rFonts w:eastAsia="Times New Roman"/>
                <w:szCs w:val="22"/>
                <w:lang w:val="es-CL"/>
              </w:rPr>
              <w:t>H9</w:t>
            </w:r>
            <w:r w:rsidRPr="00EA22C6">
              <w:rPr>
                <w:rFonts w:eastAsia="Times New Roman"/>
                <w:szCs w:val="22"/>
                <w:lang w:val="es-CL"/>
              </w:rPr>
              <w:t>. Matriz del Plan de Acción o Plan de Mejora</w:t>
            </w:r>
          </w:p>
        </w:tc>
      </w:tr>
      <w:tr w:rsidR="006216B1" w:rsidRPr="0056114E" w:rsidTr="00B64B5A">
        <w:tc>
          <w:tcPr>
            <w:tcW w:w="2518" w:type="dxa"/>
          </w:tcPr>
          <w:p w:rsidR="006216B1" w:rsidRPr="00161CCB" w:rsidRDefault="006216B1" w:rsidP="00B64B5A">
            <w:pPr>
              <w:pStyle w:val="Prrafodelista"/>
              <w:spacing w:after="160" w:line="259" w:lineRule="auto"/>
              <w:ind w:left="0"/>
              <w:jc w:val="left"/>
              <w:rPr>
                <w:szCs w:val="22"/>
                <w:lang w:val="es-PA"/>
              </w:rPr>
            </w:pPr>
            <w:r w:rsidRPr="00161CCB">
              <w:rPr>
                <w:szCs w:val="22"/>
                <w:lang w:val="es-PA"/>
              </w:rPr>
              <w:t>4. Implementar el Plan de Acción</w:t>
            </w:r>
          </w:p>
        </w:tc>
        <w:tc>
          <w:tcPr>
            <w:tcW w:w="6460" w:type="dxa"/>
          </w:tcPr>
          <w:p w:rsidR="006216B1" w:rsidRPr="00EA22C6" w:rsidRDefault="006216B1" w:rsidP="006216B1">
            <w:pPr>
              <w:pStyle w:val="Prrafodelista"/>
              <w:numPr>
                <w:ilvl w:val="0"/>
                <w:numId w:val="7"/>
              </w:numPr>
              <w:shd w:val="clear" w:color="auto" w:fill="auto"/>
              <w:spacing w:after="160" w:line="259" w:lineRule="auto"/>
              <w:jc w:val="left"/>
              <w:rPr>
                <w:szCs w:val="22"/>
                <w:lang w:val="es-PA"/>
              </w:rPr>
            </w:pPr>
            <w:r>
              <w:rPr>
                <w:rFonts w:eastAsia="Times New Roman"/>
                <w:szCs w:val="22"/>
                <w:lang w:val="es-CL"/>
              </w:rPr>
              <w:t>H10. Lineamientos para la elaboración de la Política de Igualdad de Género</w:t>
            </w:r>
          </w:p>
          <w:p w:rsidR="006216B1" w:rsidRPr="00EA22C6" w:rsidRDefault="006216B1" w:rsidP="006216B1">
            <w:pPr>
              <w:pStyle w:val="Prrafodelista"/>
              <w:numPr>
                <w:ilvl w:val="0"/>
                <w:numId w:val="7"/>
              </w:numPr>
              <w:shd w:val="clear" w:color="auto" w:fill="auto"/>
              <w:spacing w:after="160" w:line="259" w:lineRule="auto"/>
              <w:jc w:val="left"/>
              <w:rPr>
                <w:szCs w:val="22"/>
                <w:lang w:val="es-PA"/>
              </w:rPr>
            </w:pPr>
            <w:r>
              <w:rPr>
                <w:rFonts w:eastAsia="Times New Roman"/>
                <w:szCs w:val="22"/>
                <w:lang w:val="es-CL"/>
              </w:rPr>
              <w:t>H11</w:t>
            </w:r>
            <w:r w:rsidRPr="00EA22C6">
              <w:rPr>
                <w:rFonts w:eastAsia="Times New Roman"/>
                <w:szCs w:val="22"/>
                <w:lang w:val="es-CL"/>
              </w:rPr>
              <w:t>. Lineamientos de Estrategia de Comunicación</w:t>
            </w:r>
          </w:p>
          <w:p w:rsidR="006216B1" w:rsidRPr="0024469C" w:rsidRDefault="006216B1" w:rsidP="006216B1">
            <w:pPr>
              <w:pStyle w:val="Prrafodelista"/>
              <w:numPr>
                <w:ilvl w:val="0"/>
                <w:numId w:val="7"/>
              </w:numPr>
              <w:shd w:val="clear" w:color="auto" w:fill="auto"/>
              <w:jc w:val="left"/>
              <w:rPr>
                <w:szCs w:val="22"/>
                <w:lang w:val="es-PA"/>
              </w:rPr>
            </w:pPr>
            <w:r>
              <w:rPr>
                <w:szCs w:val="22"/>
                <w:lang w:val="es-PA"/>
              </w:rPr>
              <w:t>H12</w:t>
            </w:r>
            <w:r w:rsidRPr="00EA22C6">
              <w:rPr>
                <w:szCs w:val="22"/>
                <w:lang w:val="es-PA"/>
              </w:rPr>
              <w:t xml:space="preserve">. </w:t>
            </w:r>
            <w:r>
              <w:rPr>
                <w:szCs w:val="22"/>
                <w:lang w:val="es-PA"/>
              </w:rPr>
              <w:t>Protocolos</w:t>
            </w:r>
            <w:r w:rsidRPr="00EA22C6">
              <w:rPr>
                <w:szCs w:val="22"/>
                <w:lang w:val="es-PA"/>
              </w:rPr>
              <w:t xml:space="preserve"> de no discriminación y tolerancia cero al acoso sexual y </w:t>
            </w:r>
            <w:r>
              <w:rPr>
                <w:szCs w:val="22"/>
                <w:lang w:val="es-PA"/>
              </w:rPr>
              <w:t>la violencia contra las mujeres</w:t>
            </w:r>
          </w:p>
          <w:p w:rsidR="006216B1" w:rsidRDefault="006216B1" w:rsidP="006216B1">
            <w:pPr>
              <w:pStyle w:val="Prrafodelista"/>
              <w:numPr>
                <w:ilvl w:val="0"/>
                <w:numId w:val="7"/>
              </w:numPr>
              <w:shd w:val="clear" w:color="auto" w:fill="auto"/>
              <w:jc w:val="left"/>
              <w:rPr>
                <w:szCs w:val="22"/>
                <w:lang w:val="es-PA"/>
              </w:rPr>
            </w:pPr>
            <w:r>
              <w:rPr>
                <w:rFonts w:eastAsia="Times New Roman"/>
                <w:szCs w:val="22"/>
                <w:lang w:val="es-CL"/>
              </w:rPr>
              <w:t>H</w:t>
            </w:r>
            <w:r>
              <w:rPr>
                <w:szCs w:val="22"/>
                <w:lang w:val="es-PA"/>
              </w:rPr>
              <w:t>13</w:t>
            </w:r>
            <w:r w:rsidRPr="00EA22C6">
              <w:rPr>
                <w:szCs w:val="22"/>
                <w:lang w:val="es-PA"/>
              </w:rPr>
              <w:t>. Batería de respuestas y argumentos a las resistencias de implementació</w:t>
            </w:r>
            <w:r>
              <w:rPr>
                <w:szCs w:val="22"/>
                <w:lang w:val="es-PA"/>
              </w:rPr>
              <w:t>n</w:t>
            </w:r>
          </w:p>
          <w:p w:rsidR="006216B1" w:rsidRPr="00B142DE" w:rsidRDefault="006216B1" w:rsidP="006216B1">
            <w:pPr>
              <w:pStyle w:val="Prrafodelista"/>
              <w:numPr>
                <w:ilvl w:val="0"/>
                <w:numId w:val="7"/>
              </w:numPr>
              <w:shd w:val="clear" w:color="auto" w:fill="auto"/>
              <w:jc w:val="left"/>
              <w:rPr>
                <w:szCs w:val="22"/>
                <w:lang w:val="es-PA"/>
              </w:rPr>
            </w:pPr>
          </w:p>
        </w:tc>
      </w:tr>
      <w:tr w:rsidR="006216B1" w:rsidRPr="0056114E" w:rsidTr="00B64B5A">
        <w:tc>
          <w:tcPr>
            <w:tcW w:w="2518" w:type="dxa"/>
          </w:tcPr>
          <w:p w:rsidR="006216B1" w:rsidRPr="00161CCB" w:rsidRDefault="006216B1" w:rsidP="00B64B5A">
            <w:pPr>
              <w:pStyle w:val="Prrafodelista"/>
              <w:spacing w:after="160" w:line="259" w:lineRule="auto"/>
              <w:ind w:left="0"/>
              <w:jc w:val="left"/>
              <w:rPr>
                <w:szCs w:val="22"/>
                <w:lang w:val="es-CL"/>
              </w:rPr>
            </w:pPr>
            <w:r>
              <w:rPr>
                <w:szCs w:val="22"/>
                <w:lang w:val="es-CL"/>
              </w:rPr>
              <w:t>5. Evaluación</w:t>
            </w:r>
            <w:r w:rsidRPr="00161CCB">
              <w:rPr>
                <w:szCs w:val="22"/>
                <w:lang w:val="es-CL"/>
              </w:rPr>
              <w:t xml:space="preserve">  final realizada por expertas/os externas/os</w:t>
            </w:r>
          </w:p>
        </w:tc>
        <w:tc>
          <w:tcPr>
            <w:tcW w:w="6460" w:type="dxa"/>
          </w:tcPr>
          <w:p w:rsidR="006216B1" w:rsidRPr="00EA22C6" w:rsidRDefault="006216B1" w:rsidP="006216B1">
            <w:pPr>
              <w:pStyle w:val="Prrafodelista"/>
              <w:numPr>
                <w:ilvl w:val="0"/>
                <w:numId w:val="7"/>
              </w:numPr>
              <w:shd w:val="clear" w:color="auto" w:fill="auto"/>
              <w:autoSpaceDE w:val="0"/>
              <w:autoSpaceDN w:val="0"/>
              <w:adjustRightInd w:val="0"/>
              <w:jc w:val="left"/>
              <w:rPr>
                <w:rFonts w:eastAsia="Times New Roman"/>
                <w:szCs w:val="22"/>
                <w:lang w:val="es-CL"/>
              </w:rPr>
            </w:pPr>
            <w:r>
              <w:rPr>
                <w:rFonts w:eastAsia="Times New Roman"/>
                <w:szCs w:val="22"/>
                <w:lang w:val="es-CL"/>
              </w:rPr>
              <w:t>H14</w:t>
            </w:r>
            <w:r w:rsidRPr="00EA22C6">
              <w:rPr>
                <w:rFonts w:eastAsia="Times New Roman"/>
                <w:szCs w:val="22"/>
                <w:lang w:val="es-CL"/>
              </w:rPr>
              <w:t xml:space="preserve">. Criterios metodológicos para la </w:t>
            </w:r>
            <w:r>
              <w:rPr>
                <w:rFonts w:eastAsia="Times New Roman"/>
                <w:szCs w:val="22"/>
                <w:lang w:val="es-CL"/>
              </w:rPr>
              <w:t>evaluación</w:t>
            </w:r>
            <w:r w:rsidRPr="00EA22C6">
              <w:rPr>
                <w:rFonts w:eastAsia="Times New Roman"/>
                <w:szCs w:val="22"/>
                <w:lang w:val="es-CL"/>
              </w:rPr>
              <w:t xml:space="preserve"> externa</w:t>
            </w:r>
          </w:p>
          <w:p w:rsidR="006216B1" w:rsidRPr="00EA22C6" w:rsidRDefault="006216B1" w:rsidP="006216B1">
            <w:pPr>
              <w:pStyle w:val="Prrafodelista"/>
              <w:numPr>
                <w:ilvl w:val="0"/>
                <w:numId w:val="7"/>
              </w:numPr>
              <w:shd w:val="clear" w:color="auto" w:fill="auto"/>
              <w:autoSpaceDE w:val="0"/>
              <w:autoSpaceDN w:val="0"/>
              <w:adjustRightInd w:val="0"/>
              <w:jc w:val="left"/>
              <w:rPr>
                <w:rFonts w:eastAsia="Times New Roman"/>
                <w:szCs w:val="22"/>
                <w:lang w:val="es-CL"/>
              </w:rPr>
            </w:pPr>
            <w:r>
              <w:rPr>
                <w:rFonts w:eastAsia="Times New Roman"/>
                <w:szCs w:val="22"/>
                <w:lang w:val="es-CL"/>
              </w:rPr>
              <w:t>H15</w:t>
            </w:r>
            <w:r w:rsidRPr="00EA22C6">
              <w:rPr>
                <w:rFonts w:eastAsia="Times New Roman"/>
                <w:szCs w:val="22"/>
                <w:lang w:val="es-CL"/>
              </w:rPr>
              <w:t xml:space="preserve">.  Lineamientos para el informe de la </w:t>
            </w:r>
            <w:r>
              <w:rPr>
                <w:rFonts w:eastAsia="Times New Roman"/>
                <w:szCs w:val="22"/>
                <w:lang w:val="es-CL"/>
              </w:rPr>
              <w:t>evaluación</w:t>
            </w:r>
          </w:p>
        </w:tc>
      </w:tr>
    </w:tbl>
    <w:p w:rsidR="000B7730" w:rsidRDefault="000B7730" w:rsidP="000B7730">
      <w:pPr>
        <w:rPr>
          <w:lang w:val="es-CL"/>
        </w:rPr>
      </w:pPr>
    </w:p>
    <w:p w:rsidR="006216B1" w:rsidRDefault="006216B1" w:rsidP="000B7730">
      <w:pPr>
        <w:rPr>
          <w:lang w:val="es-CL"/>
        </w:rPr>
      </w:pPr>
    </w:p>
    <w:p w:rsidR="00A0306C" w:rsidRDefault="00A0306C" w:rsidP="000B7730">
      <w:pPr>
        <w:rPr>
          <w:lang w:val="es-CL"/>
        </w:rPr>
      </w:pPr>
    </w:p>
    <w:p w:rsidR="00D74BBC" w:rsidRDefault="00D74BBC" w:rsidP="000B7730">
      <w:pPr>
        <w:rPr>
          <w:lang w:val="es-CL"/>
        </w:rPr>
      </w:pPr>
    </w:p>
    <w:p w:rsidR="00D74BBC" w:rsidRPr="00D97E55" w:rsidRDefault="00D74BBC" w:rsidP="000B7730">
      <w:pPr>
        <w:rPr>
          <w:lang w:val="es-CL"/>
        </w:rPr>
      </w:pPr>
    </w:p>
    <w:p w:rsidR="000B7730" w:rsidRPr="00CF1C7E" w:rsidRDefault="00E6794C" w:rsidP="00CF1C7E">
      <w:pPr>
        <w:pStyle w:val="Ttulo1"/>
        <w:numPr>
          <w:ilvl w:val="0"/>
          <w:numId w:val="0"/>
        </w:numPr>
        <w:rPr>
          <w:color w:val="auto"/>
          <w:sz w:val="28"/>
          <w:szCs w:val="28"/>
        </w:rPr>
      </w:pPr>
      <w:bookmarkStart w:id="4" w:name="_Toc497911832"/>
      <w:bookmarkStart w:id="5" w:name="_Toc512595579"/>
      <w:bookmarkStart w:id="6" w:name="_Toc515103907"/>
      <w:r>
        <w:rPr>
          <w:color w:val="auto"/>
          <w:sz w:val="28"/>
          <w:szCs w:val="28"/>
        </w:rPr>
        <w:t>Herramienta 4</w:t>
      </w:r>
      <w:r w:rsidR="000B7730" w:rsidRPr="0087456A">
        <w:rPr>
          <w:color w:val="auto"/>
          <w:sz w:val="28"/>
          <w:szCs w:val="28"/>
        </w:rPr>
        <w:t xml:space="preserve">. </w:t>
      </w:r>
      <w:bookmarkEnd w:id="4"/>
      <w:bookmarkEnd w:id="5"/>
      <w:r>
        <w:rPr>
          <w:color w:val="auto"/>
          <w:sz w:val="28"/>
          <w:szCs w:val="28"/>
        </w:rPr>
        <w:t xml:space="preserve">Ficha de Indicadores de Género en los Objetivos de Desarrollo Sostenible para </w:t>
      </w:r>
      <w:r w:rsidR="00711F3E">
        <w:rPr>
          <w:color w:val="auto"/>
          <w:sz w:val="28"/>
          <w:szCs w:val="28"/>
        </w:rPr>
        <w:t xml:space="preserve">el Ministerio de </w:t>
      </w:r>
      <w:r w:rsidR="00055566">
        <w:rPr>
          <w:color w:val="auto"/>
          <w:sz w:val="28"/>
          <w:szCs w:val="28"/>
        </w:rPr>
        <w:t>Medio Ambiente y Recursos Naturales</w:t>
      </w:r>
      <w:r w:rsidR="00711F3E">
        <w:rPr>
          <w:color w:val="auto"/>
          <w:sz w:val="28"/>
          <w:szCs w:val="28"/>
        </w:rPr>
        <w:t xml:space="preserve"> </w:t>
      </w:r>
      <w:r>
        <w:rPr>
          <w:color w:val="auto"/>
          <w:sz w:val="28"/>
          <w:szCs w:val="28"/>
        </w:rPr>
        <w:t>(</w:t>
      </w:r>
      <w:r w:rsidR="00711F3E">
        <w:rPr>
          <w:color w:val="auto"/>
          <w:sz w:val="28"/>
          <w:szCs w:val="28"/>
        </w:rPr>
        <w:t>El Salvador</w:t>
      </w:r>
      <w:r>
        <w:rPr>
          <w:color w:val="auto"/>
          <w:sz w:val="28"/>
          <w:szCs w:val="28"/>
        </w:rPr>
        <w:t>)</w:t>
      </w:r>
      <w:bookmarkEnd w:id="6"/>
    </w:p>
    <w:p w:rsidR="00055566" w:rsidRDefault="00055566" w:rsidP="00711F3E">
      <w:pPr>
        <w:rPr>
          <w:b/>
          <w:lang w:val="es-PA"/>
        </w:rPr>
      </w:pPr>
    </w:p>
    <w:p w:rsidR="00055566" w:rsidRPr="00270CB0" w:rsidRDefault="00055566" w:rsidP="00055566">
      <w:pPr>
        <w:rPr>
          <w:b/>
          <w:lang w:val="es-PA"/>
        </w:rPr>
      </w:pPr>
      <w:r w:rsidRPr="00270CB0">
        <w:rPr>
          <w:b/>
          <w:lang w:val="es-PA"/>
        </w:rPr>
        <w:t>El Salvador</w:t>
      </w:r>
    </w:p>
    <w:p w:rsidR="00055566" w:rsidRDefault="00055566" w:rsidP="00055566">
      <w:pPr>
        <w:rPr>
          <w:b/>
          <w:lang w:val="es-PA"/>
        </w:rPr>
      </w:pPr>
      <w:r w:rsidRPr="00270CB0">
        <w:rPr>
          <w:b/>
          <w:lang w:val="es-PA"/>
        </w:rPr>
        <w:t xml:space="preserve">Ministerio de </w:t>
      </w:r>
      <w:r>
        <w:rPr>
          <w:b/>
          <w:lang w:val="es-PA"/>
        </w:rPr>
        <w:t>Medio Ambiente y Recursos Naturales</w:t>
      </w:r>
    </w:p>
    <w:p w:rsidR="00055566" w:rsidRPr="00270CB0" w:rsidRDefault="00055566" w:rsidP="00055566">
      <w:pPr>
        <w:rPr>
          <w:lang w:val="es-PA"/>
        </w:rPr>
      </w:pPr>
    </w:p>
    <w:tbl>
      <w:tblPr>
        <w:tblStyle w:val="Tablaconcuadrcula"/>
        <w:tblW w:w="9355" w:type="dxa"/>
        <w:tblLook w:val="04A0" w:firstRow="1" w:lastRow="0" w:firstColumn="1" w:lastColumn="0" w:noHBand="0" w:noVBand="1"/>
      </w:tblPr>
      <w:tblGrid>
        <w:gridCol w:w="9355"/>
      </w:tblGrid>
      <w:tr w:rsidR="00055566" w:rsidRPr="00270CB0" w:rsidTr="00B64B5A">
        <w:trPr>
          <w:trHeight w:val="260"/>
        </w:trPr>
        <w:tc>
          <w:tcPr>
            <w:tcW w:w="9355" w:type="dxa"/>
            <w:shd w:val="clear" w:color="auto" w:fill="CEDBE6" w:themeFill="background2"/>
          </w:tcPr>
          <w:p w:rsidR="00055566" w:rsidRPr="00270CB0" w:rsidRDefault="00055566" w:rsidP="00B64B5A">
            <w:pPr>
              <w:jc w:val="both"/>
              <w:rPr>
                <w:b/>
                <w:lang w:val="es-PA"/>
              </w:rPr>
            </w:pPr>
            <w:r w:rsidRPr="00270CB0">
              <w:rPr>
                <w:b/>
                <w:bCs/>
                <w:lang w:val="es-PA"/>
              </w:rPr>
              <w:t xml:space="preserve">Misión </w:t>
            </w:r>
          </w:p>
        </w:tc>
      </w:tr>
      <w:tr w:rsidR="00055566" w:rsidRPr="0056114E" w:rsidTr="00B64B5A">
        <w:trPr>
          <w:trHeight w:val="512"/>
        </w:trPr>
        <w:tc>
          <w:tcPr>
            <w:tcW w:w="9355" w:type="dxa"/>
          </w:tcPr>
          <w:p w:rsidR="00055566" w:rsidRPr="00270CB0" w:rsidRDefault="00055566" w:rsidP="00B64B5A">
            <w:pPr>
              <w:jc w:val="both"/>
              <w:rPr>
                <w:lang w:val="es-PA"/>
              </w:rPr>
            </w:pPr>
            <w:r w:rsidRPr="00FF78A3">
              <w:rPr>
                <w:lang w:val="es-PA"/>
              </w:rPr>
              <w:t>Recuperar el entorno estratégico ambiental salvadoreño y reducir los riesgos socioambientales, a través de promover una vigorosa cultura ciudadana y coordinación interinstitucional bajo principios institucionales.</w:t>
            </w:r>
          </w:p>
        </w:tc>
      </w:tr>
    </w:tbl>
    <w:p w:rsidR="00055566" w:rsidRPr="00270CB0" w:rsidRDefault="00055566" w:rsidP="00055566">
      <w:pPr>
        <w:rPr>
          <w:lang w:val="es-PA"/>
        </w:rPr>
      </w:pPr>
    </w:p>
    <w:p w:rsidR="00055566" w:rsidRDefault="00055566" w:rsidP="00055566">
      <w:pPr>
        <w:rPr>
          <w:lang w:val="es-PA"/>
        </w:rPr>
      </w:pPr>
      <w:r w:rsidRPr="00270CB0">
        <w:rPr>
          <w:lang w:val="es-PA"/>
        </w:rPr>
        <w:t>Metas e indicadores con enfoque de género en los Objetivos de Desarrollo Sostenible - Agenda 2030,para seguimiento de la institución.</w:t>
      </w:r>
    </w:p>
    <w:p w:rsidR="00055566" w:rsidRPr="00270CB0" w:rsidRDefault="00055566" w:rsidP="00055566">
      <w:pPr>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206"/>
        </w:trPr>
        <w:tc>
          <w:tcPr>
            <w:tcW w:w="9360" w:type="dxa"/>
            <w:gridSpan w:val="2"/>
            <w:shd w:val="clear" w:color="auto" w:fill="CEDBE6" w:themeFill="background2"/>
            <w:hideMark/>
          </w:tcPr>
          <w:p w:rsidR="00055566" w:rsidRPr="00270CB0" w:rsidRDefault="00055566" w:rsidP="00B64B5A">
            <w:pPr>
              <w:rPr>
                <w:b/>
                <w:bCs/>
                <w:lang w:val="es-PA"/>
              </w:rPr>
            </w:pPr>
            <w:r w:rsidRPr="00270CB0">
              <w:rPr>
                <w:b/>
                <w:bCs/>
                <w:lang w:val="es-PA"/>
              </w:rPr>
              <w:t>Objetivo 1. Poner fin a la pobreza en todas sus formas en todo el mundo</w:t>
            </w:r>
          </w:p>
        </w:tc>
      </w:tr>
      <w:tr w:rsidR="00055566" w:rsidRPr="0056114E" w:rsidTr="00B64B5A">
        <w:trPr>
          <w:trHeight w:val="287"/>
        </w:trPr>
        <w:tc>
          <w:tcPr>
            <w:tcW w:w="4680" w:type="dxa"/>
          </w:tcPr>
          <w:p w:rsidR="00055566" w:rsidRPr="00270CB0" w:rsidRDefault="00055566" w:rsidP="00B64B5A">
            <w:pPr>
              <w:jc w:val="both"/>
              <w:rPr>
                <w:lang w:val="es-PA"/>
              </w:rPr>
            </w:pPr>
            <w:r>
              <w:rPr>
                <w:lang w:val="es-PA"/>
              </w:rPr>
              <w:t>1.5 D</w:t>
            </w:r>
            <w:r w:rsidRPr="00BA6454">
              <w:rPr>
                <w:lang w:val="es-PA"/>
              </w:rPr>
              <w:t>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4680" w:type="dxa"/>
          </w:tcPr>
          <w:p w:rsidR="00055566" w:rsidRPr="00BA6454" w:rsidRDefault="00055566" w:rsidP="00B64B5A">
            <w:pPr>
              <w:jc w:val="both"/>
              <w:rPr>
                <w:lang w:val="es-PA"/>
              </w:rPr>
            </w:pPr>
            <w:r w:rsidRPr="00BA6454">
              <w:rPr>
                <w:lang w:val="es-PA"/>
              </w:rPr>
              <w:t>1.5.1 Número de muertes, personas desaparecidas y afectados por desastres por cada 100.000 personas</w:t>
            </w:r>
            <w:r>
              <w:rPr>
                <w:lang w:val="es-PA"/>
              </w:rPr>
              <w:t>.</w:t>
            </w:r>
          </w:p>
          <w:p w:rsidR="00055566" w:rsidRPr="00270CB0" w:rsidRDefault="00055566" w:rsidP="00B64B5A">
            <w:pPr>
              <w:jc w:val="both"/>
              <w:rPr>
                <w:lang w:val="es-PA"/>
              </w:rPr>
            </w:pPr>
          </w:p>
        </w:tc>
      </w:tr>
    </w:tbl>
    <w:p w:rsidR="00055566" w:rsidRPr="00270CB0" w:rsidRDefault="00055566" w:rsidP="00055566">
      <w:pPr>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58"/>
        </w:trPr>
        <w:tc>
          <w:tcPr>
            <w:tcW w:w="9360" w:type="dxa"/>
            <w:gridSpan w:val="2"/>
            <w:shd w:val="clear" w:color="auto" w:fill="CEDBE6" w:themeFill="background2"/>
            <w:hideMark/>
          </w:tcPr>
          <w:p w:rsidR="00055566" w:rsidRPr="00270CB0" w:rsidRDefault="00055566" w:rsidP="00B64B5A">
            <w:pPr>
              <w:jc w:val="both"/>
              <w:rPr>
                <w:b/>
                <w:bCs/>
                <w:lang w:val="es-PA"/>
              </w:rPr>
            </w:pPr>
            <w:r w:rsidRPr="00270CB0">
              <w:rPr>
                <w:b/>
                <w:bCs/>
                <w:lang w:val="es-PA"/>
              </w:rPr>
              <w:t>Objetivo 5. Lograr la igualdad entre los géneros y empoderar a todas las mujeres y las niñas</w:t>
            </w:r>
          </w:p>
        </w:tc>
      </w:tr>
      <w:tr w:rsidR="00055566" w:rsidRPr="0056114E" w:rsidTr="00B64B5A">
        <w:trPr>
          <w:trHeight w:val="269"/>
        </w:trPr>
        <w:tc>
          <w:tcPr>
            <w:tcW w:w="4680" w:type="dxa"/>
            <w:hideMark/>
          </w:tcPr>
          <w:p w:rsidR="00055566" w:rsidRPr="00270CB0" w:rsidRDefault="00055566" w:rsidP="00B64B5A">
            <w:pPr>
              <w:jc w:val="both"/>
              <w:rPr>
                <w:lang w:val="es-PA"/>
              </w:rPr>
            </w:pPr>
            <w:r w:rsidRPr="00270CB0">
              <w:rPr>
                <w:lang w:val="es-PA"/>
              </w:rPr>
              <w:t>5.5 Velar por la participación plena y efectiva de las mujeres y la igualdad de oportunidades de liderazgo a todos los niveles de la adopción de decisiones en la vida política, económica y pública.</w:t>
            </w:r>
          </w:p>
        </w:tc>
        <w:tc>
          <w:tcPr>
            <w:tcW w:w="4680" w:type="dxa"/>
          </w:tcPr>
          <w:p w:rsidR="00055566" w:rsidRPr="00270CB0" w:rsidRDefault="00055566" w:rsidP="00B64B5A">
            <w:pPr>
              <w:jc w:val="both"/>
              <w:rPr>
                <w:lang w:val="es-PA"/>
              </w:rPr>
            </w:pPr>
            <w:r w:rsidRPr="00270CB0">
              <w:rPr>
                <w:lang w:val="es-PA"/>
              </w:rPr>
              <w:t>5.5.2 Proporción de mujeres en cargos directivos.</w:t>
            </w:r>
          </w:p>
        </w:tc>
      </w:tr>
      <w:tr w:rsidR="00055566" w:rsidRPr="0056114E" w:rsidTr="00B64B5A">
        <w:trPr>
          <w:trHeight w:val="593"/>
        </w:trPr>
        <w:tc>
          <w:tcPr>
            <w:tcW w:w="4680" w:type="dxa"/>
          </w:tcPr>
          <w:p w:rsidR="00055566" w:rsidRPr="00270CB0" w:rsidRDefault="00055566" w:rsidP="00B64B5A">
            <w:pPr>
              <w:jc w:val="both"/>
              <w:rPr>
                <w:lang w:val="es-PA"/>
              </w:rPr>
            </w:pPr>
            <w:r w:rsidRPr="00270CB0">
              <w:rPr>
                <w:lang w:val="es-PA"/>
              </w:rPr>
              <w:t>5.a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tc>
        <w:tc>
          <w:tcPr>
            <w:tcW w:w="4680" w:type="dxa"/>
          </w:tcPr>
          <w:p w:rsidR="00055566" w:rsidRPr="00270CB0" w:rsidRDefault="00055566" w:rsidP="00B64B5A">
            <w:pPr>
              <w:jc w:val="both"/>
              <w:rPr>
                <w:lang w:val="es-PA"/>
              </w:rPr>
            </w:pPr>
            <w:r w:rsidRPr="00270CB0">
              <w:rPr>
                <w:lang w:val="es-PA"/>
              </w:rPr>
              <w:t>5.a.2 Proporción de países en que el ordenamiento jurídico (incluido el derecho consuetudinario) garantiza la igualdad de derechos de la mujer a la propiedad y/o el control de la tierra.</w:t>
            </w:r>
          </w:p>
        </w:tc>
      </w:tr>
      <w:tr w:rsidR="00055566" w:rsidRPr="0056114E" w:rsidTr="00B64B5A">
        <w:trPr>
          <w:trHeight w:val="593"/>
        </w:trPr>
        <w:tc>
          <w:tcPr>
            <w:tcW w:w="4680" w:type="dxa"/>
          </w:tcPr>
          <w:p w:rsidR="00055566" w:rsidRPr="00270CB0" w:rsidRDefault="00055566" w:rsidP="00B64B5A">
            <w:pPr>
              <w:jc w:val="both"/>
              <w:rPr>
                <w:lang w:val="es-PA"/>
              </w:rPr>
            </w:pPr>
            <w:r w:rsidRPr="00270CB0">
              <w:rPr>
                <w:lang w:val="es-PA"/>
              </w:rPr>
              <w:t>5.c Aprobar y fortalecer políticas acertadas y leyes aplicables para promover la igualdad de género y el empoderamiento de todas las mujeres y las niñas a todos los niveles.</w:t>
            </w:r>
          </w:p>
        </w:tc>
        <w:tc>
          <w:tcPr>
            <w:tcW w:w="4680" w:type="dxa"/>
          </w:tcPr>
          <w:p w:rsidR="00055566" w:rsidRPr="00270CB0" w:rsidRDefault="00055566" w:rsidP="00B64B5A">
            <w:pPr>
              <w:jc w:val="both"/>
              <w:rPr>
                <w:lang w:val="es-PA"/>
              </w:rPr>
            </w:pPr>
            <w:r w:rsidRPr="00270CB0">
              <w:rPr>
                <w:lang w:val="es-PA"/>
              </w:rPr>
              <w:t>5.c.1 Proporción de países que cuentan con sistemas para dar seguimiento a la igualdad de género y el empoderamiento de la mujer y asignar fondos públicos para ese fin.</w:t>
            </w:r>
          </w:p>
        </w:tc>
      </w:tr>
    </w:tbl>
    <w:p w:rsidR="00055566" w:rsidRPr="00270CB0" w:rsidRDefault="00055566" w:rsidP="00055566">
      <w:pPr>
        <w:jc w:val="both"/>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58"/>
        </w:trPr>
        <w:tc>
          <w:tcPr>
            <w:tcW w:w="9360" w:type="dxa"/>
            <w:gridSpan w:val="2"/>
            <w:shd w:val="clear" w:color="auto" w:fill="CEDBE6" w:themeFill="background2"/>
            <w:hideMark/>
          </w:tcPr>
          <w:p w:rsidR="00055566" w:rsidRPr="00270CB0" w:rsidRDefault="00055566" w:rsidP="00B64B5A">
            <w:pPr>
              <w:jc w:val="both"/>
              <w:rPr>
                <w:b/>
                <w:bCs/>
                <w:lang w:val="es-PA"/>
              </w:rPr>
            </w:pPr>
            <w:r w:rsidRPr="00241AE2">
              <w:rPr>
                <w:b/>
                <w:bCs/>
                <w:lang w:val="es-PA"/>
              </w:rPr>
              <w:t>Objetivo 6. Garantizar la disponibilidad de agua y su gestión sostenible y el saneamiento para todos</w:t>
            </w:r>
          </w:p>
        </w:tc>
      </w:tr>
      <w:tr w:rsidR="00055566" w:rsidRPr="0056114E" w:rsidTr="00B64B5A">
        <w:trPr>
          <w:trHeight w:val="260"/>
        </w:trPr>
        <w:tc>
          <w:tcPr>
            <w:tcW w:w="4680" w:type="dxa"/>
          </w:tcPr>
          <w:p w:rsidR="00055566" w:rsidRPr="00270CB0" w:rsidRDefault="00055566" w:rsidP="00B64B5A">
            <w:pPr>
              <w:jc w:val="both"/>
              <w:rPr>
                <w:lang w:val="es-PA"/>
              </w:rPr>
            </w:pPr>
            <w:r w:rsidRPr="00241AE2">
              <w:rPr>
                <w:lang w:val="es-PA"/>
              </w:rPr>
              <w:t>6.2De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tc>
        <w:tc>
          <w:tcPr>
            <w:tcW w:w="4680" w:type="dxa"/>
          </w:tcPr>
          <w:p w:rsidR="00055566" w:rsidRPr="00270CB0" w:rsidRDefault="00055566" w:rsidP="00B64B5A">
            <w:pPr>
              <w:jc w:val="both"/>
              <w:rPr>
                <w:lang w:val="es-PA"/>
              </w:rPr>
            </w:pPr>
            <w:r w:rsidRPr="00241AE2">
              <w:rPr>
                <w:lang w:val="es-PA"/>
              </w:rPr>
              <w:t>6.2.1 Proporción de la población que utiliza servicios de saneamiento gestionados de manera segura, incluida una instalación para lavarse las manos con agua y jabón</w:t>
            </w:r>
            <w:r>
              <w:rPr>
                <w:lang w:val="es-PA"/>
              </w:rPr>
              <w:t>.</w:t>
            </w:r>
          </w:p>
        </w:tc>
      </w:tr>
    </w:tbl>
    <w:p w:rsidR="00055566" w:rsidRDefault="00055566" w:rsidP="00055566">
      <w:pPr>
        <w:jc w:val="both"/>
        <w:rPr>
          <w:lang w:val="es-PA"/>
        </w:rPr>
      </w:pPr>
    </w:p>
    <w:p w:rsidR="00055566" w:rsidRDefault="00055566" w:rsidP="00055566">
      <w:pPr>
        <w:jc w:val="both"/>
        <w:rPr>
          <w:lang w:val="es-PA"/>
        </w:rPr>
      </w:pPr>
    </w:p>
    <w:p w:rsidR="00055566" w:rsidRPr="00270CB0" w:rsidRDefault="00055566" w:rsidP="00055566">
      <w:pPr>
        <w:jc w:val="both"/>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58"/>
        </w:trPr>
        <w:tc>
          <w:tcPr>
            <w:tcW w:w="9360" w:type="dxa"/>
            <w:gridSpan w:val="2"/>
            <w:shd w:val="clear" w:color="auto" w:fill="CEDBE6" w:themeFill="background2"/>
            <w:hideMark/>
          </w:tcPr>
          <w:p w:rsidR="00055566" w:rsidRPr="00270CB0" w:rsidRDefault="00055566" w:rsidP="00B64B5A">
            <w:pPr>
              <w:jc w:val="both"/>
              <w:rPr>
                <w:b/>
                <w:bCs/>
                <w:lang w:val="es-PA"/>
              </w:rPr>
            </w:pPr>
            <w:r w:rsidRPr="0031086C">
              <w:rPr>
                <w:b/>
                <w:bCs/>
                <w:lang w:val="es-PA"/>
              </w:rPr>
              <w:t>Objetivo 11. Lograr que las ciudades y los asentamientos humanos sean inclusivos, seguros, resilientes y sostenibles</w:t>
            </w:r>
          </w:p>
        </w:tc>
      </w:tr>
      <w:tr w:rsidR="00055566" w:rsidRPr="0056114E" w:rsidTr="00B64B5A">
        <w:trPr>
          <w:trHeight w:val="341"/>
        </w:trPr>
        <w:tc>
          <w:tcPr>
            <w:tcW w:w="4680" w:type="dxa"/>
          </w:tcPr>
          <w:p w:rsidR="00055566" w:rsidRPr="00270CB0" w:rsidRDefault="00055566" w:rsidP="00B64B5A">
            <w:pPr>
              <w:jc w:val="both"/>
              <w:rPr>
                <w:lang w:val="es-PA"/>
              </w:rPr>
            </w:pPr>
            <w:r>
              <w:rPr>
                <w:lang w:val="es-PA"/>
              </w:rPr>
              <w:t xml:space="preserve">11.5 </w:t>
            </w:r>
            <w:r w:rsidRPr="00B21E23">
              <w:rPr>
                <w:lang w:val="es-PA"/>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4680" w:type="dxa"/>
          </w:tcPr>
          <w:p w:rsidR="00055566" w:rsidRPr="00270CB0" w:rsidRDefault="00055566" w:rsidP="00B64B5A">
            <w:pPr>
              <w:jc w:val="both"/>
              <w:rPr>
                <w:lang w:val="es-PA"/>
              </w:rPr>
            </w:pPr>
            <w:r w:rsidRPr="00B21E23">
              <w:rPr>
                <w:lang w:val="es-PA"/>
              </w:rPr>
              <w:t>11.5.1 Número de muertes, personas desaparecidas y afectados por desastres por cada 100.000 personas</w:t>
            </w:r>
            <w:r>
              <w:rPr>
                <w:lang w:val="es-PA"/>
              </w:rPr>
              <w:t>.</w:t>
            </w:r>
          </w:p>
        </w:tc>
      </w:tr>
      <w:tr w:rsidR="00055566" w:rsidRPr="0056114E" w:rsidTr="00B64B5A">
        <w:trPr>
          <w:trHeight w:val="341"/>
        </w:trPr>
        <w:tc>
          <w:tcPr>
            <w:tcW w:w="4680" w:type="dxa"/>
          </w:tcPr>
          <w:p w:rsidR="00055566" w:rsidRDefault="00055566" w:rsidP="00B64B5A">
            <w:pPr>
              <w:jc w:val="both"/>
              <w:rPr>
                <w:lang w:val="es-PA"/>
              </w:rPr>
            </w:pPr>
            <w:r w:rsidRPr="00B21E23">
              <w:rPr>
                <w:lang w:val="es-PA"/>
              </w:rPr>
              <w:t>11.7 Para 2030, proporcionar acceso universal a zonas verdes y espacios públicos seguros, inclusivos y accesibles, en particular para las mujeres y los niños, las personas de edad y las personas con discapacidad</w:t>
            </w:r>
            <w:r>
              <w:rPr>
                <w:lang w:val="es-PA"/>
              </w:rPr>
              <w:t>.</w:t>
            </w:r>
            <w:r w:rsidRPr="00B21E23">
              <w:rPr>
                <w:lang w:val="es-PA"/>
              </w:rPr>
              <w:tab/>
            </w:r>
          </w:p>
          <w:p w:rsidR="00055566" w:rsidRDefault="00055566" w:rsidP="00B64B5A">
            <w:pPr>
              <w:jc w:val="both"/>
              <w:rPr>
                <w:lang w:val="es-PA"/>
              </w:rPr>
            </w:pPr>
          </w:p>
        </w:tc>
        <w:tc>
          <w:tcPr>
            <w:tcW w:w="4680" w:type="dxa"/>
          </w:tcPr>
          <w:p w:rsidR="00055566" w:rsidRPr="00B21E23" w:rsidRDefault="00055566" w:rsidP="00B64B5A">
            <w:pPr>
              <w:jc w:val="both"/>
              <w:rPr>
                <w:lang w:val="es-PA"/>
              </w:rPr>
            </w:pPr>
            <w:r w:rsidRPr="00B21E23">
              <w:rPr>
                <w:lang w:val="es-PA"/>
              </w:rPr>
              <w:t>11.7.1 Proporción media de la superficie edificada de las ciudades correspondiente a espacios abiertos para el uso público de todos, desglosada por sexo, edad y personas con discapacidad</w:t>
            </w:r>
            <w:r>
              <w:rPr>
                <w:lang w:val="es-PA"/>
              </w:rPr>
              <w:t>.</w:t>
            </w:r>
          </w:p>
          <w:p w:rsidR="00055566" w:rsidRPr="00B21E23" w:rsidRDefault="00055566" w:rsidP="00B64B5A">
            <w:pPr>
              <w:jc w:val="both"/>
              <w:rPr>
                <w:lang w:val="es-PA"/>
              </w:rPr>
            </w:pPr>
            <w:r w:rsidRPr="00B21E23">
              <w:rPr>
                <w:lang w:val="es-PA"/>
              </w:rPr>
              <w:t>11.7.2 Proporción de personas víctimas de violencia física o acoso sexual, desglosada por sexo, edad, grado de discapacidad y lugar del hecho, en los doce meses anteriores</w:t>
            </w:r>
            <w:r>
              <w:rPr>
                <w:lang w:val="es-PA"/>
              </w:rPr>
              <w:t>.</w:t>
            </w:r>
          </w:p>
        </w:tc>
      </w:tr>
    </w:tbl>
    <w:p w:rsidR="00055566" w:rsidRPr="00270CB0" w:rsidRDefault="00055566" w:rsidP="00055566">
      <w:pPr>
        <w:jc w:val="both"/>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206"/>
        </w:trPr>
        <w:tc>
          <w:tcPr>
            <w:tcW w:w="9360" w:type="dxa"/>
            <w:gridSpan w:val="2"/>
            <w:shd w:val="clear" w:color="auto" w:fill="CEDBE6" w:themeFill="background2"/>
          </w:tcPr>
          <w:p w:rsidR="00055566" w:rsidRPr="00270CB0" w:rsidRDefault="00055566" w:rsidP="00B64B5A">
            <w:pPr>
              <w:rPr>
                <w:b/>
                <w:bCs/>
                <w:lang w:val="es-PA"/>
              </w:rPr>
            </w:pPr>
            <w:r>
              <w:rPr>
                <w:b/>
                <w:bCs/>
                <w:lang w:val="es-PA"/>
              </w:rPr>
              <w:t xml:space="preserve">Objetivo 12. </w:t>
            </w:r>
            <w:r w:rsidRPr="009336B3">
              <w:rPr>
                <w:b/>
                <w:bCs/>
                <w:lang w:val="es-PA"/>
              </w:rPr>
              <w:t>Garantizar modalidades de consumo y producción sostenibles.</w:t>
            </w:r>
          </w:p>
        </w:tc>
      </w:tr>
      <w:tr w:rsidR="00055566" w:rsidRPr="0056114E" w:rsidTr="00B64B5A">
        <w:trPr>
          <w:trHeight w:val="287"/>
        </w:trPr>
        <w:tc>
          <w:tcPr>
            <w:tcW w:w="4680" w:type="dxa"/>
          </w:tcPr>
          <w:p w:rsidR="00055566" w:rsidRPr="00270CB0" w:rsidRDefault="00055566" w:rsidP="00B64B5A">
            <w:pPr>
              <w:jc w:val="both"/>
              <w:rPr>
                <w:lang w:val="es-PA"/>
              </w:rPr>
            </w:pPr>
            <w:r w:rsidRPr="009336B3">
              <w:rPr>
                <w:lang w:val="es-PA"/>
              </w:rPr>
              <w:t>12.2De aquí a 2030, lograr la gestión sostenible y el uso eficiente de los recursos naturales.</w:t>
            </w:r>
          </w:p>
        </w:tc>
        <w:tc>
          <w:tcPr>
            <w:tcW w:w="4680" w:type="dxa"/>
          </w:tcPr>
          <w:p w:rsidR="00055566" w:rsidRDefault="00055566" w:rsidP="00B64B5A">
            <w:pPr>
              <w:jc w:val="both"/>
              <w:rPr>
                <w:lang w:val="es-PA"/>
              </w:rPr>
            </w:pPr>
            <w:r w:rsidRPr="009336B3">
              <w:rPr>
                <w:lang w:val="es-PA"/>
              </w:rPr>
              <w:t>12.2.1 Huella material en términos absolutos, huella material per cápita y huella material por PIB</w:t>
            </w:r>
            <w:r>
              <w:rPr>
                <w:lang w:val="es-PA"/>
              </w:rPr>
              <w:t>.</w:t>
            </w:r>
          </w:p>
          <w:p w:rsidR="00055566" w:rsidRPr="005D7631" w:rsidRDefault="00055566" w:rsidP="00B64B5A">
            <w:pPr>
              <w:jc w:val="both"/>
              <w:rPr>
                <w:lang w:val="es-PA"/>
              </w:rPr>
            </w:pPr>
            <w:r w:rsidRPr="005D7631">
              <w:rPr>
                <w:lang w:val="es-PA"/>
              </w:rPr>
              <w:t>12.2.2 Consumo material interior en términos absolutos, consumo material interior per cápita y consumo material interior por PIB</w:t>
            </w:r>
            <w:r>
              <w:rPr>
                <w:lang w:val="es-PA"/>
              </w:rPr>
              <w:t>.</w:t>
            </w:r>
          </w:p>
        </w:tc>
      </w:tr>
    </w:tbl>
    <w:p w:rsidR="00055566" w:rsidRDefault="00055566" w:rsidP="00055566">
      <w:pPr>
        <w:jc w:val="both"/>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206"/>
        </w:trPr>
        <w:tc>
          <w:tcPr>
            <w:tcW w:w="9360" w:type="dxa"/>
            <w:gridSpan w:val="2"/>
            <w:shd w:val="clear" w:color="auto" w:fill="CEDBE6" w:themeFill="background2"/>
          </w:tcPr>
          <w:p w:rsidR="00055566" w:rsidRPr="00270CB0" w:rsidRDefault="00055566" w:rsidP="00B64B5A">
            <w:pPr>
              <w:rPr>
                <w:b/>
                <w:bCs/>
                <w:lang w:val="es-PA"/>
              </w:rPr>
            </w:pPr>
            <w:r>
              <w:rPr>
                <w:b/>
                <w:bCs/>
                <w:lang w:val="es-PA"/>
              </w:rPr>
              <w:t xml:space="preserve">Objetivo 13. </w:t>
            </w:r>
            <w:r w:rsidRPr="006F7AD2">
              <w:rPr>
                <w:b/>
                <w:bCs/>
                <w:lang w:val="es-PA"/>
              </w:rPr>
              <w:t>Adoptar medidas urgentes para combatir el cambio climático y sus efectos</w:t>
            </w:r>
            <w:r>
              <w:rPr>
                <w:b/>
                <w:bCs/>
                <w:lang w:val="es-PA"/>
              </w:rPr>
              <w:t>.</w:t>
            </w:r>
          </w:p>
        </w:tc>
      </w:tr>
      <w:tr w:rsidR="00055566" w:rsidRPr="0056114E" w:rsidTr="00B64B5A">
        <w:trPr>
          <w:trHeight w:val="287"/>
        </w:trPr>
        <w:tc>
          <w:tcPr>
            <w:tcW w:w="4680" w:type="dxa"/>
          </w:tcPr>
          <w:p w:rsidR="00055566" w:rsidRPr="009336B3" w:rsidRDefault="00055566" w:rsidP="00B64B5A">
            <w:pPr>
              <w:jc w:val="both"/>
              <w:rPr>
                <w:lang w:val="es-PA"/>
              </w:rPr>
            </w:pPr>
            <w:r w:rsidRPr="006F7AD2">
              <w:rPr>
                <w:lang w:val="es-PA"/>
              </w:rPr>
              <w:t>13.1 Fortalecer la resiliencia y la capacidad de adaptación a los riesgos relacionados con el clima y los desastres naturales en todos los países</w:t>
            </w:r>
            <w:r>
              <w:rPr>
                <w:lang w:val="es-PA"/>
              </w:rPr>
              <w:t>.</w:t>
            </w:r>
            <w:r w:rsidRPr="006F7AD2">
              <w:rPr>
                <w:lang w:val="es-PA"/>
              </w:rPr>
              <w:tab/>
            </w:r>
          </w:p>
        </w:tc>
        <w:tc>
          <w:tcPr>
            <w:tcW w:w="4680" w:type="dxa"/>
          </w:tcPr>
          <w:p w:rsidR="00055566" w:rsidRPr="009336B3" w:rsidRDefault="00055566" w:rsidP="00B64B5A">
            <w:pPr>
              <w:jc w:val="both"/>
              <w:rPr>
                <w:lang w:val="es-PA"/>
              </w:rPr>
            </w:pPr>
            <w:r w:rsidRPr="006F7AD2">
              <w:rPr>
                <w:lang w:val="es-PA"/>
              </w:rPr>
              <w:t>13.1.2 Número de muertes, personas desaparecidas y afectados por desastres por cada 100.000 personas</w:t>
            </w:r>
            <w:r>
              <w:rPr>
                <w:lang w:val="es-PA"/>
              </w:rPr>
              <w:t>.</w:t>
            </w:r>
          </w:p>
        </w:tc>
      </w:tr>
      <w:tr w:rsidR="00055566" w:rsidRPr="0056114E" w:rsidTr="00B64B5A">
        <w:trPr>
          <w:trHeight w:val="287"/>
        </w:trPr>
        <w:tc>
          <w:tcPr>
            <w:tcW w:w="4680" w:type="dxa"/>
          </w:tcPr>
          <w:p w:rsidR="00055566" w:rsidRPr="00721121" w:rsidRDefault="00055566" w:rsidP="00B64B5A">
            <w:pPr>
              <w:jc w:val="both"/>
              <w:rPr>
                <w:lang w:val="es-PA"/>
              </w:rPr>
            </w:pPr>
            <w:r>
              <w:rPr>
                <w:lang w:val="es-PA"/>
              </w:rPr>
              <w:t xml:space="preserve">13.b </w:t>
            </w:r>
            <w:r w:rsidRPr="00721121">
              <w:rPr>
                <w:lang w:val="es-PA"/>
              </w:rPr>
              <w:t>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p w:rsidR="00055566" w:rsidRPr="00721121" w:rsidRDefault="00055566" w:rsidP="00B64B5A">
            <w:pPr>
              <w:jc w:val="both"/>
              <w:rPr>
                <w:lang w:val="es-PA"/>
              </w:rPr>
            </w:pPr>
          </w:p>
          <w:p w:rsidR="00055566" w:rsidRPr="006F7AD2" w:rsidRDefault="00055566" w:rsidP="00B64B5A">
            <w:pPr>
              <w:jc w:val="both"/>
              <w:rPr>
                <w:lang w:val="es-PA"/>
              </w:rPr>
            </w:pPr>
          </w:p>
        </w:tc>
        <w:tc>
          <w:tcPr>
            <w:tcW w:w="4680" w:type="dxa"/>
          </w:tcPr>
          <w:p w:rsidR="00055566" w:rsidRPr="006F7AD2" w:rsidRDefault="00055566" w:rsidP="00B64B5A">
            <w:pPr>
              <w:jc w:val="both"/>
              <w:rPr>
                <w:lang w:val="es-PA"/>
              </w:rPr>
            </w:pPr>
            <w:r w:rsidRPr="00721121">
              <w:rPr>
                <w:lang w:val="es-PA"/>
              </w:rPr>
              <w:t>13.b.1 Número de países menos adelantados y pequeños Estados insulares en desarrollo que están recibiendo apoyo especializado, y cantidad de apoyo, en particular financiero, tecnológico y de creación de capacidad, para los mecanismos encaminados a aumentar la capacidad de planificación y gestión eficaces en relación con el cambio climático, incluidos los centrados en las mujeres, los jóvenes y las comunidades locales y marginadas</w:t>
            </w:r>
            <w:r>
              <w:rPr>
                <w:lang w:val="es-PA"/>
              </w:rPr>
              <w:t>.</w:t>
            </w:r>
          </w:p>
        </w:tc>
      </w:tr>
    </w:tbl>
    <w:p w:rsidR="00055566" w:rsidRDefault="00055566" w:rsidP="00055566">
      <w:pPr>
        <w:jc w:val="both"/>
        <w:rPr>
          <w:lang w:val="es-PA"/>
        </w:rPr>
      </w:pPr>
    </w:p>
    <w:tbl>
      <w:tblPr>
        <w:tblStyle w:val="TableGrid1"/>
        <w:tblW w:w="9360" w:type="dxa"/>
        <w:tblInd w:w="-5" w:type="dxa"/>
        <w:tblLook w:val="04A0" w:firstRow="1" w:lastRow="0" w:firstColumn="1" w:lastColumn="0" w:noHBand="0" w:noVBand="1"/>
      </w:tblPr>
      <w:tblGrid>
        <w:gridCol w:w="4680"/>
        <w:gridCol w:w="4680"/>
      </w:tblGrid>
      <w:tr w:rsidR="00055566" w:rsidRPr="0056114E" w:rsidTr="00B64B5A">
        <w:trPr>
          <w:trHeight w:val="206"/>
        </w:trPr>
        <w:tc>
          <w:tcPr>
            <w:tcW w:w="9360" w:type="dxa"/>
            <w:gridSpan w:val="2"/>
            <w:shd w:val="clear" w:color="auto" w:fill="CEDBE6" w:themeFill="background2"/>
            <w:hideMark/>
          </w:tcPr>
          <w:p w:rsidR="00055566" w:rsidRPr="006F7AD2" w:rsidRDefault="00055566" w:rsidP="00B64B5A">
            <w:pPr>
              <w:rPr>
                <w:b/>
                <w:bCs/>
                <w:lang w:val="es-PA"/>
              </w:rPr>
            </w:pPr>
            <w:r w:rsidRPr="006F7AD2">
              <w:rPr>
                <w:b/>
                <w:bCs/>
                <w:lang w:val="es-PA"/>
              </w:rPr>
              <w:t>Objetivo 16. Promover sociedades pacíficas e inclusivas para el desarrollo sostenible, facilitar el acceso a la justicia para todos y crear instituciones eficaces, responsables e inclusivas a todos los niveles</w:t>
            </w:r>
          </w:p>
        </w:tc>
      </w:tr>
      <w:tr w:rsidR="00055566" w:rsidRPr="0056114E" w:rsidTr="00B64B5A">
        <w:trPr>
          <w:trHeight w:val="287"/>
        </w:trPr>
        <w:tc>
          <w:tcPr>
            <w:tcW w:w="4680" w:type="dxa"/>
          </w:tcPr>
          <w:p w:rsidR="00055566" w:rsidRPr="006F7AD2" w:rsidRDefault="00055566" w:rsidP="00B64B5A">
            <w:pPr>
              <w:jc w:val="both"/>
              <w:rPr>
                <w:lang w:val="es-PA"/>
              </w:rPr>
            </w:pPr>
            <w:r w:rsidRPr="006F7AD2">
              <w:rPr>
                <w:lang w:val="es-PA"/>
              </w:rPr>
              <w:t>16.6 Crear a todos los niveles instituciones eficaces y transparentes que rindan cuentas.</w:t>
            </w:r>
          </w:p>
          <w:p w:rsidR="00055566" w:rsidRPr="006F7AD2" w:rsidRDefault="00055566" w:rsidP="00B64B5A">
            <w:pPr>
              <w:jc w:val="both"/>
              <w:rPr>
                <w:lang w:val="es-PA"/>
              </w:rPr>
            </w:pPr>
          </w:p>
        </w:tc>
        <w:tc>
          <w:tcPr>
            <w:tcW w:w="4680" w:type="dxa"/>
          </w:tcPr>
          <w:p w:rsidR="00055566" w:rsidRPr="006F7AD2" w:rsidRDefault="00055566" w:rsidP="00B64B5A">
            <w:pPr>
              <w:jc w:val="both"/>
              <w:rPr>
                <w:lang w:val="es-PA"/>
              </w:rPr>
            </w:pPr>
            <w:r w:rsidRPr="006F7AD2">
              <w:rPr>
                <w:lang w:val="es-PA"/>
              </w:rPr>
              <w:t>16.6.1 Gastos primarios del gobierno como proporción del presupuesto aprobado original, desglosados por sector (o por códigos presupuestarios o elementos similares)</w:t>
            </w:r>
          </w:p>
          <w:p w:rsidR="00055566" w:rsidRPr="006F7AD2" w:rsidRDefault="00055566" w:rsidP="00B64B5A">
            <w:pPr>
              <w:jc w:val="both"/>
              <w:rPr>
                <w:lang w:val="es-PA"/>
              </w:rPr>
            </w:pPr>
            <w:r w:rsidRPr="006F7AD2">
              <w:rPr>
                <w:lang w:val="es-PA"/>
              </w:rPr>
              <w:lastRenderedPageBreak/>
              <w:t>Crear a todos los niveles instituciones eficaces y transparentes que rindan cuentas.</w:t>
            </w:r>
          </w:p>
          <w:p w:rsidR="00055566" w:rsidRPr="006F7AD2" w:rsidRDefault="00055566" w:rsidP="00B64B5A">
            <w:pPr>
              <w:jc w:val="both"/>
              <w:rPr>
                <w:lang w:val="es-PA"/>
              </w:rPr>
            </w:pPr>
            <w:r w:rsidRPr="006F7AD2">
              <w:rPr>
                <w:lang w:val="es-PA"/>
              </w:rPr>
              <w:t>16.6.2 Proporción de la población que se siente satisfecha con su última experiencia de los servicios públicos.</w:t>
            </w:r>
          </w:p>
        </w:tc>
      </w:tr>
      <w:tr w:rsidR="00055566" w:rsidRPr="0056114E" w:rsidTr="00B64B5A">
        <w:trPr>
          <w:trHeight w:val="287"/>
        </w:trPr>
        <w:tc>
          <w:tcPr>
            <w:tcW w:w="4680" w:type="dxa"/>
          </w:tcPr>
          <w:p w:rsidR="00055566" w:rsidRPr="006F7AD2" w:rsidRDefault="00055566" w:rsidP="00B64B5A">
            <w:pPr>
              <w:jc w:val="both"/>
              <w:rPr>
                <w:lang w:val="es-PA"/>
              </w:rPr>
            </w:pPr>
            <w:r w:rsidRPr="006F7AD2">
              <w:rPr>
                <w:lang w:val="es-PA"/>
              </w:rPr>
              <w:lastRenderedPageBreak/>
              <w:t>16.7 Garantizar la adopción en todos los niveles de decisiones inclusivas, participativas y Representativas que respondan a las necesidades.</w:t>
            </w:r>
          </w:p>
        </w:tc>
        <w:tc>
          <w:tcPr>
            <w:tcW w:w="4680" w:type="dxa"/>
          </w:tcPr>
          <w:p w:rsidR="00055566" w:rsidRPr="006F7AD2" w:rsidRDefault="00055566" w:rsidP="00B64B5A">
            <w:pPr>
              <w:jc w:val="both"/>
              <w:rPr>
                <w:lang w:val="es-PA"/>
              </w:rPr>
            </w:pPr>
            <w:r w:rsidRPr="006F7AD2">
              <w:rPr>
                <w:lang w:val="es-PA"/>
              </w:rPr>
              <w:t>16.7.1 Proporciones de posiciones (por sexo, edad, personas con discapacidad y grupos de población) en las instituciones públicas (asambleas legislativas nacionales y locales, administración pública y poder judicial), en comparación con las distribuciones nacionales</w:t>
            </w:r>
          </w:p>
          <w:p w:rsidR="00055566" w:rsidRPr="006F7AD2" w:rsidRDefault="00055566" w:rsidP="00B64B5A">
            <w:pPr>
              <w:jc w:val="both"/>
              <w:rPr>
                <w:lang w:val="es-PA"/>
              </w:rPr>
            </w:pPr>
            <w:r w:rsidRPr="006F7AD2">
              <w:rPr>
                <w:lang w:val="es-PA"/>
              </w:rPr>
              <w:t>Garantizar la adopción en todos los niveles de decisiones inclusivas, participativas y representativas que respondan a las necesidades.</w:t>
            </w:r>
          </w:p>
          <w:p w:rsidR="00055566" w:rsidRPr="006F7AD2" w:rsidRDefault="00055566" w:rsidP="00B64B5A">
            <w:pPr>
              <w:jc w:val="both"/>
              <w:rPr>
                <w:lang w:val="es-PA"/>
              </w:rPr>
            </w:pPr>
            <w:r w:rsidRPr="006F7AD2">
              <w:rPr>
                <w:lang w:val="es-PA"/>
              </w:rPr>
              <w:t>16.7.2 Proporción de la población que considera que la adopción de decisiones es inclusiva y participativa, desglosada por sexo, edad, discapacidad y grupo de población.</w:t>
            </w:r>
          </w:p>
        </w:tc>
      </w:tr>
      <w:tr w:rsidR="00055566" w:rsidRPr="0056114E" w:rsidTr="00B64B5A">
        <w:trPr>
          <w:trHeight w:val="287"/>
        </w:trPr>
        <w:tc>
          <w:tcPr>
            <w:tcW w:w="4680" w:type="dxa"/>
          </w:tcPr>
          <w:p w:rsidR="00055566" w:rsidRPr="006F7AD2" w:rsidRDefault="00055566" w:rsidP="00B64B5A">
            <w:pPr>
              <w:jc w:val="both"/>
              <w:rPr>
                <w:lang w:val="es-PA"/>
              </w:rPr>
            </w:pPr>
            <w:r w:rsidRPr="006F7AD2">
              <w:rPr>
                <w:lang w:val="es-PA"/>
              </w:rPr>
              <w:t>16.10 Garantizar el acceso público a la información y proteger las libertades fundamentales, de conformidad con las leyes nacionales y los acuerdos internacionales</w:t>
            </w:r>
            <w:r w:rsidRPr="006F7AD2">
              <w:rPr>
                <w:lang w:val="es-PA"/>
              </w:rPr>
              <w:tab/>
            </w:r>
          </w:p>
        </w:tc>
        <w:tc>
          <w:tcPr>
            <w:tcW w:w="4680" w:type="dxa"/>
          </w:tcPr>
          <w:p w:rsidR="00055566" w:rsidRPr="006F7AD2" w:rsidRDefault="00055566" w:rsidP="00B64B5A">
            <w:pPr>
              <w:jc w:val="both"/>
              <w:rPr>
                <w:lang w:val="es-PA"/>
              </w:rPr>
            </w:pPr>
            <w:r w:rsidRPr="006F7AD2">
              <w:rPr>
                <w:lang w:val="es-PA"/>
              </w:rPr>
              <w:t>16.10.2 Número de países que adoptan y aplican las garantías constitucionales, reglamentarias y/o normativas para el acceso público a la información.</w:t>
            </w:r>
          </w:p>
        </w:tc>
      </w:tr>
      <w:tr w:rsidR="00055566" w:rsidRPr="0056114E" w:rsidTr="00B64B5A">
        <w:trPr>
          <w:trHeight w:val="287"/>
        </w:trPr>
        <w:tc>
          <w:tcPr>
            <w:tcW w:w="4680" w:type="dxa"/>
          </w:tcPr>
          <w:p w:rsidR="00055566" w:rsidRPr="006F7AD2" w:rsidRDefault="00055566" w:rsidP="00B64B5A">
            <w:pPr>
              <w:jc w:val="both"/>
              <w:rPr>
                <w:lang w:val="es-PA"/>
              </w:rPr>
            </w:pPr>
            <w:r w:rsidRPr="006F7AD2">
              <w:rPr>
                <w:lang w:val="es-PA"/>
              </w:rPr>
              <w:t>16.a Fortalecer las instituciones nacionales pertinentes, incluso mediante la cooperación internacional, para crear a todos los niveles, particularmente en los países en desarrollo, la capacidad de prevenir la violencia y combatir el terrorismo y la delincuencia.</w:t>
            </w:r>
          </w:p>
        </w:tc>
        <w:tc>
          <w:tcPr>
            <w:tcW w:w="4680" w:type="dxa"/>
          </w:tcPr>
          <w:p w:rsidR="00055566" w:rsidRPr="006F7AD2" w:rsidRDefault="00055566" w:rsidP="00B64B5A">
            <w:pPr>
              <w:jc w:val="both"/>
              <w:rPr>
                <w:lang w:val="es-PA"/>
              </w:rPr>
            </w:pPr>
            <w:r w:rsidRPr="006F7AD2">
              <w:rPr>
                <w:lang w:val="es-PA"/>
              </w:rPr>
              <w:t>16.a.1 Existencia de instituciones nacionales independientes de derechos humanos, en cumplimiento de lo dispuesto por los Principios de París.</w:t>
            </w:r>
          </w:p>
        </w:tc>
      </w:tr>
      <w:tr w:rsidR="00055566" w:rsidRPr="0056114E" w:rsidTr="00B64B5A">
        <w:trPr>
          <w:trHeight w:val="287"/>
        </w:trPr>
        <w:tc>
          <w:tcPr>
            <w:tcW w:w="4680" w:type="dxa"/>
          </w:tcPr>
          <w:p w:rsidR="00055566" w:rsidRPr="006F7AD2" w:rsidRDefault="00055566" w:rsidP="00B64B5A">
            <w:pPr>
              <w:jc w:val="both"/>
              <w:rPr>
                <w:lang w:val="es-PA"/>
              </w:rPr>
            </w:pPr>
            <w:r w:rsidRPr="006F7AD2">
              <w:rPr>
                <w:lang w:val="es-PA"/>
              </w:rPr>
              <w:t>16.b Promover y aplicar leyes y políticas no discriminatorias en favor del desarrollo sostenible.</w:t>
            </w:r>
          </w:p>
          <w:p w:rsidR="00055566" w:rsidRPr="006F7AD2" w:rsidRDefault="00055566" w:rsidP="00B64B5A">
            <w:pPr>
              <w:jc w:val="both"/>
              <w:rPr>
                <w:lang w:val="es-PA"/>
              </w:rPr>
            </w:pPr>
          </w:p>
        </w:tc>
        <w:tc>
          <w:tcPr>
            <w:tcW w:w="4680" w:type="dxa"/>
          </w:tcPr>
          <w:p w:rsidR="00055566" w:rsidRPr="006F7AD2" w:rsidRDefault="00055566" w:rsidP="00B64B5A">
            <w:pPr>
              <w:jc w:val="both"/>
              <w:rPr>
                <w:lang w:val="es-PA"/>
              </w:rPr>
            </w:pPr>
            <w:r w:rsidRPr="006F7AD2">
              <w:rPr>
                <w:lang w:val="es-PA"/>
              </w:rPr>
              <w:t>16.b.1 Proporción de la población que declara haberse sentido personalmente víctima de discriminación o acoso en los 12 meses anteriores por motivos de discriminación prohibidos por el derecho internacional de los derechos humanos</w:t>
            </w:r>
          </w:p>
        </w:tc>
      </w:tr>
    </w:tbl>
    <w:p w:rsidR="00055566" w:rsidRDefault="00055566" w:rsidP="00055566">
      <w:pPr>
        <w:jc w:val="both"/>
        <w:rPr>
          <w:lang w:val="es-PA"/>
        </w:rPr>
      </w:pPr>
    </w:p>
    <w:tbl>
      <w:tblPr>
        <w:tblStyle w:val="Tablaconcuadrcula"/>
        <w:tblW w:w="9360" w:type="dxa"/>
        <w:tblInd w:w="-5" w:type="dxa"/>
        <w:tblLook w:val="04A0" w:firstRow="1" w:lastRow="0" w:firstColumn="1" w:lastColumn="0" w:noHBand="0" w:noVBand="1"/>
      </w:tblPr>
      <w:tblGrid>
        <w:gridCol w:w="4680"/>
        <w:gridCol w:w="4680"/>
      </w:tblGrid>
      <w:tr w:rsidR="00055566" w:rsidRPr="0056114E" w:rsidTr="00B64B5A">
        <w:trPr>
          <w:trHeight w:val="512"/>
        </w:trPr>
        <w:tc>
          <w:tcPr>
            <w:tcW w:w="9360" w:type="dxa"/>
            <w:gridSpan w:val="2"/>
            <w:shd w:val="clear" w:color="auto" w:fill="CEDBE6" w:themeFill="background2"/>
            <w:hideMark/>
          </w:tcPr>
          <w:p w:rsidR="00055566" w:rsidRPr="00270CB0" w:rsidRDefault="00055566" w:rsidP="00B64B5A">
            <w:pPr>
              <w:rPr>
                <w:b/>
                <w:bCs/>
                <w:lang w:val="es-PA"/>
              </w:rPr>
            </w:pPr>
            <w:r w:rsidRPr="00270CB0">
              <w:rPr>
                <w:b/>
                <w:bCs/>
                <w:lang w:val="es-PA"/>
              </w:rPr>
              <w:t>Objetivo 17. Fortalecer los medios de implementación y revitalizar la Alianza Mundial para el Desarrollo Sostenible.</w:t>
            </w:r>
          </w:p>
        </w:tc>
      </w:tr>
      <w:tr w:rsidR="00055566" w:rsidRPr="0056114E" w:rsidTr="00B64B5A">
        <w:trPr>
          <w:trHeight w:val="287"/>
        </w:trPr>
        <w:tc>
          <w:tcPr>
            <w:tcW w:w="4680" w:type="dxa"/>
          </w:tcPr>
          <w:p w:rsidR="00055566" w:rsidRPr="00270CB0" w:rsidRDefault="00055566" w:rsidP="00B64B5A">
            <w:pPr>
              <w:jc w:val="both"/>
              <w:rPr>
                <w:lang w:val="es-PA"/>
              </w:rPr>
            </w:pPr>
            <w:r w:rsidRPr="00270CB0">
              <w:rPr>
                <w:lang w:val="es-PA"/>
              </w:rPr>
              <w:t>17.18 De aquí a 2020, mejorar el apoyo a la creación de capacidad prestado a los países en desarrollo, incluidos los países menos adelantados y los pequeños Estados insulares en desarrollo, para aumentar significativamente la disponibilidad de datos oportunos, fiables y de gran calidad desglosados por ingresos, sexo, edad, raza, origen étnico, estatus migratorio, discapacidad, ubicación geográfica y otras características pertinentes en los contextos nacionales</w:t>
            </w:r>
            <w:r>
              <w:rPr>
                <w:lang w:val="es-PA"/>
              </w:rPr>
              <w:t>.</w:t>
            </w:r>
          </w:p>
        </w:tc>
        <w:tc>
          <w:tcPr>
            <w:tcW w:w="4680" w:type="dxa"/>
          </w:tcPr>
          <w:p w:rsidR="00055566" w:rsidRPr="00270CB0" w:rsidRDefault="00055566" w:rsidP="00B64B5A">
            <w:pPr>
              <w:jc w:val="both"/>
              <w:rPr>
                <w:lang w:val="es-PA"/>
              </w:rPr>
            </w:pPr>
            <w:r w:rsidRPr="00270CB0">
              <w:rPr>
                <w:lang w:val="es-PA"/>
              </w:rPr>
              <w:t>17.18.1 Proporción de indicadores de desarrollo sostenible producidos a nivel nacional, con pleno desglose cuando sea pertinente a la meta, de conformidad con los Principios Fundamentales de las Estadísticas Oficiales.</w:t>
            </w:r>
          </w:p>
        </w:tc>
      </w:tr>
    </w:tbl>
    <w:p w:rsidR="00055566" w:rsidRPr="00270CB0" w:rsidRDefault="00055566" w:rsidP="00055566">
      <w:pPr>
        <w:jc w:val="both"/>
        <w:rPr>
          <w:lang w:val="es-PA"/>
        </w:rPr>
      </w:pPr>
    </w:p>
    <w:p w:rsidR="00055566" w:rsidRDefault="00055566" w:rsidP="00711F3E">
      <w:pPr>
        <w:rPr>
          <w:b/>
          <w:lang w:val="es-PA"/>
        </w:rPr>
      </w:pPr>
    </w:p>
    <w:p w:rsidR="00055566" w:rsidRDefault="00055566" w:rsidP="00711F3E">
      <w:pPr>
        <w:rPr>
          <w:b/>
          <w:lang w:val="es-PA"/>
        </w:rPr>
      </w:pPr>
    </w:p>
    <w:p w:rsidR="00055566" w:rsidRDefault="00055566" w:rsidP="00055566">
      <w:pPr>
        <w:rPr>
          <w:b/>
          <w:lang w:val="es-PA"/>
        </w:rPr>
      </w:pPr>
    </w:p>
    <w:sectPr w:rsidR="00055566" w:rsidSect="00073F42">
      <w:headerReference w:type="default" r:id="rId12"/>
      <w:footerReference w:type="default" r:id="rId13"/>
      <w:pgSz w:w="12240" w:h="15840"/>
      <w:pgMar w:top="1417" w:right="1701" w:bottom="1417" w:left="1701" w:header="0" w:footer="11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A8C" w:rsidRDefault="00C37A8C" w:rsidP="00073F42">
      <w:r>
        <w:separator/>
      </w:r>
    </w:p>
  </w:endnote>
  <w:endnote w:type="continuationSeparator" w:id="0">
    <w:p w:rsidR="00C37A8C" w:rsidRDefault="00C37A8C" w:rsidP="0007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notype Univers">
    <w:altName w:val="Linotype Univers"/>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Roboto Condensed">
    <w:altName w:val="Times New Roman"/>
    <w:charset w:val="00"/>
    <w:family w:val="auto"/>
    <w:pitch w:val="variable"/>
    <w:sig w:usb0="E0000AFF" w:usb1="5000217F" w:usb2="00000021" w:usb3="00000000" w:csb0="0000019F" w:csb1="00000000"/>
  </w:font>
  <w:font w:name="Roboto Condensed Light">
    <w:altName w:val="Roboto Condensed Light"/>
    <w:panose1 w:val="00000000000000000000"/>
    <w:charset w:val="00"/>
    <w:family w:val="swiss"/>
    <w:notTrueType/>
    <w:pitch w:val="default"/>
    <w:sig w:usb0="00000003" w:usb1="00000000" w:usb2="00000000" w:usb3="00000000" w:csb0="00000001" w:csb1="00000000"/>
  </w:font>
  <w:font w:name="Nimbus Roman No9 L">
    <w:altName w:val="MS Mincho"/>
    <w:charset w:val="80"/>
    <w:family w:val="roman"/>
    <w:pitch w:val="default"/>
  </w:font>
  <w:font w:name="DejaVu Sans">
    <w:altName w:val="MS Mincho"/>
    <w:charset w:val="80"/>
    <w:family w:val="auto"/>
    <w:pitch w:val="variable"/>
  </w:font>
  <w:font w:name="Lohit Hindi">
    <w:altName w:val="MS Mincho"/>
    <w:charset w:val="80"/>
    <w:family w:val="auto"/>
    <w:pitch w:val="variable"/>
  </w:font>
  <w:font w:name="Lato Semibold">
    <w:altName w:val="Lato Semibold"/>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Lato">
    <w:altName w:val="Segoe UI"/>
    <w:panose1 w:val="00000000000000000000"/>
    <w:charset w:val="00"/>
    <w:family w:val="swiss"/>
    <w:notTrueType/>
    <w:pitch w:val="default"/>
    <w:sig w:usb0="00000003" w:usb1="00000000" w:usb2="00000000" w:usb3="00000000" w:csb0="00000001" w:csb1="00000000"/>
  </w:font>
  <w:font w:name="Liberation Serif">
    <w:altName w:val="MS Mincho"/>
    <w:charset w:val="8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4F0197">
    <w:pPr>
      <w:pStyle w:val="Piedepgina"/>
    </w:pPr>
    <w:r>
      <w:rPr>
        <w:noProof/>
        <w:lang w:val="es-CL" w:eastAsia="es-CL"/>
      </w:rPr>
      <w:drawing>
        <wp:anchor distT="0" distB="0" distL="114300" distR="114300" simplePos="0" relativeHeight="251662336" behindDoc="1" locked="0" layoutInCell="1" allowOverlap="1">
          <wp:simplePos x="0" y="0"/>
          <wp:positionH relativeFrom="page">
            <wp:posOffset>6161324</wp:posOffset>
          </wp:positionH>
          <wp:positionV relativeFrom="paragraph">
            <wp:posOffset>-1501923</wp:posOffset>
          </wp:positionV>
          <wp:extent cx="1696125" cy="2127418"/>
          <wp:effectExtent l="0" t="0" r="0" b="6350"/>
          <wp:wrapNone/>
          <wp:docPr id="33" name="Imagen 33" descr="C:\Users\diane\AppData\Local\Microsoft\Windows\INetCacheContent.Word\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ane\AppData\Local\Microsoft\Windows\INetCacheContent.Word\Image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676" cy="2134381"/>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4F0197">
    <w:pPr>
      <w:rPr>
        <w:rFonts w:eastAsiaTheme="majorEastAsia" w:cstheme="majorBidi"/>
      </w:rPr>
    </w:pPr>
    <w:r>
      <w:rPr>
        <w:noProof/>
        <w:lang w:val="es-CL" w:eastAsia="es-CL"/>
      </w:rPr>
      <w:drawing>
        <wp:anchor distT="0" distB="0" distL="114300" distR="114300" simplePos="0" relativeHeight="251674624" behindDoc="1" locked="0" layoutInCell="1" allowOverlap="1">
          <wp:simplePos x="0" y="0"/>
          <wp:positionH relativeFrom="page">
            <wp:align>right</wp:align>
          </wp:positionH>
          <wp:positionV relativeFrom="paragraph">
            <wp:posOffset>-605791</wp:posOffset>
          </wp:positionV>
          <wp:extent cx="1302622" cy="1633855"/>
          <wp:effectExtent l="0" t="0" r="0" b="4445"/>
          <wp:wrapNone/>
          <wp:docPr id="31" name="Imagen 31" descr="C:\Users\diane\AppData\Local\Microsoft\Windows\INetCacheContent.Word\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ane\AppData\Local\Microsoft\Windows\INetCacheContent.Word\Image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622" cy="1633855"/>
                  </a:xfrm>
                  <a:prstGeom prst="rect">
                    <a:avLst/>
                  </a:prstGeom>
                  <a:noFill/>
                  <a:ln>
                    <a:noFill/>
                  </a:ln>
                </pic:spPr>
              </pic:pic>
            </a:graphicData>
          </a:graphic>
        </wp:anchor>
      </w:drawing>
    </w:r>
    <w:r w:rsidR="0056114E">
      <w:rPr>
        <w:rFonts w:eastAsiaTheme="majorEastAsia" w:cstheme="majorBidi"/>
        <w:noProof/>
        <w:lang w:val="es-PA" w:eastAsia="es-P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bottomMargin">
                <wp:align>center</wp:align>
              </wp:positionV>
              <wp:extent cx="626745" cy="626745"/>
              <wp:effectExtent l="0" t="0" r="0" b="0"/>
              <wp:wrapNone/>
              <wp:docPr id="50" name="Elips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50000"/>
                        </a:schemeClr>
                      </a:solidFill>
                      <a:ln>
                        <a:noFill/>
                      </a:ln>
                    </wps:spPr>
                    <wps:txbx>
                      <w:txbxContent>
                        <w:p w:rsidR="004F0197" w:rsidRDefault="005744AF">
                          <w:pPr>
                            <w:pStyle w:val="Piedepgina"/>
                            <w:jc w:val="center"/>
                            <w:rPr>
                              <w:b/>
                              <w:bCs/>
                              <w:color w:val="FFFFFF" w:themeColor="background1"/>
                              <w:sz w:val="32"/>
                              <w:szCs w:val="32"/>
                            </w:rPr>
                          </w:pPr>
                          <w:r>
                            <w:rPr>
                              <w:sz w:val="22"/>
                              <w:szCs w:val="22"/>
                            </w:rPr>
                            <w:fldChar w:fldCharType="begin"/>
                          </w:r>
                          <w:r w:rsidR="004F0197">
                            <w:instrText>PAGE    \* MERGEFORMAT</w:instrText>
                          </w:r>
                          <w:r>
                            <w:rPr>
                              <w:sz w:val="22"/>
                              <w:szCs w:val="22"/>
                            </w:rPr>
                            <w:fldChar w:fldCharType="separate"/>
                          </w:r>
                          <w:r w:rsidR="00804879" w:rsidRPr="00804879">
                            <w:rPr>
                              <w:b/>
                              <w:bCs/>
                              <w:noProof/>
                              <w:color w:val="FFFFFF" w:themeColor="background1"/>
                              <w:sz w:val="32"/>
                              <w:szCs w:val="32"/>
                              <w:lang w:val="es-ES"/>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50" o:spid="_x0000_s1034" style="position:absolute;margin-left:0;margin-top:0;width:49.35pt;height:49.35pt;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bnEgIAABcEAAAOAAAAZHJzL2Uyb0RvYy54bWysU9uO0zAQfUfiHyy/07RV24Wo6WrVZRHS&#10;wq608AGO4zQWtseM3Sbl6xk7bSnwhsiDlbkdzzkzXt8O1rCDwqDBVXw2mXKmnIRGu13Fv355ePOW&#10;sxCFa4QBpyp+VIHfbl6/Wve+VHPowDQKGYG4UPa+4l2MviyKIDtlRZiAV46CLaAVkUzcFQ2KntCt&#10;KebT6aroARuPIFUI5L0fg3yT8dtWyfjUtkFFZipOvcV8Yj7rdBabtSh3KHyn5akN8Q9dWKEdXXqB&#10;uhdRsD3qv6CslggB2jiRYAtoWy1V5kBsZtM/2Lx0wqvMhcQJ/iJT+H+w8vPhGZluKr4keZywNKP3&#10;RvugGDlInd6HkpJe/DMmfsE/gvwWmINtJ9xO3SFC3ynRUE+zlF/8VpCMQKWs7j9BQ9hiHyELNbRo&#10;EyBJwIY8j+NlHmqITJJzNV/dLJacSQqd/tMNojwXewzxgwLL0k/FlcmdZ3xxeAxxzD5n5f7B6OZB&#10;G5ONtGVqa5AdBO2HkFK5OMvlZm+p4dG/nNKXuRH/c0nuI1yjGZcwHST08eLkyXokCUYp41APWe75&#10;WdwamiMJhDDuJr0l+ukAf3DW015WPHzfC1ScmY+ORH43WyzSImdjsbyZk4HXkfo6IpwkqIrLiJyN&#10;xjaO67/3qHcd3TUSdnBHo2l11iyNbezrRIC2LxM+vZS03td2zvr1njc/AQAA//8DAFBLAwQUAAYA&#10;CAAAACEAZtxa8NcAAAADAQAADwAAAGRycy9kb3ducmV2LnhtbEyPzW7CMBCE70h9B2uRekHFKUKU&#10;hjioqtoHCD/3Jd4mUeJ1ZDsQ3r5uOcBlR6tZzXybbUfTiTM531hW8DpPQBCXVjdcKTjsv1/WIHxA&#10;1thZJgVX8rDNnyYZptpeuKDzLlQihrBPUUEdQp9K6cuaDPq57Ymj92OdwRBXV0nt8BLDTScXSbKS&#10;BhuODTX29FlT2e4Go2D5VSyP42y1b51s2oKOg15cZ0o9T8ePDYhAY7gfwx9+RIc8Mp3swNqLTkF8&#10;JPzP6L2v30CcbirzTD6y578AAAD//wMAUEsBAi0AFAAGAAgAAAAhALaDOJL+AAAA4QEAABMAAAAA&#10;AAAAAAAAAAAAAAAAAFtDb250ZW50X1R5cGVzXS54bWxQSwECLQAUAAYACAAAACEAOP0h/9YAAACU&#10;AQAACwAAAAAAAAAAAAAAAAAvAQAAX3JlbHMvLnJlbHNQSwECLQAUAAYACAAAACEASigG5xICAAAX&#10;BAAADgAAAAAAAAAAAAAAAAAuAgAAZHJzL2Uyb0RvYy54bWxQSwECLQAUAAYACAAAACEAZtxa8NcA&#10;AAADAQAADwAAAAAAAAAAAAAAAABsBAAAZHJzL2Rvd25yZXYueG1sUEsFBgAAAAAEAAQA8wAAAHAF&#10;AAAAAA==&#10;" fillcolor="#1a495c [1604]" stroked="f">
              <v:textbox>
                <w:txbxContent>
                  <w:p w:rsidR="004F0197" w:rsidRDefault="005744AF">
                    <w:pPr>
                      <w:pStyle w:val="Piedepgina"/>
                      <w:jc w:val="center"/>
                      <w:rPr>
                        <w:b/>
                        <w:bCs/>
                        <w:color w:val="FFFFFF" w:themeColor="background1"/>
                        <w:sz w:val="32"/>
                        <w:szCs w:val="32"/>
                      </w:rPr>
                    </w:pPr>
                    <w:r>
                      <w:rPr>
                        <w:sz w:val="22"/>
                        <w:szCs w:val="22"/>
                      </w:rPr>
                      <w:fldChar w:fldCharType="begin"/>
                    </w:r>
                    <w:r w:rsidR="004F0197">
                      <w:instrText>PAGE    \* MERGEFORMAT</w:instrText>
                    </w:r>
                    <w:r>
                      <w:rPr>
                        <w:sz w:val="22"/>
                        <w:szCs w:val="22"/>
                      </w:rPr>
                      <w:fldChar w:fldCharType="separate"/>
                    </w:r>
                    <w:r w:rsidR="00804879" w:rsidRPr="00804879">
                      <w:rPr>
                        <w:b/>
                        <w:bCs/>
                        <w:noProof/>
                        <w:color w:val="FFFFFF" w:themeColor="background1"/>
                        <w:sz w:val="32"/>
                        <w:szCs w:val="32"/>
                        <w:lang w:val="es-ES"/>
                      </w:rPr>
                      <w:t>2</w:t>
                    </w:r>
                    <w:r>
                      <w:rPr>
                        <w:b/>
                        <w:bCs/>
                        <w:color w:val="FFFFFF" w:themeColor="background1"/>
                        <w:sz w:val="32"/>
                        <w:szCs w:val="32"/>
                      </w:rPr>
                      <w:fldChar w:fldCharType="end"/>
                    </w:r>
                  </w:p>
                </w:txbxContent>
              </v:textbox>
              <w10:wrap anchorx="margin" anchory="margin"/>
            </v:oval>
          </w:pict>
        </mc:Fallback>
      </mc:AlternateContent>
    </w:r>
  </w:p>
  <w:p w:rsidR="004F0197" w:rsidRDefault="004F01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A8C" w:rsidRDefault="00C37A8C" w:rsidP="00073F42">
      <w:r>
        <w:separator/>
      </w:r>
    </w:p>
  </w:footnote>
  <w:footnote w:type="continuationSeparator" w:id="0">
    <w:p w:rsidR="00C37A8C" w:rsidRDefault="00C37A8C" w:rsidP="0007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56114E">
    <w:pPr>
      <w:pStyle w:val="Encabezado"/>
    </w:pPr>
    <w:r>
      <w:rPr>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11338560</wp:posOffset>
              </wp:positionH>
              <wp:positionV relativeFrom="paragraph">
                <wp:posOffset>-61793120</wp:posOffset>
              </wp:positionV>
              <wp:extent cx="2623820" cy="46291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462915"/>
                      </a:xfrm>
                      <a:prstGeom prst="rect">
                        <a:avLst/>
                      </a:prstGeom>
                      <a:solidFill>
                        <a:schemeClr val="tx1">
                          <a:lumMod val="65000"/>
                          <a:lumOff val="35000"/>
                        </a:schemeClr>
                      </a:solidFill>
                      <a:ln w="6350">
                        <a:noFill/>
                      </a:ln>
                    </wps:spPr>
                    <wps:txb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8" o:spid="_x0000_s1032" type="#_x0000_t202" style="position:absolute;margin-left:892.8pt;margin-top:-4865.6pt;width:206.6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0oaQIAANYEAAAOAAAAZHJzL2Uyb0RvYy54bWysVF1P2zAUfZ+0/2D5faQNpYOKFHVFTJM6&#10;QCoTz67j0GiOr2e7Tdiv37GTQsf2NO3Fte89uR/nntvLq67RbK+cr8kUfHwy4kwZSWVtngr+7eHm&#10;wzlnPghTCk1GFfxZeX41f//usrUzldOWdKkcQxDjZ60t+DYEO8syL7eqEf6ErDJwVuQaEfB0T1np&#10;RIvojc7y0WiateRK60gq72G97p18nuJXlZLhrqq8CkwXHLWFdLp0buKZzS/F7MkJu63lUIb4hyoa&#10;URskfQl1LYJgO1f/EaqppSNPVTiR1GRUVbVUqQd0Mx696Wa9FValXkCOty80+f8XVt7u7x2ry4Ln&#10;mJQRDWa03InSESsVC6oLxOABTa31M6DXFvjQfaIO404te7si+d0Dkh1h+g880JGWrnJN/EXDDB9i&#10;Es8v7CMHkzDm0/z0PIdLwjeZ5hfjs5g3e/3aOh8+K2pYvBTcYbqpArFf+dBDD5CYzJOuy5ta6/SI&#10;ilJL7dheQAuh64vXu+Yrlb1tejYaDYqAGbrpzacHMypJuoxRUl2/JdCGtQWfAp1qMhQz90VpM3DT&#10;0xFZCt2mgzNeN1Q+g1NHvTi9lTc1+lsJH+6FgxpBCTYs3OGoNCEJDTfOtuR+/s0e8RAJvJy1UHfB&#10;/Y+dcIoz/cVAPhfjySSuQ3pMzj5G2t2xZ3PsMbtmSSBtjF22Ml0jPujDtXLUPGIRFzErXMJI5AbL&#10;h+sy9DuHRZZqsUggLIAVYWXWVh6kFKf30D0KZ4cRRwHe0mEPxOzNpHtsHK+hxS5QVScZvLI68I7l&#10;SQMbFj1u5/E7oV7/jua/AAAA//8DAFBLAwQUAAYACAAAACEACtCHreMAAAARAQAADwAAAGRycy9k&#10;b3ducmV2LnhtbEyPzW6DMBCE75X6DtZW6i0xEEGAYKKqSnur1Cbp3cEbQMU2wuanb9/NqTnO7KfZ&#10;mWK/6I5NOLjWGgHhOgCGprKqNbWA8+ltlQJzXholO2tQwC862JePD4XMlZ3NF05HXzMKMS6XAhrv&#10;+5xzVzWopVvbHg3drnbQ0pMcaq4GOVO47ngUBAnXsjX0oZE9vjZY/RxHLUBFKOvsM34/pG5KTh/n&#10;cf4+oBDPT8vLDpjHxf/DcKtP1aGkThc7GuVYR3qbxgmxAlbZdhNGwAiKwiylQZebmcTpBnhZ8Psl&#10;5R8AAAD//wMAUEsBAi0AFAAGAAgAAAAhALaDOJL+AAAA4QEAABMAAAAAAAAAAAAAAAAAAAAAAFtD&#10;b250ZW50X1R5cGVzXS54bWxQSwECLQAUAAYACAAAACEAOP0h/9YAAACUAQAACwAAAAAAAAAAAAAA&#10;AAAvAQAAX3JlbHMvLnJlbHNQSwECLQAUAAYACAAAACEAH/cNKGkCAADWBAAADgAAAAAAAAAAAAAA&#10;AAAuAgAAZHJzL2Uyb0RvYy54bWxQSwECLQAUAAYACAAAACEACtCHreMAAAARAQAADwAAAAAAAAAA&#10;AAAAAADDBAAAZHJzL2Rvd25yZXYueG1sUEsFBgAAAAAEAAQA8wAAANMFAAAAAA==&#10;" fillcolor="#5a5a5a [2109]" stroked="f" strokeweight=".5pt">
              <v:textbo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v:textbox>
            </v:shape>
          </w:pict>
        </mc:Fallback>
      </mc:AlternateContent>
    </w:r>
    <w:r>
      <w:rPr>
        <w:rFonts w:ascii="Roboto Condensed" w:hAnsi="Roboto Condensed" w:cs="Roboto Condensed"/>
        <w:noProof/>
        <w:spacing w:val="-6"/>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4035425</wp:posOffset>
              </wp:positionH>
              <wp:positionV relativeFrom="paragraph">
                <wp:posOffset>-61805185</wp:posOffset>
              </wp:positionV>
              <wp:extent cx="5284470" cy="700405"/>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470" cy="700405"/>
                      </a:xfrm>
                      <a:prstGeom prst="rect">
                        <a:avLst/>
                      </a:prstGeom>
                      <a:solidFill>
                        <a:srgbClr val="3E94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7444F0" id="Rectángulo 32" o:spid="_x0000_s1026" style="position:absolute;margin-left:317.75pt;margin-top:-4866.55pt;width:416.1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73qAIAAKIFAAAOAAAAZHJzL2Uyb0RvYy54bWysVM1u2zAMvg/YOwi6L3ZSZ22NOkWQrsOA&#10;oC3aDj0rshQbk0VNUuJkb7Nn2YuNkh03a4sdhvkgmOLHjz8ieXG5axTZCutq0AUdj1JKhOZQ1npd&#10;0K+P1x/OKHGe6ZIp0KKge+Ho5ez9u4vW5GICFahSWIIk2uWtKWjlvcmTxPFKNMyNwAiNSgm2YR5F&#10;u05Ky1pkb1QySdOPSQu2NBa4cA5vrzolnUV+KQX3t1I64YkqKMbm42njuQpnMrtg+doyU9W8D4P9&#10;QxQNqzU6HaiumGdkY+tXVE3NLTiQfsShSUDKmouYA2YzTl9k81AxI2IuWBxnhjK5/0fLb7Z3ltRl&#10;QU8mlGjW4BvdY9V+/dTrjQKCt1ii1rgckQ/mzoYknVkC/+ZQkfyhCYLrMTtpm4DFFMku1ns/1Fvs&#10;POF4OZ2cZdkpPgtH3WmaZuk0eEtYfrA21vnPAhoSfgpqMbJYZrZdOt9BD5AYGKi6vK6VioJdrxbK&#10;ki3Dtz/5dJ6dx1yQ3R3DlA5gDcGsYww3MbEul5iV3ysRcErfC4n1wugnMZLYqWLwwzgX2o87VcVK&#10;0bmfpvj1uQ0WMdNIGJgl+h+4e4IwBa+5uyh7fDAVsdEH4/RvgXXGg0X0DNoPxk2twb5FoDCr3nOH&#10;PxSpK02o0grKPXaThW7MnOHXNb7bkjl/xyzOFT417gp/i4dU0BYU+j9KKrA/3roPeGx31FLS4pwW&#10;1H3fMCsoUV80DsL5OMvCYEchm55OULDHmtWxRm+aBWA7jHErGR5/A96rw6+00DzhSpkHr6himqPv&#10;gnJvD8LCd/sDlxIX83mE4TAb5pf6wfBAHqoa+vJx98Ss6ZvXY9vfwGGmWf6ihztssNQw33iQdWzw&#10;57r29cZFEBunX1ph0xzLEfW8Wme/AQAA//8DAFBLAwQUAAYACAAAACEAlmIdAeQAAAAQAQAADwAA&#10;AGRycy9kb3ducmV2LnhtbEyPwU6EMBCG7ya+QzMm3nbLglt2kbJRE28aw2pi9talFYjtlNDCgk9v&#10;OelxZr788/35YTKajKp3rUUOm3UERGFlZYs1h4/359UOiPMCpdAWFYdZOTgU11e5yKS9YKnGo69J&#10;CEGXCQ6N911GqasaZYRb205huH3Z3ggfxr6msheXEG40jaOIUSNaDB8a0amnRlXfx8FwoHLG09vL&#10;/PmjH1GPr3PJzFByfnszPdwD8WryfzAs+kEdiuB0tgNKRzQHlmy3AeWw2qdJsgGyMHcsTYGclyWL&#10;4x3QIqf/ixS/AAAA//8DAFBLAQItABQABgAIAAAAIQC2gziS/gAAAOEBAAATAAAAAAAAAAAAAAAA&#10;AAAAAABbQ29udGVudF9UeXBlc10ueG1sUEsBAi0AFAAGAAgAAAAhADj9If/WAAAAlAEAAAsAAAAA&#10;AAAAAAAAAAAALwEAAF9yZWxzLy5yZWxzUEsBAi0AFAAGAAgAAAAhAPCX3veoAgAAogUAAA4AAAAA&#10;AAAAAAAAAAAALgIAAGRycy9lMm9Eb2MueG1sUEsBAi0AFAAGAAgAAAAhAJZiHQHkAAAAEAEAAA8A&#10;AAAAAAAAAAAAAAAAAgUAAGRycy9kb3ducmV2LnhtbFBLBQYAAAAABAAEAPMAAAATBgAAAAA=&#10;" fillcolor="#3e949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56114E">
    <w:pPr>
      <w:pStyle w:val="Encabezado"/>
    </w:pPr>
    <w:r>
      <w:rPr>
        <w:noProof/>
        <w:lang w:val="es-PA" w:eastAsia="es-PA"/>
      </w:rPr>
      <mc:AlternateContent>
        <mc:Choice Requires="wps">
          <w:drawing>
            <wp:anchor distT="0" distB="0" distL="114300" distR="114300" simplePos="0" relativeHeight="251670528" behindDoc="0" locked="0" layoutInCell="1" allowOverlap="1">
              <wp:simplePos x="0" y="0"/>
              <wp:positionH relativeFrom="column">
                <wp:posOffset>11338560</wp:posOffset>
              </wp:positionH>
              <wp:positionV relativeFrom="paragraph">
                <wp:posOffset>-61793120</wp:posOffset>
              </wp:positionV>
              <wp:extent cx="2623820" cy="462915"/>
              <wp:effectExtent l="0" t="0" r="0" b="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462915"/>
                      </a:xfrm>
                      <a:prstGeom prst="rect">
                        <a:avLst/>
                      </a:prstGeom>
                      <a:solidFill>
                        <a:schemeClr val="tx1">
                          <a:lumMod val="65000"/>
                          <a:lumOff val="35000"/>
                        </a:schemeClr>
                      </a:solidFill>
                      <a:ln w="6350">
                        <a:noFill/>
                      </a:ln>
                    </wps:spPr>
                    <wps:txb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7" o:spid="_x0000_s1033" type="#_x0000_t202" style="position:absolute;margin-left:892.8pt;margin-top:-4865.6pt;width:206.6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i7bQIAAN0EAAAOAAAAZHJzL2Uyb0RvYy54bWysVF1P2zAUfZ+0/2D5faQtpUBFiroipkkd&#10;IMHEs+s4NJrj69luE/brOXYS6Niepr249r0n9+Pcc3tx2daa7ZXzFZmcj49GnCkjqajMU86/P1x/&#10;OuPMB2EKocmonD8rzy8XHz9cNHauJrQlXSjHEMT4eWNzvg3BzrPMy62qhT8iqwycJblaBDzdU1Y4&#10;0SB6rbPJaDTLGnKFdSSV97BedU6+SPHLUslwW5ZeBaZzjtpCOl06N/HMFhdi/uSE3VayL0P8QxW1&#10;qAySvoa6EkGwnav+CFVX0pGnMhxJqjMqy0qq1AO6GY/edXO/FValXkCOt680+f8XVt7s7xyripxP&#10;TzkzosaMVjtROGKFYkG1gRg8oKmxfg70vQU+tJ+pxbhTy96uSf7wgGQHmO4DD3SkpS1dHX/RMMOH&#10;mMTzK/vIwSSMk9nk+GwCl4RvOpucj09i3uzta+t8+KKoZvGSc4fppgrEfu1DBx0gMZknXRXXldbp&#10;ERWlVtqxvYAWQtsVr3f1Nyo62+xkNOoVATN005mPBzMqSbqMUVJdvyXQhjU5nwGdajIUM3dFadNz&#10;09ERWQrtpk20jwduN1Q8g1pHnUa9ldcV2lwLH+6EgyjBDBYt3OIoNSEX9TfOtuR+/c0e8dAKvJw1&#10;EHnO/c+dcIoz/dVARefj6TRuRXpMT04j++7Qszn0mF29InA3xkpbma4RH/RwLR3Vj9jHZcwKlzAS&#10;uUH2cF2FbvWwz1ItlwmEPbAirM29lYOi4hAf2kfhbD/pqMMbGtZBzN8NvMPGKRta7gKVVVJD5Llj&#10;tacfO5Tm1u97XNLDd0K9/SstXgAAAP//AwBQSwMEFAAGAAgAAAAhAArQh63jAAAAEQEAAA8AAABk&#10;cnMvZG93bnJldi54bWxMj81ugzAQhO+V+g7WVuotMRBBgGCiqkp7q9Qm6d3BG0DFNsLmp2/fzak5&#10;zuyn2Zliv+iOTTi41hoB4ToAhqayqjW1gPPpbZUCc14aJTtrUMAvOtiXjw+FzJWdzRdOR18zCjEu&#10;lwIa7/ucc1c1qKVb2x4N3a520NKTHGquBjlTuO54FAQJ17I19KGRPb42WP0cRy1ARSjr7DN+P6Ru&#10;Sk4f53H+PqAQz0/Lyw6Yx8X/w3CrT9WhpE4XOxrlWEd6m8YJsQJW2XYTRsAIisIspUGXm5nE6QZ4&#10;WfD7JeUfAAAA//8DAFBLAQItABQABgAIAAAAIQC2gziS/gAAAOEBAAATAAAAAAAAAAAAAAAAAAAA&#10;AABbQ29udGVudF9UeXBlc10ueG1sUEsBAi0AFAAGAAgAAAAhADj9If/WAAAAlAEAAAsAAAAAAAAA&#10;AAAAAAAALwEAAF9yZWxzLy5yZWxzUEsBAi0AFAAGAAgAAAAhAIFo+LttAgAA3QQAAA4AAAAAAAAA&#10;AAAAAAAALgIAAGRycy9lMm9Eb2MueG1sUEsBAi0AFAAGAAgAAAAhAArQh63jAAAAEQEAAA8AAAAA&#10;AAAAAAAAAAAAxwQAAGRycy9kb3ducmV2LnhtbFBLBQYAAAAABAAEAPMAAADXBQAAAAA=&#10;" fillcolor="#5a5a5a [2109]" stroked="f" strokeweight=".5pt">
              <v:textbo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v:textbox>
            </v:shape>
          </w:pict>
        </mc:Fallback>
      </mc:AlternateContent>
    </w:r>
    <w:r>
      <w:rPr>
        <w:rFonts w:ascii="Roboto Condensed" w:hAnsi="Roboto Condensed" w:cs="Roboto Condensed"/>
        <w:noProof/>
        <w:spacing w:val="-6"/>
        <w:sz w:val="22"/>
        <w:szCs w:val="22"/>
        <w:lang w:val="es-PA" w:eastAsia="es-PA"/>
      </w:rPr>
      <mc:AlternateContent>
        <mc:Choice Requires="wps">
          <w:drawing>
            <wp:anchor distT="0" distB="0" distL="114300" distR="114300" simplePos="0" relativeHeight="251669504" behindDoc="0" locked="0" layoutInCell="1" allowOverlap="1">
              <wp:simplePos x="0" y="0"/>
              <wp:positionH relativeFrom="column">
                <wp:posOffset>4035425</wp:posOffset>
              </wp:positionH>
              <wp:positionV relativeFrom="paragraph">
                <wp:posOffset>-61805185</wp:posOffset>
              </wp:positionV>
              <wp:extent cx="5284470" cy="700405"/>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470" cy="700405"/>
                      </a:xfrm>
                      <a:prstGeom prst="rect">
                        <a:avLst/>
                      </a:prstGeom>
                      <a:solidFill>
                        <a:srgbClr val="3E94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F58551" id="Rectángulo 48" o:spid="_x0000_s1026" style="position:absolute;margin-left:317.75pt;margin-top:-4866.55pt;width:416.1pt;height:5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WaqQIAAKIFAAAOAAAAZHJzL2Uyb0RvYy54bWysVM1u2zAMvg/YOwi6r3YyZ22NOkXQrsOA&#10;oA3aDj0rshQbk0VNUuJkb7Nn2YuNkn+adcUOw3wQTPHjxx+RvLjcN4rshHU16IJOTlJKhOZQ1npT&#10;0C+PN+/OKHGe6ZIp0KKgB+Ho5fztm4vW5GIKFahSWIIk2uWtKWjlvcmTxPFKNMydgBEalRJswzyK&#10;dpOUlrXI3qhkmqYfkhZsaSxw4RzeXndKOo/8Ugru76R0whNVUIzNx9PGcx3OZH7B8o1lpqp5Hwb7&#10;hygaVmt0OlJdM8/I1tZ/UDU1t+BA+hMOTQJS1lzEHDCbSfoim4eKGRFzweI4M5bJ/T9afrtbWVKX&#10;Bc3wpTRr8I3usWo/f+jNVgHBWyxRa1yOyAezsiFJZ5bAvzpUJL9pguB6zF7aJmAxRbKP9T6M9RZ7&#10;TzhezqZnWXaKz8JRd5qmWToL3hKWD9bGOv9JQEPCT0EtRhbLzHZL5zvoAImBgarLm1qpKNjN+kpZ&#10;smP49u8/nmfn057dHcOUDmANwaxjDDcxsS6XmJU/KBFwSt8LifXC6KcxktipYvTDOBfaTzpVxUrR&#10;uZ+l+A3eQ28Hi5hpJAzMEv2P3D3BgOxIBu4uyh4fTEVs9NE4/VtgnfFoET2D9qNxU2uwrxEozKr3&#10;3OGHInWlCVVaQ3nAbrLQjZkz/KbGd1sy51fM4lzhU+Ou8Hd4SAVtQaH/o6QC+/21+4DHdkctJS3O&#10;aUHdty2zghL1WeMgnE+yLAx2FLLZ6RQFe6xZH2v0trkCbIcJbiXD42/AezX8SgvNE66URfCKKqY5&#10;+i4o93YQrny3P3ApcbFYRBgOs2F+qR8MD+ShqqEvH/dPzJq+eT22/S0MM83yFz3cYYOlhsXWg6xj&#10;gz/Xta83LoLYOP3SCpvmWI6o59U6/wUAAP//AwBQSwMEFAAGAAgAAAAhAJZiHQHkAAAAEAEAAA8A&#10;AABkcnMvZG93bnJldi54bWxMj8FOhDAQhu8mvkMzJt52y4JbdpGyURNvGsNqYvbWpRWI7ZTQwoJP&#10;bznpcWa+/PP9+WEymoyqd61FDpt1BERhZWWLNYeP9+fVDojzAqXQFhWHWTk4FNdXucikvWCpxqOv&#10;SQhBlwkOjfddRqmrGmWEW9tOYbh92d4IH8a+prIXlxBuNI2jiFEjWgwfGtGpp0ZV38fBcKByxtPb&#10;y/z5ox9Rj69zycxQcn57Mz3cA/Fq8n8wLPpBHYrgdLYDSkc0B5ZstwHlsNqnSbIBsjB3LE2BnJcl&#10;i+Md0CKn/4sUvwAAAP//AwBQSwECLQAUAAYACAAAACEAtoM4kv4AAADhAQAAEwAAAAAAAAAAAAAA&#10;AAAAAAAAW0NvbnRlbnRfVHlwZXNdLnhtbFBLAQItABQABgAIAAAAIQA4/SH/1gAAAJQBAAALAAAA&#10;AAAAAAAAAAAAAC8BAABfcmVscy8ucmVsc1BLAQItABQABgAIAAAAIQCq8lWaqQIAAKIFAAAOAAAA&#10;AAAAAAAAAAAAAC4CAABkcnMvZTJvRG9jLnhtbFBLAQItABQABgAIAAAAIQCWYh0B5AAAABABAAAP&#10;AAAAAAAAAAAAAAAAAAMFAABkcnMvZG93bnJldi54bWxQSwUGAAAAAAQABADzAAAAFAYAAAAA&#10;" fillcolor="#3e949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23D0"/>
      </v:shape>
    </w:pict>
  </w:numPicBullet>
  <w:abstractNum w:abstractNumId="0" w15:restartNumberingAfterBreak="0">
    <w:nsid w:val="09884B5A"/>
    <w:multiLevelType w:val="hybridMultilevel"/>
    <w:tmpl w:val="0D6C588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D5F1C59"/>
    <w:multiLevelType w:val="hybridMultilevel"/>
    <w:tmpl w:val="343C34E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DD02576"/>
    <w:multiLevelType w:val="hybridMultilevel"/>
    <w:tmpl w:val="9886BF4C"/>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5AF19E4"/>
    <w:multiLevelType w:val="hybridMultilevel"/>
    <w:tmpl w:val="F18C4DFA"/>
    <w:lvl w:ilvl="0" w:tplc="0409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241767"/>
    <w:multiLevelType w:val="hybridMultilevel"/>
    <w:tmpl w:val="037E3A74"/>
    <w:lvl w:ilvl="0" w:tplc="340A0005">
      <w:start w:val="1"/>
      <w:numFmt w:val="bullet"/>
      <w:lvlText w:val=""/>
      <w:lvlJc w:val="left"/>
      <w:pPr>
        <w:ind w:left="1560" w:hanging="360"/>
      </w:pPr>
      <w:rPr>
        <w:rFonts w:ascii="Wingdings" w:hAnsi="Wingdings" w:hint="default"/>
      </w:rPr>
    </w:lvl>
    <w:lvl w:ilvl="1" w:tplc="340A0003" w:tentative="1">
      <w:start w:val="1"/>
      <w:numFmt w:val="bullet"/>
      <w:lvlText w:val="o"/>
      <w:lvlJc w:val="left"/>
      <w:pPr>
        <w:ind w:left="2280" w:hanging="360"/>
      </w:pPr>
      <w:rPr>
        <w:rFonts w:ascii="Courier New" w:hAnsi="Courier New" w:cs="Courier New" w:hint="default"/>
      </w:rPr>
    </w:lvl>
    <w:lvl w:ilvl="2" w:tplc="340A0005" w:tentative="1">
      <w:start w:val="1"/>
      <w:numFmt w:val="bullet"/>
      <w:lvlText w:val=""/>
      <w:lvlJc w:val="left"/>
      <w:pPr>
        <w:ind w:left="3000" w:hanging="360"/>
      </w:pPr>
      <w:rPr>
        <w:rFonts w:ascii="Wingdings" w:hAnsi="Wingdings" w:hint="default"/>
      </w:rPr>
    </w:lvl>
    <w:lvl w:ilvl="3" w:tplc="340A0001" w:tentative="1">
      <w:start w:val="1"/>
      <w:numFmt w:val="bullet"/>
      <w:lvlText w:val=""/>
      <w:lvlJc w:val="left"/>
      <w:pPr>
        <w:ind w:left="3720" w:hanging="360"/>
      </w:pPr>
      <w:rPr>
        <w:rFonts w:ascii="Symbol" w:hAnsi="Symbol" w:hint="default"/>
      </w:rPr>
    </w:lvl>
    <w:lvl w:ilvl="4" w:tplc="340A0003" w:tentative="1">
      <w:start w:val="1"/>
      <w:numFmt w:val="bullet"/>
      <w:lvlText w:val="o"/>
      <w:lvlJc w:val="left"/>
      <w:pPr>
        <w:ind w:left="4440" w:hanging="360"/>
      </w:pPr>
      <w:rPr>
        <w:rFonts w:ascii="Courier New" w:hAnsi="Courier New" w:cs="Courier New" w:hint="default"/>
      </w:rPr>
    </w:lvl>
    <w:lvl w:ilvl="5" w:tplc="340A0005" w:tentative="1">
      <w:start w:val="1"/>
      <w:numFmt w:val="bullet"/>
      <w:lvlText w:val=""/>
      <w:lvlJc w:val="left"/>
      <w:pPr>
        <w:ind w:left="5160" w:hanging="360"/>
      </w:pPr>
      <w:rPr>
        <w:rFonts w:ascii="Wingdings" w:hAnsi="Wingdings" w:hint="default"/>
      </w:rPr>
    </w:lvl>
    <w:lvl w:ilvl="6" w:tplc="340A0001" w:tentative="1">
      <w:start w:val="1"/>
      <w:numFmt w:val="bullet"/>
      <w:lvlText w:val=""/>
      <w:lvlJc w:val="left"/>
      <w:pPr>
        <w:ind w:left="5880" w:hanging="360"/>
      </w:pPr>
      <w:rPr>
        <w:rFonts w:ascii="Symbol" w:hAnsi="Symbol" w:hint="default"/>
      </w:rPr>
    </w:lvl>
    <w:lvl w:ilvl="7" w:tplc="340A0003" w:tentative="1">
      <w:start w:val="1"/>
      <w:numFmt w:val="bullet"/>
      <w:lvlText w:val="o"/>
      <w:lvlJc w:val="left"/>
      <w:pPr>
        <w:ind w:left="6600" w:hanging="360"/>
      </w:pPr>
      <w:rPr>
        <w:rFonts w:ascii="Courier New" w:hAnsi="Courier New" w:cs="Courier New" w:hint="default"/>
      </w:rPr>
    </w:lvl>
    <w:lvl w:ilvl="8" w:tplc="340A0005" w:tentative="1">
      <w:start w:val="1"/>
      <w:numFmt w:val="bullet"/>
      <w:lvlText w:val=""/>
      <w:lvlJc w:val="left"/>
      <w:pPr>
        <w:ind w:left="7320" w:hanging="360"/>
      </w:pPr>
      <w:rPr>
        <w:rFonts w:ascii="Wingdings" w:hAnsi="Wingdings" w:hint="default"/>
      </w:rPr>
    </w:lvl>
  </w:abstractNum>
  <w:abstractNum w:abstractNumId="5" w15:restartNumberingAfterBreak="0">
    <w:nsid w:val="198C56A2"/>
    <w:multiLevelType w:val="hybridMultilevel"/>
    <w:tmpl w:val="C6460B28"/>
    <w:lvl w:ilvl="0" w:tplc="34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670B6"/>
    <w:multiLevelType w:val="hybridMultilevel"/>
    <w:tmpl w:val="7FEA9134"/>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FC74EED"/>
    <w:multiLevelType w:val="hybridMultilevel"/>
    <w:tmpl w:val="384C24CA"/>
    <w:lvl w:ilvl="0" w:tplc="340A0019">
      <w:start w:val="1"/>
      <w:numFmt w:val="lowerLetter"/>
      <w:lvlText w:val="%1."/>
      <w:lvlJc w:val="left"/>
      <w:pPr>
        <w:ind w:left="1162" w:hanging="360"/>
      </w:pPr>
    </w:lvl>
    <w:lvl w:ilvl="1" w:tplc="340A0019" w:tentative="1">
      <w:start w:val="1"/>
      <w:numFmt w:val="lowerLetter"/>
      <w:lvlText w:val="%2."/>
      <w:lvlJc w:val="left"/>
      <w:pPr>
        <w:ind w:left="1882" w:hanging="360"/>
      </w:pPr>
    </w:lvl>
    <w:lvl w:ilvl="2" w:tplc="340A001B" w:tentative="1">
      <w:start w:val="1"/>
      <w:numFmt w:val="lowerRoman"/>
      <w:lvlText w:val="%3."/>
      <w:lvlJc w:val="right"/>
      <w:pPr>
        <w:ind w:left="2602" w:hanging="180"/>
      </w:pPr>
    </w:lvl>
    <w:lvl w:ilvl="3" w:tplc="340A000F" w:tentative="1">
      <w:start w:val="1"/>
      <w:numFmt w:val="decimal"/>
      <w:lvlText w:val="%4."/>
      <w:lvlJc w:val="left"/>
      <w:pPr>
        <w:ind w:left="3322" w:hanging="360"/>
      </w:pPr>
    </w:lvl>
    <w:lvl w:ilvl="4" w:tplc="340A0019" w:tentative="1">
      <w:start w:val="1"/>
      <w:numFmt w:val="lowerLetter"/>
      <w:lvlText w:val="%5."/>
      <w:lvlJc w:val="left"/>
      <w:pPr>
        <w:ind w:left="4042" w:hanging="360"/>
      </w:pPr>
    </w:lvl>
    <w:lvl w:ilvl="5" w:tplc="340A001B" w:tentative="1">
      <w:start w:val="1"/>
      <w:numFmt w:val="lowerRoman"/>
      <w:lvlText w:val="%6."/>
      <w:lvlJc w:val="right"/>
      <w:pPr>
        <w:ind w:left="4762" w:hanging="180"/>
      </w:pPr>
    </w:lvl>
    <w:lvl w:ilvl="6" w:tplc="340A000F" w:tentative="1">
      <w:start w:val="1"/>
      <w:numFmt w:val="decimal"/>
      <w:lvlText w:val="%7."/>
      <w:lvlJc w:val="left"/>
      <w:pPr>
        <w:ind w:left="5482" w:hanging="360"/>
      </w:pPr>
    </w:lvl>
    <w:lvl w:ilvl="7" w:tplc="340A0019" w:tentative="1">
      <w:start w:val="1"/>
      <w:numFmt w:val="lowerLetter"/>
      <w:lvlText w:val="%8."/>
      <w:lvlJc w:val="left"/>
      <w:pPr>
        <w:ind w:left="6202" w:hanging="360"/>
      </w:pPr>
    </w:lvl>
    <w:lvl w:ilvl="8" w:tplc="340A001B" w:tentative="1">
      <w:start w:val="1"/>
      <w:numFmt w:val="lowerRoman"/>
      <w:lvlText w:val="%9."/>
      <w:lvlJc w:val="right"/>
      <w:pPr>
        <w:ind w:left="6922" w:hanging="180"/>
      </w:pPr>
    </w:lvl>
  </w:abstractNum>
  <w:abstractNum w:abstractNumId="8" w15:restartNumberingAfterBreak="0">
    <w:nsid w:val="290B5026"/>
    <w:multiLevelType w:val="hybridMultilevel"/>
    <w:tmpl w:val="35AC6788"/>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C26724B"/>
    <w:multiLevelType w:val="hybridMultilevel"/>
    <w:tmpl w:val="E2A8046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E3F5CC1"/>
    <w:multiLevelType w:val="hybridMultilevel"/>
    <w:tmpl w:val="18CCC2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C10A23"/>
    <w:multiLevelType w:val="hybridMultilevel"/>
    <w:tmpl w:val="01321C36"/>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FA97A2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40761F6A"/>
    <w:multiLevelType w:val="hybridMultilevel"/>
    <w:tmpl w:val="AFEECC5C"/>
    <w:lvl w:ilvl="0" w:tplc="A0AEB55E">
      <w:start w:val="1"/>
      <w:numFmt w:val="bullet"/>
      <w:lvlText w:val=""/>
      <w:lvlJc w:val="left"/>
      <w:pPr>
        <w:ind w:left="360" w:hanging="360"/>
      </w:pPr>
      <w:rPr>
        <w:rFonts w:ascii="Wingdings" w:hAnsi="Wingdings" w:hint="default"/>
        <w:b/>
        <w:color w:val="9AD3D9" w:themeColor="accent2" w:themeTint="99"/>
        <w:sz w:val="24"/>
        <w:szCs w:val="24"/>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40D56647"/>
    <w:multiLevelType w:val="hybridMultilevel"/>
    <w:tmpl w:val="EC285EEC"/>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460E3C6D"/>
    <w:multiLevelType w:val="hybridMultilevel"/>
    <w:tmpl w:val="D1621CEA"/>
    <w:lvl w:ilvl="0" w:tplc="5524C14C">
      <w:numFmt w:val="bullet"/>
      <w:lvlText w:val="•"/>
      <w:lvlJc w:val="left"/>
      <w:pPr>
        <w:ind w:left="360" w:hanging="360"/>
      </w:pPr>
      <w:rPr>
        <w:rFonts w:ascii="Calibri" w:eastAsiaTheme="minorEastAsia" w:hAnsi="Calibri" w:cs="Linotype Univers" w:hint="default"/>
      </w:rPr>
    </w:lvl>
    <w:lvl w:ilvl="1" w:tplc="0C0A000D">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6EC016B"/>
    <w:multiLevelType w:val="hybridMultilevel"/>
    <w:tmpl w:val="344A58A4"/>
    <w:lvl w:ilvl="0" w:tplc="340A0001">
      <w:start w:val="1"/>
      <w:numFmt w:val="bullet"/>
      <w:lvlText w:val=""/>
      <w:lvlJc w:val="left"/>
      <w:pPr>
        <w:ind w:left="1200" w:hanging="360"/>
      </w:pPr>
      <w:rPr>
        <w:rFonts w:ascii="Symbol" w:hAnsi="Symbol" w:hint="default"/>
      </w:rPr>
    </w:lvl>
    <w:lvl w:ilvl="1" w:tplc="340A0003" w:tentative="1">
      <w:start w:val="1"/>
      <w:numFmt w:val="bullet"/>
      <w:lvlText w:val="o"/>
      <w:lvlJc w:val="left"/>
      <w:pPr>
        <w:ind w:left="1920" w:hanging="360"/>
      </w:pPr>
      <w:rPr>
        <w:rFonts w:ascii="Courier New" w:hAnsi="Courier New" w:cs="Courier New" w:hint="default"/>
      </w:rPr>
    </w:lvl>
    <w:lvl w:ilvl="2" w:tplc="340A0005" w:tentative="1">
      <w:start w:val="1"/>
      <w:numFmt w:val="bullet"/>
      <w:lvlText w:val=""/>
      <w:lvlJc w:val="left"/>
      <w:pPr>
        <w:ind w:left="2640" w:hanging="360"/>
      </w:pPr>
      <w:rPr>
        <w:rFonts w:ascii="Wingdings" w:hAnsi="Wingdings" w:hint="default"/>
      </w:rPr>
    </w:lvl>
    <w:lvl w:ilvl="3" w:tplc="340A0001" w:tentative="1">
      <w:start w:val="1"/>
      <w:numFmt w:val="bullet"/>
      <w:lvlText w:val=""/>
      <w:lvlJc w:val="left"/>
      <w:pPr>
        <w:ind w:left="3360" w:hanging="360"/>
      </w:pPr>
      <w:rPr>
        <w:rFonts w:ascii="Symbol" w:hAnsi="Symbol" w:hint="default"/>
      </w:rPr>
    </w:lvl>
    <w:lvl w:ilvl="4" w:tplc="340A0003" w:tentative="1">
      <w:start w:val="1"/>
      <w:numFmt w:val="bullet"/>
      <w:lvlText w:val="o"/>
      <w:lvlJc w:val="left"/>
      <w:pPr>
        <w:ind w:left="4080" w:hanging="360"/>
      </w:pPr>
      <w:rPr>
        <w:rFonts w:ascii="Courier New" w:hAnsi="Courier New" w:cs="Courier New" w:hint="default"/>
      </w:rPr>
    </w:lvl>
    <w:lvl w:ilvl="5" w:tplc="340A0005" w:tentative="1">
      <w:start w:val="1"/>
      <w:numFmt w:val="bullet"/>
      <w:lvlText w:val=""/>
      <w:lvlJc w:val="left"/>
      <w:pPr>
        <w:ind w:left="4800" w:hanging="360"/>
      </w:pPr>
      <w:rPr>
        <w:rFonts w:ascii="Wingdings" w:hAnsi="Wingdings" w:hint="default"/>
      </w:rPr>
    </w:lvl>
    <w:lvl w:ilvl="6" w:tplc="340A0001" w:tentative="1">
      <w:start w:val="1"/>
      <w:numFmt w:val="bullet"/>
      <w:lvlText w:val=""/>
      <w:lvlJc w:val="left"/>
      <w:pPr>
        <w:ind w:left="5520" w:hanging="360"/>
      </w:pPr>
      <w:rPr>
        <w:rFonts w:ascii="Symbol" w:hAnsi="Symbol" w:hint="default"/>
      </w:rPr>
    </w:lvl>
    <w:lvl w:ilvl="7" w:tplc="340A0003" w:tentative="1">
      <w:start w:val="1"/>
      <w:numFmt w:val="bullet"/>
      <w:lvlText w:val="o"/>
      <w:lvlJc w:val="left"/>
      <w:pPr>
        <w:ind w:left="6240" w:hanging="360"/>
      </w:pPr>
      <w:rPr>
        <w:rFonts w:ascii="Courier New" w:hAnsi="Courier New" w:cs="Courier New" w:hint="default"/>
      </w:rPr>
    </w:lvl>
    <w:lvl w:ilvl="8" w:tplc="340A0005" w:tentative="1">
      <w:start w:val="1"/>
      <w:numFmt w:val="bullet"/>
      <w:lvlText w:val=""/>
      <w:lvlJc w:val="left"/>
      <w:pPr>
        <w:ind w:left="6960" w:hanging="360"/>
      </w:pPr>
      <w:rPr>
        <w:rFonts w:ascii="Wingdings" w:hAnsi="Wingdings" w:hint="default"/>
      </w:rPr>
    </w:lvl>
  </w:abstractNum>
  <w:abstractNum w:abstractNumId="17" w15:restartNumberingAfterBreak="0">
    <w:nsid w:val="542B42BE"/>
    <w:multiLevelType w:val="hybridMultilevel"/>
    <w:tmpl w:val="474A6B2C"/>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58CF4F0A"/>
    <w:multiLevelType w:val="hybridMultilevel"/>
    <w:tmpl w:val="811C82C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5D89130E"/>
    <w:multiLevelType w:val="hybridMultilevel"/>
    <w:tmpl w:val="5AA4CA22"/>
    <w:lvl w:ilvl="0" w:tplc="3ADECE00">
      <w:start w:val="1"/>
      <w:numFmt w:val="bullet"/>
      <w:lvlText w:val=""/>
      <w:lvlJc w:val="left"/>
      <w:pPr>
        <w:ind w:left="36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0" w15:restartNumberingAfterBreak="0">
    <w:nsid w:val="6C8A45F2"/>
    <w:multiLevelType w:val="hybridMultilevel"/>
    <w:tmpl w:val="46ACCC6E"/>
    <w:lvl w:ilvl="0" w:tplc="C8C8395E">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884C8B"/>
    <w:multiLevelType w:val="hybridMultilevel"/>
    <w:tmpl w:val="F3F81814"/>
    <w:lvl w:ilvl="0" w:tplc="BE321A2A">
      <w:start w:val="1"/>
      <w:numFmt w:val="bullet"/>
      <w:pStyle w:val="Prrafodelista"/>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CE40B95"/>
    <w:multiLevelType w:val="hybridMultilevel"/>
    <w:tmpl w:val="9F6A39F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1"/>
  </w:num>
  <w:num w:numId="2">
    <w:abstractNumId w:val="12"/>
  </w:num>
  <w:num w:numId="3">
    <w:abstractNumId w:val="10"/>
  </w:num>
  <w:num w:numId="4">
    <w:abstractNumId w:val="15"/>
  </w:num>
  <w:num w:numId="5">
    <w:abstractNumId w:val="5"/>
  </w:num>
  <w:num w:numId="6">
    <w:abstractNumId w:val="6"/>
  </w:num>
  <w:num w:numId="7">
    <w:abstractNumId w:val="11"/>
  </w:num>
  <w:num w:numId="8">
    <w:abstractNumId w:val="22"/>
  </w:num>
  <w:num w:numId="9">
    <w:abstractNumId w:val="0"/>
  </w:num>
  <w:num w:numId="10">
    <w:abstractNumId w:val="3"/>
  </w:num>
  <w:num w:numId="11">
    <w:abstractNumId w:val="8"/>
  </w:num>
  <w:num w:numId="12">
    <w:abstractNumId w:val="2"/>
  </w:num>
  <w:num w:numId="13">
    <w:abstractNumId w:val="20"/>
  </w:num>
  <w:num w:numId="14">
    <w:abstractNumId w:val="13"/>
  </w:num>
  <w:num w:numId="15">
    <w:abstractNumId w:val="19"/>
  </w:num>
  <w:num w:numId="16">
    <w:abstractNumId w:val="1"/>
  </w:num>
  <w:num w:numId="17">
    <w:abstractNumId w:val="17"/>
  </w:num>
  <w:num w:numId="18">
    <w:abstractNumId w:val="14"/>
  </w:num>
  <w:num w:numId="19">
    <w:abstractNumId w:val="16"/>
  </w:num>
  <w:num w:numId="20">
    <w:abstractNumId w:val="4"/>
  </w:num>
  <w:num w:numId="21">
    <w:abstractNumId w:val="7"/>
  </w:num>
  <w:num w:numId="22">
    <w:abstractNumId w:val="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E9"/>
    <w:rsid w:val="0002482A"/>
    <w:rsid w:val="00027D0F"/>
    <w:rsid w:val="00036234"/>
    <w:rsid w:val="000501A9"/>
    <w:rsid w:val="00055566"/>
    <w:rsid w:val="00073F42"/>
    <w:rsid w:val="000833F9"/>
    <w:rsid w:val="000B7730"/>
    <w:rsid w:val="000E2FB8"/>
    <w:rsid w:val="000E4717"/>
    <w:rsid w:val="000F143C"/>
    <w:rsid w:val="0012437C"/>
    <w:rsid w:val="00127157"/>
    <w:rsid w:val="001509AA"/>
    <w:rsid w:val="00161CCB"/>
    <w:rsid w:val="001D1926"/>
    <w:rsid w:val="001F5A5B"/>
    <w:rsid w:val="002305CC"/>
    <w:rsid w:val="00261902"/>
    <w:rsid w:val="00271885"/>
    <w:rsid w:val="0028372D"/>
    <w:rsid w:val="002C65C6"/>
    <w:rsid w:val="002E3B09"/>
    <w:rsid w:val="002E4334"/>
    <w:rsid w:val="002E777E"/>
    <w:rsid w:val="00333CBF"/>
    <w:rsid w:val="00344F95"/>
    <w:rsid w:val="00371592"/>
    <w:rsid w:val="003724FF"/>
    <w:rsid w:val="00375067"/>
    <w:rsid w:val="00377188"/>
    <w:rsid w:val="0038348C"/>
    <w:rsid w:val="00396577"/>
    <w:rsid w:val="00404A1F"/>
    <w:rsid w:val="00411782"/>
    <w:rsid w:val="00412FD3"/>
    <w:rsid w:val="00426358"/>
    <w:rsid w:val="004743B4"/>
    <w:rsid w:val="0047750D"/>
    <w:rsid w:val="0048308C"/>
    <w:rsid w:val="00495E76"/>
    <w:rsid w:val="00496130"/>
    <w:rsid w:val="00497CFA"/>
    <w:rsid w:val="004A7F4F"/>
    <w:rsid w:val="004F0156"/>
    <w:rsid w:val="004F0197"/>
    <w:rsid w:val="004F23A0"/>
    <w:rsid w:val="00516978"/>
    <w:rsid w:val="005276ED"/>
    <w:rsid w:val="00553DAC"/>
    <w:rsid w:val="0056114E"/>
    <w:rsid w:val="005673C0"/>
    <w:rsid w:val="005709AA"/>
    <w:rsid w:val="00573BAD"/>
    <w:rsid w:val="005744AF"/>
    <w:rsid w:val="00593FE2"/>
    <w:rsid w:val="005B3FCA"/>
    <w:rsid w:val="005C0DFB"/>
    <w:rsid w:val="005C4A5E"/>
    <w:rsid w:val="00600A39"/>
    <w:rsid w:val="006216B1"/>
    <w:rsid w:val="00623A1D"/>
    <w:rsid w:val="0066192D"/>
    <w:rsid w:val="00665075"/>
    <w:rsid w:val="00671DFF"/>
    <w:rsid w:val="00677081"/>
    <w:rsid w:val="006825EC"/>
    <w:rsid w:val="00682A9E"/>
    <w:rsid w:val="006A1B6F"/>
    <w:rsid w:val="006E3129"/>
    <w:rsid w:val="00711F3E"/>
    <w:rsid w:val="00781E50"/>
    <w:rsid w:val="00787711"/>
    <w:rsid w:val="007B41F7"/>
    <w:rsid w:val="007C0D38"/>
    <w:rsid w:val="007E4A21"/>
    <w:rsid w:val="007E78E6"/>
    <w:rsid w:val="007F2D2C"/>
    <w:rsid w:val="00804879"/>
    <w:rsid w:val="00825BB3"/>
    <w:rsid w:val="00836CFE"/>
    <w:rsid w:val="008502C1"/>
    <w:rsid w:val="00861E70"/>
    <w:rsid w:val="0087456A"/>
    <w:rsid w:val="008C7AAB"/>
    <w:rsid w:val="008D1CDB"/>
    <w:rsid w:val="008E108A"/>
    <w:rsid w:val="008E344E"/>
    <w:rsid w:val="00911A2B"/>
    <w:rsid w:val="0091270F"/>
    <w:rsid w:val="0091741D"/>
    <w:rsid w:val="0092294B"/>
    <w:rsid w:val="009440BC"/>
    <w:rsid w:val="00974281"/>
    <w:rsid w:val="009A4972"/>
    <w:rsid w:val="009B5BAF"/>
    <w:rsid w:val="009D5CA4"/>
    <w:rsid w:val="009E40C3"/>
    <w:rsid w:val="00A0306C"/>
    <w:rsid w:val="00A07463"/>
    <w:rsid w:val="00A31816"/>
    <w:rsid w:val="00A3651F"/>
    <w:rsid w:val="00A6603C"/>
    <w:rsid w:val="00A94015"/>
    <w:rsid w:val="00A96F8C"/>
    <w:rsid w:val="00AA1E96"/>
    <w:rsid w:val="00AA23A9"/>
    <w:rsid w:val="00AB33E9"/>
    <w:rsid w:val="00AD79ED"/>
    <w:rsid w:val="00AF6516"/>
    <w:rsid w:val="00B02480"/>
    <w:rsid w:val="00B12A7B"/>
    <w:rsid w:val="00B142DE"/>
    <w:rsid w:val="00B222ED"/>
    <w:rsid w:val="00B5728A"/>
    <w:rsid w:val="00B57A78"/>
    <w:rsid w:val="00B84A4F"/>
    <w:rsid w:val="00B86828"/>
    <w:rsid w:val="00BC3091"/>
    <w:rsid w:val="00BE5E47"/>
    <w:rsid w:val="00BF588D"/>
    <w:rsid w:val="00C32C7E"/>
    <w:rsid w:val="00C37A8C"/>
    <w:rsid w:val="00C479DE"/>
    <w:rsid w:val="00C53FF0"/>
    <w:rsid w:val="00C55F3B"/>
    <w:rsid w:val="00C73F32"/>
    <w:rsid w:val="00CB29D6"/>
    <w:rsid w:val="00CF1C7E"/>
    <w:rsid w:val="00D436A4"/>
    <w:rsid w:val="00D534DE"/>
    <w:rsid w:val="00D74BBC"/>
    <w:rsid w:val="00D95B52"/>
    <w:rsid w:val="00D97E55"/>
    <w:rsid w:val="00DA3A52"/>
    <w:rsid w:val="00DE02CE"/>
    <w:rsid w:val="00E035C8"/>
    <w:rsid w:val="00E04CA4"/>
    <w:rsid w:val="00E148A9"/>
    <w:rsid w:val="00E4369F"/>
    <w:rsid w:val="00E55C6E"/>
    <w:rsid w:val="00E60171"/>
    <w:rsid w:val="00E6794C"/>
    <w:rsid w:val="00EA22C6"/>
    <w:rsid w:val="00EB114A"/>
    <w:rsid w:val="00ED33A2"/>
    <w:rsid w:val="00ED7866"/>
    <w:rsid w:val="00EF3A61"/>
    <w:rsid w:val="00F13B86"/>
    <w:rsid w:val="00F20688"/>
    <w:rsid w:val="00F34EB0"/>
    <w:rsid w:val="00F70488"/>
    <w:rsid w:val="00F83174"/>
    <w:rsid w:val="00FA1CB2"/>
    <w:rsid w:val="00FA30AA"/>
    <w:rsid w:val="00FB1FF5"/>
    <w:rsid w:val="00FB248E"/>
    <w:rsid w:val="00FB79CF"/>
    <w:rsid w:val="00FD1ED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F8BFB83-3684-4203-A4D2-11909D48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48C"/>
    <w:pPr>
      <w:widowControl w:val="0"/>
      <w:autoSpaceDE w:val="0"/>
      <w:autoSpaceDN w:val="0"/>
      <w:adjustRightInd w:val="0"/>
      <w:spacing w:after="0" w:line="240" w:lineRule="auto"/>
    </w:pPr>
    <w:rPr>
      <w:rFonts w:asciiTheme="majorHAnsi" w:hAnsiTheme="majorHAnsi"/>
      <w:szCs w:val="20"/>
    </w:rPr>
  </w:style>
  <w:style w:type="paragraph" w:styleId="Ttulo1">
    <w:name w:val="heading 1"/>
    <w:basedOn w:val="Normal"/>
    <w:link w:val="Ttulo1Car"/>
    <w:uiPriority w:val="9"/>
    <w:qFormat/>
    <w:rsid w:val="004F23A0"/>
    <w:pPr>
      <w:widowControl/>
      <w:numPr>
        <w:numId w:val="2"/>
      </w:numPr>
      <w:autoSpaceDE/>
      <w:autoSpaceDN/>
      <w:adjustRightInd/>
      <w:spacing w:before="100" w:beforeAutospacing="1" w:after="100" w:afterAutospacing="1"/>
      <w:jc w:val="both"/>
      <w:outlineLvl w:val="0"/>
    </w:pPr>
    <w:rPr>
      <w:rFonts w:asciiTheme="minorHAnsi" w:eastAsia="Times New Roman" w:hAnsiTheme="minorHAnsi"/>
      <w:b/>
      <w:bCs/>
      <w:color w:val="808080" w:themeColor="background1" w:themeShade="80"/>
      <w:kern w:val="36"/>
      <w:sz w:val="40"/>
      <w:szCs w:val="48"/>
      <w:lang w:val="es-CO" w:eastAsia="es-CO"/>
    </w:rPr>
  </w:style>
  <w:style w:type="paragraph" w:styleId="Ttulo2">
    <w:name w:val="heading 2"/>
    <w:basedOn w:val="Normal"/>
    <w:next w:val="Normal"/>
    <w:link w:val="Ttulo2Car"/>
    <w:uiPriority w:val="9"/>
    <w:unhideWhenUsed/>
    <w:qFormat/>
    <w:rsid w:val="00073F42"/>
    <w:pPr>
      <w:keepNext/>
      <w:keepLines/>
      <w:widowControl/>
      <w:numPr>
        <w:ilvl w:val="1"/>
        <w:numId w:val="2"/>
      </w:numPr>
      <w:autoSpaceDE/>
      <w:autoSpaceDN/>
      <w:adjustRightInd/>
      <w:spacing w:before="40" w:line="276" w:lineRule="auto"/>
      <w:outlineLvl w:val="1"/>
    </w:pPr>
    <w:rPr>
      <w:rFonts w:asciiTheme="minorHAnsi" w:eastAsiaTheme="majorEastAsia" w:hAnsiTheme="minorHAnsi" w:cstheme="majorBidi"/>
      <w:b/>
      <w:color w:val="4E94A0"/>
      <w:sz w:val="36"/>
      <w:szCs w:val="26"/>
      <w:lang w:val="es-PA"/>
    </w:rPr>
  </w:style>
  <w:style w:type="paragraph" w:styleId="Ttulo3">
    <w:name w:val="heading 3"/>
    <w:basedOn w:val="Normal"/>
    <w:next w:val="Normal"/>
    <w:link w:val="Ttulo3Car"/>
    <w:uiPriority w:val="9"/>
    <w:unhideWhenUsed/>
    <w:qFormat/>
    <w:rsid w:val="00073F42"/>
    <w:pPr>
      <w:keepNext/>
      <w:keepLines/>
      <w:widowControl/>
      <w:numPr>
        <w:ilvl w:val="2"/>
        <w:numId w:val="2"/>
      </w:numPr>
      <w:autoSpaceDE/>
      <w:autoSpaceDN/>
      <w:adjustRightInd/>
      <w:spacing w:before="40" w:line="276" w:lineRule="auto"/>
      <w:jc w:val="both"/>
      <w:outlineLvl w:val="2"/>
    </w:pPr>
    <w:rPr>
      <w:rFonts w:asciiTheme="minorHAnsi" w:eastAsiaTheme="majorEastAsia" w:hAnsiTheme="minorHAnsi" w:cstheme="majorBidi"/>
      <w:b/>
      <w:color w:val="1A495C" w:themeColor="accent1" w:themeShade="7F"/>
      <w:sz w:val="32"/>
      <w:szCs w:val="24"/>
      <w:lang w:val="es-PA"/>
    </w:rPr>
  </w:style>
  <w:style w:type="paragraph" w:styleId="Ttulo4">
    <w:name w:val="heading 4"/>
    <w:basedOn w:val="Normal"/>
    <w:next w:val="Normal"/>
    <w:link w:val="Ttulo4Car"/>
    <w:unhideWhenUsed/>
    <w:qFormat/>
    <w:rsid w:val="00073F42"/>
    <w:pPr>
      <w:keepNext/>
      <w:keepLines/>
      <w:widowControl/>
      <w:numPr>
        <w:ilvl w:val="3"/>
        <w:numId w:val="2"/>
      </w:numPr>
      <w:autoSpaceDE/>
      <w:autoSpaceDN/>
      <w:adjustRightInd/>
      <w:spacing w:before="40" w:line="276" w:lineRule="auto"/>
      <w:outlineLvl w:val="3"/>
    </w:pPr>
    <w:rPr>
      <w:rFonts w:asciiTheme="minorHAnsi" w:eastAsiaTheme="majorEastAsia" w:hAnsiTheme="minorHAnsi" w:cstheme="majorBidi"/>
      <w:b/>
      <w:i/>
      <w:iCs/>
      <w:sz w:val="28"/>
      <w:szCs w:val="22"/>
      <w:lang w:val="es-PA"/>
    </w:rPr>
  </w:style>
  <w:style w:type="paragraph" w:styleId="Ttulo5">
    <w:name w:val="heading 5"/>
    <w:basedOn w:val="Normal"/>
    <w:next w:val="Normal"/>
    <w:link w:val="Ttulo5Car"/>
    <w:unhideWhenUsed/>
    <w:qFormat/>
    <w:rsid w:val="00073F42"/>
    <w:pPr>
      <w:keepNext/>
      <w:keepLines/>
      <w:widowControl/>
      <w:numPr>
        <w:ilvl w:val="4"/>
        <w:numId w:val="2"/>
      </w:numPr>
      <w:autoSpaceDE/>
      <w:autoSpaceDN/>
      <w:adjustRightInd/>
      <w:spacing w:before="40" w:line="276" w:lineRule="auto"/>
      <w:outlineLvl w:val="4"/>
    </w:pPr>
    <w:rPr>
      <w:rFonts w:ascii="Calibri Light" w:eastAsiaTheme="majorEastAsia" w:hAnsi="Calibri Light" w:cstheme="majorBidi"/>
      <w:szCs w:val="22"/>
      <w:lang w:val="es-PA"/>
    </w:rPr>
  </w:style>
  <w:style w:type="paragraph" w:styleId="Ttulo6">
    <w:name w:val="heading 6"/>
    <w:basedOn w:val="Normal"/>
    <w:next w:val="Normal"/>
    <w:link w:val="Ttulo6Car"/>
    <w:semiHidden/>
    <w:unhideWhenUsed/>
    <w:qFormat/>
    <w:rsid w:val="00073F42"/>
    <w:pPr>
      <w:keepNext/>
      <w:keepLines/>
      <w:widowControl/>
      <w:numPr>
        <w:ilvl w:val="5"/>
        <w:numId w:val="2"/>
      </w:numPr>
      <w:autoSpaceDE/>
      <w:autoSpaceDN/>
      <w:adjustRightInd/>
      <w:spacing w:before="40" w:line="276" w:lineRule="auto"/>
      <w:outlineLvl w:val="5"/>
    </w:pPr>
    <w:rPr>
      <w:rFonts w:eastAsiaTheme="majorEastAsia" w:cstheme="majorBidi"/>
      <w:color w:val="1A495C" w:themeColor="accent1" w:themeShade="7F"/>
      <w:szCs w:val="22"/>
      <w:lang w:val="es-PA"/>
    </w:rPr>
  </w:style>
  <w:style w:type="paragraph" w:styleId="Ttulo7">
    <w:name w:val="heading 7"/>
    <w:basedOn w:val="Normal"/>
    <w:next w:val="Normal"/>
    <w:link w:val="Ttulo7Car"/>
    <w:semiHidden/>
    <w:unhideWhenUsed/>
    <w:qFormat/>
    <w:rsid w:val="00073F42"/>
    <w:pPr>
      <w:keepNext/>
      <w:keepLines/>
      <w:widowControl/>
      <w:numPr>
        <w:ilvl w:val="6"/>
        <w:numId w:val="2"/>
      </w:numPr>
      <w:autoSpaceDE/>
      <w:autoSpaceDN/>
      <w:adjustRightInd/>
      <w:spacing w:before="40" w:line="276" w:lineRule="auto"/>
      <w:outlineLvl w:val="6"/>
    </w:pPr>
    <w:rPr>
      <w:rFonts w:eastAsiaTheme="majorEastAsia" w:cstheme="majorBidi"/>
      <w:i/>
      <w:iCs/>
      <w:color w:val="1A495C" w:themeColor="accent1" w:themeShade="7F"/>
      <w:szCs w:val="22"/>
      <w:lang w:val="es-PA"/>
    </w:rPr>
  </w:style>
  <w:style w:type="paragraph" w:styleId="Ttulo8">
    <w:name w:val="heading 8"/>
    <w:basedOn w:val="Normal"/>
    <w:next w:val="Normal"/>
    <w:link w:val="Ttulo8Car"/>
    <w:semiHidden/>
    <w:unhideWhenUsed/>
    <w:qFormat/>
    <w:rsid w:val="00073F42"/>
    <w:pPr>
      <w:keepNext/>
      <w:keepLines/>
      <w:widowControl/>
      <w:numPr>
        <w:ilvl w:val="7"/>
        <w:numId w:val="2"/>
      </w:numPr>
      <w:autoSpaceDE/>
      <w:autoSpaceDN/>
      <w:adjustRightInd/>
      <w:spacing w:before="40" w:line="276" w:lineRule="auto"/>
      <w:outlineLvl w:val="7"/>
    </w:pPr>
    <w:rPr>
      <w:rFonts w:eastAsiaTheme="majorEastAsia" w:cstheme="majorBidi"/>
      <w:color w:val="272727" w:themeColor="text1" w:themeTint="D8"/>
      <w:sz w:val="21"/>
      <w:szCs w:val="21"/>
      <w:lang w:val="es-PA"/>
    </w:rPr>
  </w:style>
  <w:style w:type="paragraph" w:styleId="Ttulo9">
    <w:name w:val="heading 9"/>
    <w:basedOn w:val="Normal"/>
    <w:next w:val="Normal"/>
    <w:link w:val="Ttulo9Car"/>
    <w:semiHidden/>
    <w:unhideWhenUsed/>
    <w:qFormat/>
    <w:rsid w:val="00073F42"/>
    <w:pPr>
      <w:keepNext/>
      <w:keepLines/>
      <w:widowControl/>
      <w:numPr>
        <w:ilvl w:val="8"/>
        <w:numId w:val="2"/>
      </w:numPr>
      <w:autoSpaceDE/>
      <w:autoSpaceDN/>
      <w:adjustRightInd/>
      <w:spacing w:before="40" w:line="276" w:lineRule="auto"/>
      <w:outlineLvl w:val="8"/>
    </w:pPr>
    <w:rPr>
      <w:rFonts w:eastAsiaTheme="majorEastAsia" w:cstheme="majorBidi"/>
      <w:i/>
      <w:iCs/>
      <w:color w:val="272727" w:themeColor="text1" w:themeTint="D8"/>
      <w:sz w:val="21"/>
      <w:szCs w:val="21"/>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3A0"/>
    <w:rPr>
      <w:rFonts w:eastAsia="Times New Roman"/>
      <w:b/>
      <w:bCs/>
      <w:color w:val="808080" w:themeColor="background1" w:themeShade="80"/>
      <w:kern w:val="36"/>
      <w:sz w:val="40"/>
      <w:szCs w:val="48"/>
      <w:lang w:val="es-CO" w:eastAsia="es-CO"/>
    </w:rPr>
  </w:style>
  <w:style w:type="character" w:customStyle="1" w:styleId="Ttulo2Car">
    <w:name w:val="Título 2 Car"/>
    <w:basedOn w:val="Fuentedeprrafopredeter"/>
    <w:link w:val="Ttulo2"/>
    <w:uiPriority w:val="9"/>
    <w:rsid w:val="00073F42"/>
    <w:rPr>
      <w:rFonts w:eastAsiaTheme="majorEastAsia" w:cstheme="majorBidi"/>
      <w:b/>
      <w:color w:val="4E94A0"/>
      <w:sz w:val="36"/>
      <w:szCs w:val="26"/>
      <w:lang w:val="es-PA"/>
    </w:rPr>
  </w:style>
  <w:style w:type="character" w:customStyle="1" w:styleId="Ttulo3Car">
    <w:name w:val="Título 3 Car"/>
    <w:basedOn w:val="Fuentedeprrafopredeter"/>
    <w:link w:val="Ttulo3"/>
    <w:uiPriority w:val="9"/>
    <w:rsid w:val="00073F42"/>
    <w:rPr>
      <w:rFonts w:eastAsiaTheme="majorEastAsia" w:cstheme="majorBidi"/>
      <w:b/>
      <w:color w:val="1A495C" w:themeColor="accent1" w:themeShade="7F"/>
      <w:sz w:val="32"/>
      <w:szCs w:val="24"/>
      <w:lang w:val="es-PA"/>
    </w:rPr>
  </w:style>
  <w:style w:type="character" w:customStyle="1" w:styleId="Ttulo4Car">
    <w:name w:val="Título 4 Car"/>
    <w:basedOn w:val="Fuentedeprrafopredeter"/>
    <w:link w:val="Ttulo4"/>
    <w:rsid w:val="00073F42"/>
    <w:rPr>
      <w:rFonts w:eastAsiaTheme="majorEastAsia" w:cstheme="majorBidi"/>
      <w:b/>
      <w:i/>
      <w:iCs/>
      <w:sz w:val="28"/>
      <w:lang w:val="es-PA"/>
    </w:rPr>
  </w:style>
  <w:style w:type="character" w:customStyle="1" w:styleId="Ttulo5Car">
    <w:name w:val="Título 5 Car"/>
    <w:basedOn w:val="Fuentedeprrafopredeter"/>
    <w:link w:val="Ttulo5"/>
    <w:rsid w:val="00073F42"/>
    <w:rPr>
      <w:rFonts w:ascii="Calibri Light" w:eastAsiaTheme="majorEastAsia" w:hAnsi="Calibri Light" w:cstheme="majorBidi"/>
      <w:lang w:val="es-PA"/>
    </w:rPr>
  </w:style>
  <w:style w:type="character" w:customStyle="1" w:styleId="Ttulo6Car">
    <w:name w:val="Título 6 Car"/>
    <w:basedOn w:val="Fuentedeprrafopredeter"/>
    <w:link w:val="Ttulo6"/>
    <w:semiHidden/>
    <w:rsid w:val="00073F42"/>
    <w:rPr>
      <w:rFonts w:asciiTheme="majorHAnsi" w:eastAsiaTheme="majorEastAsia" w:hAnsiTheme="majorHAnsi" w:cstheme="majorBidi"/>
      <w:color w:val="1A495C" w:themeColor="accent1" w:themeShade="7F"/>
      <w:lang w:val="es-PA"/>
    </w:rPr>
  </w:style>
  <w:style w:type="character" w:customStyle="1" w:styleId="Ttulo7Car">
    <w:name w:val="Título 7 Car"/>
    <w:basedOn w:val="Fuentedeprrafopredeter"/>
    <w:link w:val="Ttulo7"/>
    <w:semiHidden/>
    <w:rsid w:val="00073F42"/>
    <w:rPr>
      <w:rFonts w:asciiTheme="majorHAnsi" w:eastAsiaTheme="majorEastAsia" w:hAnsiTheme="majorHAnsi" w:cstheme="majorBidi"/>
      <w:i/>
      <w:iCs/>
      <w:color w:val="1A495C" w:themeColor="accent1" w:themeShade="7F"/>
      <w:lang w:val="es-PA"/>
    </w:rPr>
  </w:style>
  <w:style w:type="character" w:customStyle="1" w:styleId="Ttulo8Car">
    <w:name w:val="Título 8 Car"/>
    <w:basedOn w:val="Fuentedeprrafopredeter"/>
    <w:link w:val="Ttulo8"/>
    <w:semiHidden/>
    <w:rsid w:val="00073F42"/>
    <w:rPr>
      <w:rFonts w:asciiTheme="majorHAnsi" w:eastAsiaTheme="majorEastAsia" w:hAnsiTheme="majorHAnsi" w:cstheme="majorBidi"/>
      <w:color w:val="272727" w:themeColor="text1" w:themeTint="D8"/>
      <w:sz w:val="21"/>
      <w:szCs w:val="21"/>
      <w:lang w:val="es-PA"/>
    </w:rPr>
  </w:style>
  <w:style w:type="character" w:customStyle="1" w:styleId="Ttulo9Car">
    <w:name w:val="Título 9 Car"/>
    <w:basedOn w:val="Fuentedeprrafopredeter"/>
    <w:link w:val="Ttulo9"/>
    <w:semiHidden/>
    <w:rsid w:val="00073F42"/>
    <w:rPr>
      <w:rFonts w:asciiTheme="majorHAnsi" w:eastAsiaTheme="majorEastAsia" w:hAnsiTheme="majorHAnsi" w:cstheme="majorBidi"/>
      <w:i/>
      <w:iCs/>
      <w:color w:val="272727" w:themeColor="text1" w:themeTint="D8"/>
      <w:sz w:val="21"/>
      <w:szCs w:val="21"/>
      <w:lang w:val="es-PA"/>
    </w:rPr>
  </w:style>
  <w:style w:type="paragraph" w:styleId="Textodeglobo">
    <w:name w:val="Balloon Text"/>
    <w:basedOn w:val="Normal"/>
    <w:link w:val="TextodegloboCar"/>
    <w:uiPriority w:val="99"/>
    <w:semiHidden/>
    <w:unhideWhenUsed/>
    <w:rsid w:val="00593F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3FE2"/>
    <w:rPr>
      <w:rFonts w:ascii="Segoe UI" w:hAnsi="Segoe UI" w:cs="Segoe UI"/>
      <w:sz w:val="18"/>
      <w:szCs w:val="18"/>
    </w:rPr>
  </w:style>
  <w:style w:type="character" w:styleId="Refdecomentario">
    <w:name w:val="annotation reference"/>
    <w:basedOn w:val="Fuentedeprrafopredeter"/>
    <w:uiPriority w:val="99"/>
    <w:semiHidden/>
    <w:unhideWhenUsed/>
    <w:rsid w:val="00593FE2"/>
    <w:rPr>
      <w:sz w:val="16"/>
      <w:szCs w:val="16"/>
    </w:rPr>
  </w:style>
  <w:style w:type="paragraph" w:styleId="Textocomentario">
    <w:name w:val="annotation text"/>
    <w:basedOn w:val="Normal"/>
    <w:link w:val="TextocomentarioCar"/>
    <w:uiPriority w:val="99"/>
    <w:unhideWhenUsed/>
    <w:rsid w:val="00593FE2"/>
  </w:style>
  <w:style w:type="character" w:customStyle="1" w:styleId="TextocomentarioCar">
    <w:name w:val="Texto comentario Car"/>
    <w:basedOn w:val="Fuentedeprrafopredeter"/>
    <w:link w:val="Textocomentario"/>
    <w:uiPriority w:val="99"/>
    <w:rsid w:val="00593FE2"/>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93FE2"/>
    <w:rPr>
      <w:b/>
      <w:bCs/>
    </w:rPr>
  </w:style>
  <w:style w:type="character" w:customStyle="1" w:styleId="AsuntodelcomentarioCar">
    <w:name w:val="Asunto del comentario Car"/>
    <w:basedOn w:val="TextocomentarioCar"/>
    <w:link w:val="Asuntodelcomentario"/>
    <w:uiPriority w:val="99"/>
    <w:semiHidden/>
    <w:rsid w:val="00593FE2"/>
    <w:rPr>
      <w:rFonts w:ascii="Times New Roman" w:hAnsi="Times New Roman"/>
      <w:b/>
      <w:bCs/>
      <w:sz w:val="20"/>
      <w:szCs w:val="20"/>
    </w:rPr>
  </w:style>
  <w:style w:type="paragraph" w:styleId="Encabezado">
    <w:name w:val="header"/>
    <w:basedOn w:val="Normal"/>
    <w:link w:val="EncabezadoCar"/>
    <w:uiPriority w:val="99"/>
    <w:rsid w:val="00073F42"/>
    <w:pPr>
      <w:widowControl/>
      <w:tabs>
        <w:tab w:val="center" w:pos="4419"/>
        <w:tab w:val="right" w:pos="8838"/>
      </w:tabs>
      <w:autoSpaceDE/>
      <w:autoSpaceDN/>
      <w:adjustRightInd/>
    </w:pPr>
    <w:rPr>
      <w:rFonts w:ascii="Cambria" w:eastAsia="Calibri" w:hAnsi="Cambria"/>
      <w:sz w:val="24"/>
      <w:szCs w:val="24"/>
      <w:lang w:val="es-ES_tradnl"/>
    </w:rPr>
  </w:style>
  <w:style w:type="character" w:customStyle="1" w:styleId="EncabezadoCar">
    <w:name w:val="Encabezado Car"/>
    <w:basedOn w:val="Fuentedeprrafopredeter"/>
    <w:link w:val="Encabezado"/>
    <w:uiPriority w:val="99"/>
    <w:rsid w:val="00073F42"/>
    <w:rPr>
      <w:rFonts w:ascii="Cambria" w:eastAsia="Calibri" w:hAnsi="Cambria"/>
      <w:sz w:val="24"/>
      <w:szCs w:val="24"/>
      <w:lang w:val="es-ES_tradnl"/>
    </w:rPr>
  </w:style>
  <w:style w:type="paragraph" w:styleId="Piedepgina">
    <w:name w:val="footer"/>
    <w:basedOn w:val="Normal"/>
    <w:link w:val="PiedepginaCar"/>
    <w:uiPriority w:val="99"/>
    <w:rsid w:val="00073F42"/>
    <w:pPr>
      <w:widowControl/>
      <w:tabs>
        <w:tab w:val="center" w:pos="4419"/>
        <w:tab w:val="right" w:pos="8838"/>
      </w:tabs>
      <w:autoSpaceDE/>
      <w:autoSpaceDN/>
      <w:adjustRightInd/>
    </w:pPr>
    <w:rPr>
      <w:rFonts w:ascii="Cambria" w:eastAsia="Calibri" w:hAnsi="Cambria"/>
      <w:sz w:val="24"/>
      <w:szCs w:val="24"/>
      <w:lang w:val="es-ES_tradnl"/>
    </w:rPr>
  </w:style>
  <w:style w:type="character" w:customStyle="1" w:styleId="PiedepginaCar">
    <w:name w:val="Pie de página Car"/>
    <w:basedOn w:val="Fuentedeprrafopredeter"/>
    <w:link w:val="Piedepgina"/>
    <w:uiPriority w:val="99"/>
    <w:rsid w:val="00073F42"/>
    <w:rPr>
      <w:rFonts w:ascii="Cambria" w:eastAsia="Calibri" w:hAnsi="Cambria"/>
      <w:sz w:val="24"/>
      <w:szCs w:val="24"/>
      <w:lang w:val="es-ES_tradnl"/>
    </w:rPr>
  </w:style>
  <w:style w:type="paragraph" w:styleId="Prrafodelista">
    <w:name w:val="List Paragraph"/>
    <w:aliases w:val="List Paragraph (numbered (a)),List Paragraph1,WB Para,Numbered Paragraph,Main numbered paragraph,Bullets,Lapis Bulleted List,Dot pt,F5 List Paragraph,No Spacing1,List Paragraph Char Char Char,Indicator Text,Numbered Para 1,Bullet 1,L"/>
    <w:basedOn w:val="Normal"/>
    <w:link w:val="PrrafodelistaCar"/>
    <w:uiPriority w:val="34"/>
    <w:qFormat/>
    <w:rsid w:val="00073F42"/>
    <w:pPr>
      <w:widowControl/>
      <w:numPr>
        <w:numId w:val="1"/>
      </w:numPr>
      <w:shd w:val="clear" w:color="auto" w:fill="FFFFFF" w:themeFill="background1"/>
      <w:autoSpaceDE/>
      <w:autoSpaceDN/>
      <w:adjustRightInd/>
      <w:contextualSpacing/>
      <w:jc w:val="both"/>
    </w:pPr>
    <w:rPr>
      <w:rFonts w:ascii="Calibri Light" w:eastAsia="Calibri" w:hAnsi="Calibri Light"/>
      <w:lang w:val="en-GB" w:eastAsia="ja-JP"/>
    </w:rPr>
  </w:style>
  <w:style w:type="character" w:customStyle="1" w:styleId="PrrafodelistaCar">
    <w:name w:val="Párrafo de lista Car"/>
    <w:aliases w:val="List Paragraph (numbered (a)) Car,List Paragraph1 Car,WB Para Car,Numbered Paragraph Car,Main numbered paragraph Car,Bullets Car,Lapis Bulleted List Car,Dot pt Car,F5 List Paragraph Car,No Spacing1 Car,Indicator Text Car,L Car"/>
    <w:link w:val="Prrafodelista"/>
    <w:uiPriority w:val="34"/>
    <w:qFormat/>
    <w:locked/>
    <w:rsid w:val="00073F42"/>
    <w:rPr>
      <w:rFonts w:ascii="Calibri Light" w:eastAsia="Calibri" w:hAnsi="Calibri Light"/>
      <w:szCs w:val="20"/>
      <w:shd w:val="clear" w:color="auto" w:fill="FFFFFF" w:themeFill="background1"/>
      <w:lang w:val="en-GB" w:eastAsia="ja-JP"/>
    </w:rPr>
  </w:style>
  <w:style w:type="paragraph" w:customStyle="1" w:styleId="Default">
    <w:name w:val="Default"/>
    <w:rsid w:val="00073F42"/>
    <w:pPr>
      <w:autoSpaceDE w:val="0"/>
      <w:autoSpaceDN w:val="0"/>
      <w:adjustRightInd w:val="0"/>
      <w:spacing w:after="0" w:line="240" w:lineRule="auto"/>
    </w:pPr>
    <w:rPr>
      <w:rFonts w:ascii="Calibri" w:eastAsia="Calibri" w:hAnsi="Calibri" w:cs="Calibri"/>
      <w:color w:val="000000"/>
      <w:sz w:val="24"/>
      <w:szCs w:val="24"/>
    </w:rPr>
  </w:style>
  <w:style w:type="character" w:styleId="Refdenotaalpie">
    <w:name w:val="footnote reference"/>
    <w:aliases w:val="Ref. de nota al pie.,Ref,de nota al pie,Appel note de bas de page,Footnotes refss,Texto de nota al pie,f,Footnote number,referencia nota al pie,BVI fnr,4_G,16 Point,Superscript 6 Point,Footnote Reference.SES,ftref,Char Char"/>
    <w:basedOn w:val="Fuentedeprrafopredeter"/>
    <w:link w:val="BVIfnrCharCharChar"/>
    <w:uiPriority w:val="99"/>
    <w:qFormat/>
    <w:rsid w:val="00073F42"/>
    <w:rPr>
      <w:rFonts w:cs="Times New Roman"/>
      <w:vertAlign w:val="superscript"/>
    </w:rPr>
  </w:style>
  <w:style w:type="paragraph" w:customStyle="1" w:styleId="BVIfnrCharCharChar">
    <w:name w:val="BVI fnr Char Char Char"/>
    <w:aliases w:val="ftref Char Char Char,16 Point Char Char Char,Superscript 6 Point Char Char Char"/>
    <w:basedOn w:val="Normal"/>
    <w:link w:val="Refdenotaalpie"/>
    <w:uiPriority w:val="99"/>
    <w:rsid w:val="000B7730"/>
    <w:pPr>
      <w:widowControl/>
      <w:autoSpaceDE/>
      <w:autoSpaceDN/>
      <w:adjustRightInd/>
      <w:spacing w:before="120" w:after="160" w:line="240" w:lineRule="exact"/>
      <w:ind w:left="442"/>
    </w:pPr>
    <w:rPr>
      <w:rFonts w:asciiTheme="minorHAnsi" w:hAnsiTheme="minorHAnsi"/>
      <w:szCs w:val="22"/>
      <w:vertAlign w:val="superscript"/>
    </w:rPr>
  </w:style>
  <w:style w:type="paragraph" w:styleId="NormalWeb">
    <w:name w:val="Normal (Web)"/>
    <w:basedOn w:val="Normal"/>
    <w:uiPriority w:val="99"/>
    <w:rsid w:val="00073F42"/>
    <w:pPr>
      <w:widowControl/>
      <w:autoSpaceDE/>
      <w:autoSpaceDN/>
      <w:adjustRightInd/>
      <w:spacing w:before="100" w:beforeAutospacing="1" w:after="100" w:afterAutospacing="1"/>
    </w:pPr>
    <w:rPr>
      <w:rFonts w:eastAsia="Times New Roman"/>
      <w:sz w:val="24"/>
      <w:szCs w:val="24"/>
      <w:lang w:val="es-PA" w:eastAsia="es-PA"/>
    </w:rPr>
  </w:style>
  <w:style w:type="character" w:styleId="Textoennegrita">
    <w:name w:val="Strong"/>
    <w:basedOn w:val="Fuentedeprrafopredeter"/>
    <w:uiPriority w:val="22"/>
    <w:qFormat/>
    <w:rsid w:val="00073F42"/>
    <w:rPr>
      <w:rFonts w:cs="Times New Roman"/>
      <w:b/>
      <w:bCs/>
    </w:rPr>
  </w:style>
  <w:style w:type="character" w:customStyle="1" w:styleId="apple-converted-space">
    <w:name w:val="apple-converted-space"/>
    <w:basedOn w:val="Fuentedeprrafopredeter"/>
    <w:rsid w:val="00073F42"/>
    <w:rPr>
      <w:rFonts w:cs="Times New Roman"/>
    </w:rPr>
  </w:style>
  <w:style w:type="character" w:styleId="Hipervnculo">
    <w:name w:val="Hyperlink"/>
    <w:basedOn w:val="Fuentedeprrafopredeter"/>
    <w:uiPriority w:val="99"/>
    <w:rsid w:val="00073F42"/>
    <w:rPr>
      <w:rFonts w:cs="Times New Roman"/>
      <w:color w:val="0000FF"/>
      <w:u w:val="single"/>
    </w:rPr>
  </w:style>
  <w:style w:type="paragraph" w:styleId="Textonotapie">
    <w:name w:val="footnote text"/>
    <w:aliases w:val="Footnote Text Char Char Char Char,Footnote Text Char Char Char Char Char Char Char Char Char Char Char Char Char Char Char Char Char Char Char Char Char Char,Footnote Text Char Char Char Char Char,Texto nota pie Car Car Car,FOOTNOTES,fn"/>
    <w:basedOn w:val="Normal"/>
    <w:link w:val="TextonotapieCar"/>
    <w:uiPriority w:val="99"/>
    <w:qFormat/>
    <w:rsid w:val="00073F42"/>
    <w:pPr>
      <w:widowControl/>
      <w:autoSpaceDE/>
      <w:autoSpaceDN/>
      <w:adjustRightInd/>
    </w:pPr>
    <w:rPr>
      <w:rFonts w:ascii="Calibri Light" w:eastAsia="Times New Roman" w:hAnsi="Calibri Light"/>
    </w:rPr>
  </w:style>
  <w:style w:type="character" w:customStyle="1" w:styleId="TextonotapieCar">
    <w:name w:val="Texto nota pie Car"/>
    <w:aliases w:val="Footnote Text Char Char Char Char Car,Footnote Text Char Char Char Char Char Char Char Char Char Char Char Char Char Char Char Char Char Char Char Char Char Char Car,Footnote Text Char Char Char Char Char Car,FOOTNOTES Car,fn Car"/>
    <w:basedOn w:val="Fuentedeprrafopredeter"/>
    <w:link w:val="Textonotapie"/>
    <w:uiPriority w:val="99"/>
    <w:rsid w:val="00073F42"/>
    <w:rPr>
      <w:rFonts w:ascii="Calibri Light" w:eastAsia="Times New Roman" w:hAnsi="Calibri Light"/>
      <w:sz w:val="20"/>
      <w:szCs w:val="20"/>
    </w:rPr>
  </w:style>
  <w:style w:type="paragraph" w:customStyle="1" w:styleId="NewsletterBodyText">
    <w:name w:val="Newsletter Body Text"/>
    <w:basedOn w:val="Normal"/>
    <w:uiPriority w:val="99"/>
    <w:rsid w:val="00073F42"/>
    <w:pPr>
      <w:widowControl/>
      <w:autoSpaceDE/>
      <w:autoSpaceDN/>
      <w:adjustRightInd/>
      <w:spacing w:after="200" w:line="288" w:lineRule="auto"/>
    </w:pPr>
    <w:rPr>
      <w:rFonts w:ascii="Century Gothic" w:eastAsia="Times New Roman" w:hAnsi="Century Gothic"/>
      <w:sz w:val="16"/>
      <w:szCs w:val="24"/>
    </w:rPr>
  </w:style>
  <w:style w:type="table" w:styleId="Tablaconcuadrcula">
    <w:name w:val="Table Grid"/>
    <w:basedOn w:val="Tablanormal"/>
    <w:uiPriority w:val="39"/>
    <w:rsid w:val="00073F42"/>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rsid w:val="00073F42"/>
    <w:pPr>
      <w:widowControl/>
      <w:autoSpaceDE/>
      <w:autoSpaceDN/>
      <w:adjustRightInd/>
      <w:spacing w:after="120" w:line="480" w:lineRule="auto"/>
      <w:ind w:left="283"/>
    </w:pPr>
    <w:rPr>
      <w:rFonts w:eastAsia="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073F42"/>
    <w:rPr>
      <w:rFonts w:ascii="Times New Roman" w:eastAsia="Times New Roman" w:hAnsi="Times New Roman"/>
      <w:sz w:val="24"/>
      <w:szCs w:val="24"/>
      <w:lang w:val="es-ES" w:eastAsia="es-ES"/>
    </w:rPr>
  </w:style>
  <w:style w:type="character" w:customStyle="1" w:styleId="st1">
    <w:name w:val="st1"/>
    <w:basedOn w:val="Fuentedeprrafopredeter"/>
    <w:uiPriority w:val="99"/>
    <w:rsid w:val="00073F42"/>
    <w:rPr>
      <w:rFonts w:cs="Times New Roman"/>
    </w:rPr>
  </w:style>
  <w:style w:type="paragraph" w:customStyle="1" w:styleId="Prrafobsico">
    <w:name w:val="[Párrafo básico]"/>
    <w:basedOn w:val="Normal"/>
    <w:uiPriority w:val="99"/>
    <w:rsid w:val="00073F42"/>
    <w:pPr>
      <w:widowControl/>
      <w:spacing w:line="288" w:lineRule="auto"/>
      <w:textAlignment w:val="center"/>
    </w:pPr>
    <w:rPr>
      <w:rFonts w:ascii="Minion Pro" w:eastAsia="Calibri" w:hAnsi="Minion Pro" w:cs="Minion Pro"/>
      <w:color w:val="000000"/>
      <w:sz w:val="24"/>
      <w:szCs w:val="24"/>
      <w:lang w:val="es-ES_tradnl"/>
    </w:rPr>
  </w:style>
  <w:style w:type="paragraph" w:styleId="Sinespaciado">
    <w:name w:val="No Spacing"/>
    <w:link w:val="SinespaciadoCar"/>
    <w:uiPriority w:val="1"/>
    <w:qFormat/>
    <w:rsid w:val="00073F42"/>
    <w:pPr>
      <w:spacing w:after="0" w:line="240" w:lineRule="auto"/>
    </w:pPr>
    <w:rPr>
      <w:rFonts w:ascii="Calibri" w:eastAsia="Times New Roman" w:hAnsi="Calibri"/>
    </w:rPr>
  </w:style>
  <w:style w:type="character" w:customStyle="1" w:styleId="SinespaciadoCar">
    <w:name w:val="Sin espaciado Car"/>
    <w:basedOn w:val="Fuentedeprrafopredeter"/>
    <w:link w:val="Sinespaciado"/>
    <w:uiPriority w:val="1"/>
    <w:locked/>
    <w:rsid w:val="00073F42"/>
    <w:rPr>
      <w:rFonts w:ascii="Calibri" w:eastAsia="Times New Roman" w:hAnsi="Calibri"/>
    </w:rPr>
  </w:style>
  <w:style w:type="character" w:customStyle="1" w:styleId="A3">
    <w:name w:val="A3"/>
    <w:basedOn w:val="Fuentedeprrafopredeter"/>
    <w:uiPriority w:val="99"/>
    <w:rsid w:val="00073F42"/>
    <w:rPr>
      <w:rFonts w:ascii="Century Gothic" w:hAnsi="Century Gothic" w:cs="Times New Roman"/>
      <w:color w:val="000000"/>
    </w:rPr>
  </w:style>
  <w:style w:type="table" w:customStyle="1" w:styleId="TableGridLight1">
    <w:name w:val="Table Grid Light1"/>
    <w:basedOn w:val="Tablanormal"/>
    <w:uiPriority w:val="40"/>
    <w:rsid w:val="00073F42"/>
    <w:pPr>
      <w:spacing w:after="0" w:line="240" w:lineRule="auto"/>
    </w:pPr>
    <w:rPr>
      <w:rFonts w:eastAsiaTheme="minorHAnsi" w:cstheme="minorBidi"/>
      <w:lang w:val="es-P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073F42"/>
    <w:rPr>
      <w:i/>
      <w:iCs/>
    </w:rPr>
  </w:style>
  <w:style w:type="character" w:customStyle="1" w:styleId="spelle">
    <w:name w:val="spelle"/>
    <w:basedOn w:val="Fuentedeprrafopredeter"/>
    <w:rsid w:val="00073F42"/>
  </w:style>
  <w:style w:type="table" w:customStyle="1" w:styleId="ListTable1Light-Accent31">
    <w:name w:val="List Table 1 Light - Accent 31"/>
    <w:basedOn w:val="Tablanormal"/>
    <w:uiPriority w:val="46"/>
    <w:rsid w:val="00073F42"/>
    <w:pPr>
      <w:spacing w:after="0" w:line="240" w:lineRule="auto"/>
    </w:pPr>
    <w:rPr>
      <w:rFonts w:ascii="Calibri" w:eastAsia="Calibri" w:hAnsi="Calibri"/>
    </w:r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4-Accent31">
    <w:name w:val="Grid Table 4 - Accent 31"/>
    <w:basedOn w:val="Tablanormal"/>
    <w:uiPriority w:val="49"/>
    <w:rsid w:val="00073F42"/>
    <w:pPr>
      <w:spacing w:after="0" w:line="240" w:lineRule="auto"/>
    </w:pPr>
    <w:rPr>
      <w:rFonts w:ascii="Calibri" w:eastAsia="Calibri" w:hAnsi="Calibri"/>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PlainTable41">
    <w:name w:val="Plain Table 41"/>
    <w:basedOn w:val="Tablanormal"/>
    <w:uiPriority w:val="44"/>
    <w:rsid w:val="00073F42"/>
    <w:pPr>
      <w:spacing w:after="0" w:line="240" w:lineRule="auto"/>
    </w:pPr>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qFormat/>
    <w:rsid w:val="00073F42"/>
    <w:pPr>
      <w:widowControl/>
      <w:autoSpaceDE/>
      <w:autoSpaceDN/>
      <w:adjustRightInd/>
      <w:contextualSpacing/>
    </w:pPr>
    <w:rPr>
      <w:rFonts w:eastAsiaTheme="majorEastAsia" w:cstheme="majorBidi"/>
      <w:spacing w:val="-10"/>
      <w:kern w:val="28"/>
      <w:sz w:val="56"/>
      <w:szCs w:val="56"/>
      <w:lang w:val="es-PA"/>
    </w:rPr>
  </w:style>
  <w:style w:type="character" w:customStyle="1" w:styleId="TtuloCar">
    <w:name w:val="Título Car"/>
    <w:basedOn w:val="Fuentedeprrafopredeter"/>
    <w:link w:val="Ttulo"/>
    <w:rsid w:val="00073F42"/>
    <w:rPr>
      <w:rFonts w:asciiTheme="majorHAnsi" w:eastAsiaTheme="majorEastAsia" w:hAnsiTheme="majorHAnsi" w:cstheme="majorBidi"/>
      <w:spacing w:val="-10"/>
      <w:kern w:val="28"/>
      <w:sz w:val="56"/>
      <w:szCs w:val="56"/>
      <w:lang w:val="es-PA"/>
    </w:rPr>
  </w:style>
  <w:style w:type="character" w:customStyle="1" w:styleId="full-name">
    <w:name w:val="full-name"/>
    <w:basedOn w:val="Fuentedeprrafopredeter"/>
    <w:rsid w:val="00073F42"/>
  </w:style>
  <w:style w:type="paragraph" w:customStyle="1" w:styleId="Fuente">
    <w:name w:val="Fuente"/>
    <w:basedOn w:val="Textonotapie"/>
    <w:link w:val="FuenteChar"/>
    <w:qFormat/>
    <w:rsid w:val="00073F42"/>
    <w:rPr>
      <w:rFonts w:ascii="Arial" w:hAnsi="Arial"/>
      <w:sz w:val="16"/>
    </w:rPr>
  </w:style>
  <w:style w:type="character" w:customStyle="1" w:styleId="FuenteChar">
    <w:name w:val="Fuente Char"/>
    <w:basedOn w:val="TextonotapieCar"/>
    <w:link w:val="Fuente"/>
    <w:rsid w:val="00073F42"/>
    <w:rPr>
      <w:rFonts w:ascii="Arial" w:eastAsia="Times New Roman" w:hAnsi="Arial"/>
      <w:sz w:val="16"/>
      <w:szCs w:val="20"/>
    </w:rPr>
  </w:style>
  <w:style w:type="paragraph" w:styleId="HTMLconformatoprevio">
    <w:name w:val="HTML Preformatted"/>
    <w:basedOn w:val="Normal"/>
    <w:link w:val="HTMLconformatoprevioCar"/>
    <w:uiPriority w:val="99"/>
    <w:semiHidden/>
    <w:unhideWhenUsed/>
    <w:rsid w:val="00073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val="es-CO" w:eastAsia="es-CO"/>
    </w:rPr>
  </w:style>
  <w:style w:type="character" w:customStyle="1" w:styleId="HTMLconformatoprevioCar">
    <w:name w:val="HTML con formato previo Car"/>
    <w:basedOn w:val="Fuentedeprrafopredeter"/>
    <w:link w:val="HTMLconformatoprevio"/>
    <w:uiPriority w:val="99"/>
    <w:semiHidden/>
    <w:rsid w:val="00073F42"/>
    <w:rPr>
      <w:rFonts w:ascii="Courier New" w:eastAsia="Times New Roman" w:hAnsi="Courier New" w:cs="Courier New"/>
      <w:sz w:val="20"/>
      <w:szCs w:val="20"/>
      <w:lang w:val="es-CO" w:eastAsia="es-CO"/>
    </w:rPr>
  </w:style>
  <w:style w:type="character" w:styleId="Hipervnculovisitado">
    <w:name w:val="FollowedHyperlink"/>
    <w:basedOn w:val="Fuentedeprrafopredeter"/>
    <w:uiPriority w:val="99"/>
    <w:semiHidden/>
    <w:unhideWhenUsed/>
    <w:rsid w:val="00073F42"/>
    <w:rPr>
      <w:color w:val="9F6715" w:themeColor="followedHyperlink"/>
      <w:u w:val="single"/>
    </w:rPr>
  </w:style>
  <w:style w:type="table" w:customStyle="1" w:styleId="GridTable1Light-Accent31">
    <w:name w:val="Grid Table 1 Light - Accent 31"/>
    <w:basedOn w:val="Tablanormal"/>
    <w:uiPriority w:val="46"/>
    <w:rsid w:val="00073F42"/>
    <w:pPr>
      <w:spacing w:after="0" w:line="240" w:lineRule="auto"/>
    </w:pPr>
    <w:rPr>
      <w:rFonts w:ascii="Calibri" w:eastAsia="Calibri" w:hAnsi="Calibri"/>
    </w:r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anormal"/>
    <w:uiPriority w:val="46"/>
    <w:rsid w:val="00073F42"/>
    <w:pPr>
      <w:spacing w:after="0" w:line="240" w:lineRule="auto"/>
    </w:pPr>
    <w:rPr>
      <w:rFonts w:ascii="Calibri" w:eastAsia="Calibri" w:hAnsi="Calibri"/>
    </w:r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073F42"/>
    <w:pPr>
      <w:spacing w:after="0" w:line="240" w:lineRule="auto"/>
    </w:pPr>
    <w:rPr>
      <w:rFonts w:ascii="Calibri" w:eastAsia="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073F42"/>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76E8B" w:themeColor="accent1" w:themeShade="BF"/>
      <w:kern w:val="0"/>
      <w:sz w:val="32"/>
      <w:szCs w:val="32"/>
    </w:rPr>
  </w:style>
  <w:style w:type="paragraph" w:styleId="TDC1">
    <w:name w:val="toc 1"/>
    <w:basedOn w:val="Normal"/>
    <w:next w:val="Normal"/>
    <w:autoRedefine/>
    <w:uiPriority w:val="39"/>
    <w:rsid w:val="00073F42"/>
    <w:pPr>
      <w:widowControl/>
      <w:autoSpaceDE/>
      <w:autoSpaceDN/>
      <w:adjustRightInd/>
      <w:spacing w:after="100" w:line="276" w:lineRule="auto"/>
    </w:pPr>
    <w:rPr>
      <w:rFonts w:ascii="Calibri Light" w:eastAsia="Calibri" w:hAnsi="Calibri Light"/>
      <w:szCs w:val="22"/>
      <w:lang w:val="es-PA"/>
    </w:rPr>
  </w:style>
  <w:style w:type="paragraph" w:styleId="TDC2">
    <w:name w:val="toc 2"/>
    <w:basedOn w:val="Normal"/>
    <w:next w:val="Normal"/>
    <w:autoRedefine/>
    <w:uiPriority w:val="39"/>
    <w:rsid w:val="00073F42"/>
    <w:pPr>
      <w:widowControl/>
      <w:autoSpaceDE/>
      <w:autoSpaceDN/>
      <w:adjustRightInd/>
      <w:spacing w:after="100" w:line="276" w:lineRule="auto"/>
      <w:ind w:left="220"/>
    </w:pPr>
    <w:rPr>
      <w:rFonts w:ascii="Calibri Light" w:eastAsia="Calibri" w:hAnsi="Calibri Light"/>
      <w:szCs w:val="22"/>
      <w:lang w:val="es-PA"/>
    </w:rPr>
  </w:style>
  <w:style w:type="paragraph" w:styleId="TDC3">
    <w:name w:val="toc 3"/>
    <w:basedOn w:val="Normal"/>
    <w:next w:val="Normal"/>
    <w:autoRedefine/>
    <w:uiPriority w:val="39"/>
    <w:rsid w:val="00073F42"/>
    <w:pPr>
      <w:widowControl/>
      <w:autoSpaceDE/>
      <w:autoSpaceDN/>
      <w:adjustRightInd/>
      <w:spacing w:after="100" w:line="276" w:lineRule="auto"/>
      <w:ind w:left="440"/>
    </w:pPr>
    <w:rPr>
      <w:rFonts w:ascii="Calibri Light" w:eastAsia="Calibri" w:hAnsi="Calibri Light"/>
      <w:szCs w:val="22"/>
      <w:lang w:val="es-PA"/>
    </w:rPr>
  </w:style>
  <w:style w:type="character" w:styleId="Nmerodelnea">
    <w:name w:val="line number"/>
    <w:basedOn w:val="Fuentedeprrafopredeter"/>
    <w:uiPriority w:val="99"/>
    <w:semiHidden/>
    <w:unhideWhenUsed/>
    <w:rsid w:val="007E78E6"/>
  </w:style>
  <w:style w:type="table" w:styleId="Sombreadoclaro-nfasis2">
    <w:name w:val="Light Shading Accent 2"/>
    <w:basedOn w:val="Tablanormal"/>
    <w:uiPriority w:val="60"/>
    <w:rsid w:val="00682A9E"/>
    <w:pPr>
      <w:spacing w:after="0" w:line="240" w:lineRule="auto"/>
      <w:ind w:left="720"/>
    </w:pPr>
    <w:rPr>
      <w:rFonts w:cstheme="minorBidi"/>
      <w:color w:val="398E98" w:themeColor="accent2" w:themeShade="BF"/>
      <w:lang w:eastAsia="ja-JP"/>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customStyle="1" w:styleId="ListTable7Colorful-Accent61">
    <w:name w:val="List Table 7 Colorful - Accent 61"/>
    <w:basedOn w:val="Tablanormal"/>
    <w:uiPriority w:val="52"/>
    <w:rsid w:val="006825EC"/>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7577174304303359881msolistparagraph">
    <w:name w:val="m_7577174304303359881msolistparagraph"/>
    <w:basedOn w:val="Normal"/>
    <w:rsid w:val="000B7730"/>
    <w:pPr>
      <w:widowControl/>
      <w:autoSpaceDE/>
      <w:autoSpaceDN/>
      <w:adjustRightInd/>
      <w:spacing w:before="100" w:beforeAutospacing="1" w:after="100" w:afterAutospacing="1"/>
      <w:ind w:left="442"/>
    </w:pPr>
    <w:rPr>
      <w:rFonts w:ascii="Times New Roman" w:eastAsia="Times New Roman" w:hAnsi="Times New Roman"/>
      <w:sz w:val="24"/>
      <w:szCs w:val="24"/>
      <w:lang w:val="es-CL" w:eastAsia="es-CL"/>
    </w:rPr>
  </w:style>
  <w:style w:type="paragraph" w:customStyle="1" w:styleId="Pa4">
    <w:name w:val="Pa4"/>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character" w:customStyle="1" w:styleId="A1">
    <w:name w:val="A1"/>
    <w:uiPriority w:val="99"/>
    <w:rsid w:val="000B7730"/>
    <w:rPr>
      <w:rFonts w:cs="Linotype Univers"/>
      <w:color w:val="221E1F"/>
      <w:sz w:val="18"/>
      <w:szCs w:val="18"/>
    </w:rPr>
  </w:style>
  <w:style w:type="character" w:customStyle="1" w:styleId="A10">
    <w:name w:val="A10"/>
    <w:uiPriority w:val="99"/>
    <w:rsid w:val="000B7730"/>
    <w:rPr>
      <w:rFonts w:cs="Linotype Univers"/>
      <w:color w:val="221E1F"/>
      <w:sz w:val="10"/>
      <w:szCs w:val="10"/>
    </w:rPr>
  </w:style>
  <w:style w:type="paragraph" w:customStyle="1" w:styleId="Pa5">
    <w:name w:val="Pa5"/>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character" w:customStyle="1" w:styleId="A2">
    <w:name w:val="A2"/>
    <w:uiPriority w:val="99"/>
    <w:rsid w:val="000B7730"/>
    <w:rPr>
      <w:rFonts w:cs="Myriad Pro"/>
      <w:color w:val="FFFFFF"/>
      <w:sz w:val="39"/>
      <w:szCs w:val="39"/>
    </w:rPr>
  </w:style>
  <w:style w:type="paragraph" w:customStyle="1" w:styleId="Pa3">
    <w:name w:val="Pa3"/>
    <w:basedOn w:val="Default"/>
    <w:next w:val="Default"/>
    <w:uiPriority w:val="99"/>
    <w:rsid w:val="000B7730"/>
    <w:pPr>
      <w:spacing w:line="261" w:lineRule="atLeast"/>
      <w:ind w:left="442"/>
    </w:pPr>
    <w:rPr>
      <w:rFonts w:ascii="Roboto Condensed" w:eastAsiaTheme="minorEastAsia" w:hAnsi="Roboto Condensed" w:cstheme="minorBidi"/>
      <w:color w:val="auto"/>
      <w:lang w:val="es-CL" w:eastAsia="es-CL"/>
    </w:rPr>
  </w:style>
  <w:style w:type="character" w:customStyle="1" w:styleId="A6">
    <w:name w:val="A6"/>
    <w:uiPriority w:val="99"/>
    <w:rsid w:val="000B7730"/>
    <w:rPr>
      <w:rFonts w:cs="Roboto Condensed"/>
      <w:b/>
      <w:bCs/>
      <w:color w:val="221E1F"/>
      <w:sz w:val="28"/>
      <w:szCs w:val="28"/>
    </w:rPr>
  </w:style>
  <w:style w:type="character" w:customStyle="1" w:styleId="A5">
    <w:name w:val="A5"/>
    <w:uiPriority w:val="99"/>
    <w:rsid w:val="000B7730"/>
    <w:rPr>
      <w:rFonts w:ascii="Roboto Condensed Light" w:hAnsi="Roboto Condensed Light" w:cs="Roboto Condensed Light"/>
      <w:b/>
      <w:bCs/>
      <w:color w:val="221E1F"/>
      <w:sz w:val="22"/>
      <w:szCs w:val="22"/>
    </w:rPr>
  </w:style>
  <w:style w:type="paragraph" w:customStyle="1" w:styleId="TableContents">
    <w:name w:val="Table Contents"/>
    <w:basedOn w:val="Normal"/>
    <w:rsid w:val="000B7730"/>
    <w:pPr>
      <w:suppressLineNumbers/>
      <w:suppressAutoHyphens/>
      <w:autoSpaceDE/>
      <w:autoSpaceDN/>
      <w:adjustRightInd/>
      <w:ind w:left="442"/>
    </w:pPr>
    <w:rPr>
      <w:rFonts w:ascii="Nimbus Roman No9 L" w:eastAsia="DejaVu Sans" w:hAnsi="Nimbus Roman No9 L" w:cs="Lohit Hindi"/>
      <w:color w:val="00000A"/>
      <w:sz w:val="24"/>
      <w:szCs w:val="24"/>
      <w:lang w:val="en-GB" w:eastAsia="zh-CN" w:bidi="hi-IN"/>
    </w:rPr>
  </w:style>
  <w:style w:type="paragraph" w:customStyle="1" w:styleId="contentprogramas">
    <w:name w:val="content_programas"/>
    <w:basedOn w:val="Normal"/>
    <w:rsid w:val="000B7730"/>
    <w:pPr>
      <w:widowControl/>
      <w:autoSpaceDE/>
      <w:autoSpaceDN/>
      <w:adjustRightInd/>
      <w:spacing w:before="100" w:beforeAutospacing="1" w:after="100" w:afterAutospacing="1"/>
      <w:ind w:left="442"/>
    </w:pPr>
    <w:rPr>
      <w:rFonts w:ascii="Times New Roman" w:eastAsia="Times New Roman" w:hAnsi="Times New Roman"/>
      <w:sz w:val="24"/>
      <w:szCs w:val="24"/>
      <w:lang w:val="es-CL" w:eastAsia="es-CL"/>
    </w:rPr>
  </w:style>
  <w:style w:type="character" w:customStyle="1" w:styleId="A12">
    <w:name w:val="A12"/>
    <w:uiPriority w:val="99"/>
    <w:rsid w:val="000B7730"/>
    <w:rPr>
      <w:rFonts w:cs="Lato Semibold"/>
      <w:color w:val="221E1F"/>
    </w:rPr>
  </w:style>
  <w:style w:type="character" w:customStyle="1" w:styleId="A15">
    <w:name w:val="A15"/>
    <w:uiPriority w:val="99"/>
    <w:rsid w:val="000B7730"/>
    <w:rPr>
      <w:rFonts w:cs="Linotype Univers"/>
      <w:b/>
      <w:bCs/>
      <w:color w:val="221E1F"/>
      <w:sz w:val="18"/>
      <w:szCs w:val="18"/>
      <w:u w:val="single"/>
    </w:rPr>
  </w:style>
  <w:style w:type="paragraph" w:customStyle="1" w:styleId="Pa10">
    <w:name w:val="Pa10"/>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customStyle="1" w:styleId="Pa9">
    <w:name w:val="Pa9"/>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styleId="Textoindependiente">
    <w:name w:val="Body Text"/>
    <w:basedOn w:val="Normal"/>
    <w:link w:val="TextoindependienteCar"/>
    <w:uiPriority w:val="99"/>
    <w:rsid w:val="000B7730"/>
    <w:pPr>
      <w:widowControl/>
      <w:autoSpaceDE/>
      <w:autoSpaceDN/>
      <w:adjustRightInd/>
      <w:ind w:left="442"/>
      <w:jc w:val="both"/>
    </w:pPr>
    <w:rPr>
      <w:rFonts w:ascii="Arial" w:eastAsia="Times New Roman" w:hAnsi="Arial"/>
      <w:sz w:val="24"/>
      <w:lang w:val="es-ES" w:eastAsia="es-ES"/>
    </w:rPr>
  </w:style>
  <w:style w:type="character" w:customStyle="1" w:styleId="TextoindependienteCar">
    <w:name w:val="Texto independiente Car"/>
    <w:basedOn w:val="Fuentedeprrafopredeter"/>
    <w:link w:val="Textoindependiente"/>
    <w:uiPriority w:val="99"/>
    <w:rsid w:val="000B7730"/>
    <w:rPr>
      <w:rFonts w:ascii="Arial" w:eastAsia="Times New Roman" w:hAnsi="Arial"/>
      <w:sz w:val="24"/>
      <w:szCs w:val="20"/>
      <w:lang w:val="es-ES" w:eastAsia="es-ES"/>
    </w:rPr>
  </w:style>
  <w:style w:type="paragraph" w:customStyle="1" w:styleId="Pa6">
    <w:name w:val="Pa6"/>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customStyle="1" w:styleId="Pa7">
    <w:name w:val="Pa7"/>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customStyle="1" w:styleId="Pa1">
    <w:name w:val="Pa1"/>
    <w:basedOn w:val="Default"/>
    <w:next w:val="Default"/>
    <w:uiPriority w:val="99"/>
    <w:rsid w:val="000B7730"/>
    <w:pPr>
      <w:spacing w:line="241" w:lineRule="atLeast"/>
      <w:ind w:left="442"/>
    </w:pPr>
    <w:rPr>
      <w:rFonts w:ascii="Gill Sans MT" w:eastAsiaTheme="minorEastAsia" w:hAnsi="Gill Sans MT" w:cstheme="minorBidi"/>
      <w:color w:val="auto"/>
      <w:lang w:val="es-CL" w:eastAsia="es-CL"/>
    </w:rPr>
  </w:style>
  <w:style w:type="paragraph" w:customStyle="1" w:styleId="Pa0">
    <w:name w:val="Pa0"/>
    <w:basedOn w:val="Default"/>
    <w:next w:val="Default"/>
    <w:uiPriority w:val="99"/>
    <w:rsid w:val="000B7730"/>
    <w:pPr>
      <w:spacing w:line="241" w:lineRule="atLeast"/>
      <w:ind w:left="442"/>
    </w:pPr>
    <w:rPr>
      <w:rFonts w:ascii="Gill Sans MT" w:eastAsiaTheme="minorEastAsia" w:hAnsi="Gill Sans MT" w:cstheme="minorBidi"/>
      <w:color w:val="auto"/>
      <w:lang w:val="es-CL" w:eastAsia="es-CL"/>
    </w:rPr>
  </w:style>
  <w:style w:type="character" w:customStyle="1" w:styleId="A0">
    <w:name w:val="A0"/>
    <w:uiPriority w:val="99"/>
    <w:rsid w:val="000B7730"/>
    <w:rPr>
      <w:rFonts w:cs="Gill Sans MT"/>
      <w:b/>
      <w:bCs/>
      <w:color w:val="FFFFFF"/>
      <w:sz w:val="60"/>
      <w:szCs w:val="60"/>
    </w:rPr>
  </w:style>
  <w:style w:type="paragraph" w:customStyle="1" w:styleId="m722535593882154265msobodytext">
    <w:name w:val="m_722535593882154265msobodytext"/>
    <w:basedOn w:val="Normal"/>
    <w:rsid w:val="000B7730"/>
    <w:pPr>
      <w:widowControl/>
      <w:autoSpaceDE/>
      <w:autoSpaceDN/>
      <w:adjustRightInd/>
      <w:spacing w:before="100" w:beforeAutospacing="1" w:after="100" w:afterAutospacing="1"/>
      <w:ind w:left="442"/>
    </w:pPr>
    <w:rPr>
      <w:rFonts w:ascii="Times New Roman" w:eastAsia="Times New Roman" w:hAnsi="Times New Roman"/>
      <w:sz w:val="24"/>
      <w:szCs w:val="24"/>
      <w:lang w:val="es-CL" w:eastAsia="es-CL"/>
    </w:rPr>
  </w:style>
  <w:style w:type="character" w:styleId="Ttulodellibro">
    <w:name w:val="Book Title"/>
    <w:uiPriority w:val="33"/>
    <w:qFormat/>
    <w:rsid w:val="000B7730"/>
    <w:rPr>
      <w:b/>
      <w:bCs/>
      <w:smallCaps/>
      <w:spacing w:val="5"/>
    </w:rPr>
  </w:style>
  <w:style w:type="table" w:customStyle="1" w:styleId="Sombreadoclaro-nfasis14">
    <w:name w:val="Sombreado claro - Énfasis 14"/>
    <w:basedOn w:val="Tablanormal"/>
    <w:uiPriority w:val="60"/>
    <w:rsid w:val="000B7730"/>
    <w:pPr>
      <w:spacing w:after="0" w:line="240" w:lineRule="auto"/>
      <w:ind w:left="442"/>
    </w:pPr>
    <w:rPr>
      <w:rFonts w:cstheme="minorBidi"/>
      <w:color w:val="276E8B" w:themeColor="accent1" w:themeShade="BF"/>
      <w:lang w:val="es-CL" w:eastAsia="es-CL"/>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Cuadrculamedia3-nfasis1">
    <w:name w:val="Medium Grid 3 Accent 1"/>
    <w:basedOn w:val="Tablanormal"/>
    <w:uiPriority w:val="69"/>
    <w:rsid w:val="000B7730"/>
    <w:pPr>
      <w:spacing w:after="0" w:line="240" w:lineRule="auto"/>
      <w:ind w:left="442"/>
    </w:pPr>
    <w:rPr>
      <w:rFonts w:cstheme="minorBidi"/>
      <w:lang w:val="es-CL"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paragraph" w:customStyle="1" w:styleId="Pa8">
    <w:name w:val="Pa8"/>
    <w:basedOn w:val="Default"/>
    <w:next w:val="Default"/>
    <w:uiPriority w:val="99"/>
    <w:rsid w:val="000B7730"/>
    <w:pPr>
      <w:spacing w:line="201" w:lineRule="atLeast"/>
      <w:ind w:left="442"/>
    </w:pPr>
    <w:rPr>
      <w:rFonts w:ascii="Lato" w:eastAsiaTheme="minorEastAsia" w:hAnsi="Lato" w:cstheme="minorBidi"/>
      <w:color w:val="auto"/>
      <w:lang w:val="es-CL" w:eastAsia="es-CL"/>
    </w:rPr>
  </w:style>
  <w:style w:type="character" w:customStyle="1" w:styleId="blue">
    <w:name w:val="blue"/>
    <w:basedOn w:val="Fuentedeprrafopredeter"/>
    <w:rsid w:val="000B7730"/>
  </w:style>
  <w:style w:type="character" w:customStyle="1" w:styleId="Ancladenotaalpie">
    <w:name w:val="Ancla de nota al pie"/>
    <w:rsid w:val="000B7730"/>
    <w:rPr>
      <w:vertAlign w:val="superscript"/>
    </w:rPr>
  </w:style>
  <w:style w:type="character" w:customStyle="1" w:styleId="EnlacedeInternet">
    <w:name w:val="Enlace de Internet"/>
    <w:rsid w:val="000B7730"/>
    <w:rPr>
      <w:color w:val="000080"/>
      <w:u w:val="single"/>
    </w:rPr>
  </w:style>
  <w:style w:type="paragraph" w:customStyle="1" w:styleId="FootnoteText1">
    <w:name w:val="Footnote Text1"/>
    <w:basedOn w:val="Normal"/>
    <w:rsid w:val="000B7730"/>
    <w:pPr>
      <w:widowControl/>
      <w:suppressLineNumbers/>
      <w:autoSpaceDE/>
      <w:autoSpaceDN/>
      <w:adjustRightInd/>
      <w:ind w:left="339" w:hanging="339"/>
    </w:pPr>
    <w:rPr>
      <w:rFonts w:ascii="Liberation Serif" w:eastAsia="Noto Sans CJK SC Regular" w:hAnsi="Liberation Serif" w:cs="FreeSans"/>
      <w:color w:val="00000A"/>
      <w:sz w:val="20"/>
      <w:lang w:val="es-ES" w:eastAsia="zh-CN" w:bidi="hi-IN"/>
    </w:rPr>
  </w:style>
  <w:style w:type="paragraph" w:customStyle="1" w:styleId="Contenidodelmarco">
    <w:name w:val="Contenido del marco"/>
    <w:basedOn w:val="Normal"/>
    <w:qFormat/>
    <w:rsid w:val="000B7730"/>
    <w:pPr>
      <w:widowControl/>
      <w:autoSpaceDE/>
      <w:autoSpaceDN/>
      <w:adjustRightInd/>
      <w:ind w:left="442"/>
    </w:pPr>
    <w:rPr>
      <w:rFonts w:ascii="Liberation Serif" w:eastAsia="Noto Sans CJK SC Regular" w:hAnsi="Liberation Serif" w:cs="FreeSans"/>
      <w:color w:val="00000A"/>
      <w:sz w:val="24"/>
      <w:szCs w:val="24"/>
      <w:lang w:val="es-ES" w:eastAsia="zh-CN" w:bidi="hi-IN"/>
    </w:rPr>
  </w:style>
  <w:style w:type="table" w:styleId="Listaclara-nfasis6">
    <w:name w:val="Light List Accent 6"/>
    <w:basedOn w:val="Tablanormal"/>
    <w:uiPriority w:val="61"/>
    <w:rsid w:val="009A4972"/>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Sombreadoclaro-nfasis6">
    <w:name w:val="Light Shading Accent 6"/>
    <w:basedOn w:val="Tablanormal"/>
    <w:uiPriority w:val="60"/>
    <w:rsid w:val="002305CC"/>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table" w:styleId="Cuadrculaclara">
    <w:name w:val="Light Grid"/>
    <w:basedOn w:val="Tablanormal"/>
    <w:uiPriority w:val="62"/>
    <w:rsid w:val="00EA22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
    <w:name w:val="Table Grid1"/>
    <w:basedOn w:val="Tablanormal"/>
    <w:next w:val="Tablaconcuadrcula"/>
    <w:uiPriority w:val="39"/>
    <w:rsid w:val="0005556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0142">
      <w:bodyDiv w:val="1"/>
      <w:marLeft w:val="0"/>
      <w:marRight w:val="0"/>
      <w:marTop w:val="0"/>
      <w:marBottom w:val="0"/>
      <w:divBdr>
        <w:top w:val="none" w:sz="0" w:space="0" w:color="auto"/>
        <w:left w:val="none" w:sz="0" w:space="0" w:color="auto"/>
        <w:bottom w:val="none" w:sz="0" w:space="0" w:color="auto"/>
        <w:right w:val="none" w:sz="0" w:space="0" w:color="auto"/>
      </w:divBdr>
      <w:divsChild>
        <w:div w:id="1414817777">
          <w:marLeft w:val="547"/>
          <w:marRight w:val="0"/>
          <w:marTop w:val="0"/>
          <w:marBottom w:val="0"/>
          <w:divBdr>
            <w:top w:val="none" w:sz="0" w:space="0" w:color="auto"/>
            <w:left w:val="none" w:sz="0" w:space="0" w:color="auto"/>
            <w:bottom w:val="none" w:sz="0" w:space="0" w:color="auto"/>
            <w:right w:val="none" w:sz="0" w:space="0" w:color="auto"/>
          </w:divBdr>
        </w:div>
      </w:divsChild>
    </w:div>
    <w:div w:id="1095177377">
      <w:bodyDiv w:val="1"/>
      <w:marLeft w:val="0"/>
      <w:marRight w:val="0"/>
      <w:marTop w:val="0"/>
      <w:marBottom w:val="0"/>
      <w:divBdr>
        <w:top w:val="none" w:sz="0" w:space="0" w:color="auto"/>
        <w:left w:val="none" w:sz="0" w:space="0" w:color="auto"/>
        <w:bottom w:val="none" w:sz="0" w:space="0" w:color="auto"/>
        <w:right w:val="none" w:sz="0" w:space="0" w:color="auto"/>
      </w:divBdr>
      <w:divsChild>
        <w:div w:id="1833836237">
          <w:marLeft w:val="547"/>
          <w:marRight w:val="0"/>
          <w:marTop w:val="0"/>
          <w:marBottom w:val="0"/>
          <w:divBdr>
            <w:top w:val="none" w:sz="0" w:space="0" w:color="auto"/>
            <w:left w:val="none" w:sz="0" w:space="0" w:color="auto"/>
            <w:bottom w:val="none" w:sz="0" w:space="0" w:color="auto"/>
            <w:right w:val="none" w:sz="0" w:space="0" w:color="auto"/>
          </w:divBdr>
        </w:div>
      </w:divsChild>
    </w:div>
    <w:div w:id="190625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4A99-34CD-4029-8F6A-698393BA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9807</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Sofia Novoa Gavidia</cp:lastModifiedBy>
  <cp:revision>2</cp:revision>
  <cp:lastPrinted>2018-05-11T20:20:00Z</cp:lastPrinted>
  <dcterms:created xsi:type="dcterms:W3CDTF">2018-06-14T16:50:00Z</dcterms:created>
  <dcterms:modified xsi:type="dcterms:W3CDTF">2018-06-14T16:50:00Z</dcterms:modified>
</cp:coreProperties>
</file>